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1762E" w14:textId="24D4B40B" w:rsidR="004873E5" w:rsidRPr="00CE0424" w:rsidRDefault="004873E5" w:rsidP="004873E5">
      <w:pPr>
        <w:pStyle w:val="3GPPHeader"/>
        <w:spacing w:after="60"/>
        <w:rPr>
          <w:sz w:val="32"/>
          <w:szCs w:val="32"/>
          <w:highlight w:val="yellow"/>
        </w:rPr>
      </w:pPr>
      <w:r w:rsidRPr="00CE0424">
        <w:t>3GPP TSG-RAN WG</w:t>
      </w:r>
      <w:r>
        <w:t>1</w:t>
      </w:r>
      <w:r w:rsidRPr="00CE0424">
        <w:t xml:space="preserve"> </w:t>
      </w:r>
      <w:r>
        <w:t xml:space="preserve">Meeting </w:t>
      </w:r>
      <w:r w:rsidRPr="00CE0424">
        <w:t>#</w:t>
      </w:r>
      <w:r>
        <w:t>111</w:t>
      </w:r>
      <w:r w:rsidRPr="00CE0424">
        <w:tab/>
      </w:r>
      <w:r w:rsidRPr="00CE0424">
        <w:rPr>
          <w:sz w:val="32"/>
          <w:szCs w:val="32"/>
        </w:rPr>
        <w:t xml:space="preserve">Tdoc </w:t>
      </w:r>
      <w:r w:rsidR="00B44461" w:rsidRPr="00B44461">
        <w:rPr>
          <w:sz w:val="32"/>
          <w:szCs w:val="32"/>
        </w:rPr>
        <w:t>R1-2211941</w:t>
      </w:r>
    </w:p>
    <w:p w14:paraId="5F1FB520" w14:textId="77777777" w:rsidR="004873E5" w:rsidRPr="00CE0424" w:rsidRDefault="004873E5" w:rsidP="004873E5">
      <w:pPr>
        <w:pStyle w:val="3GPPHeader"/>
      </w:pPr>
      <w:r w:rsidRPr="00707912">
        <w:t>Toulouse, France, November 14</w:t>
      </w:r>
      <w:r w:rsidRPr="00707912">
        <w:rPr>
          <w:vertAlign w:val="superscript"/>
        </w:rPr>
        <w:t>th</w:t>
      </w:r>
      <w:r w:rsidRPr="00707912">
        <w:t xml:space="preserve"> – 18</w:t>
      </w:r>
      <w:r w:rsidRPr="00707912">
        <w:rPr>
          <w:vertAlign w:val="superscript"/>
        </w:rPr>
        <w:t>th</w:t>
      </w:r>
      <w:r w:rsidRPr="00707912">
        <w:t>, 2022</w:t>
      </w:r>
    </w:p>
    <w:p w14:paraId="5E74748D" w14:textId="77777777" w:rsidR="004873E5" w:rsidRPr="00CE0424" w:rsidRDefault="004873E5" w:rsidP="004873E5">
      <w:pPr>
        <w:pStyle w:val="3GPPHeader"/>
      </w:pPr>
    </w:p>
    <w:p w14:paraId="34A81C97" w14:textId="574072CE" w:rsidR="004873E5" w:rsidRPr="00855099" w:rsidRDefault="004873E5" w:rsidP="004873E5">
      <w:pPr>
        <w:pStyle w:val="3GPPHeader"/>
        <w:rPr>
          <w:sz w:val="22"/>
        </w:rPr>
      </w:pPr>
      <w:r w:rsidRPr="00855099">
        <w:rPr>
          <w:sz w:val="22"/>
        </w:rPr>
        <w:t>Agenda Item:</w:t>
      </w:r>
      <w:r w:rsidRPr="00855099">
        <w:rPr>
          <w:sz w:val="22"/>
        </w:rPr>
        <w:tab/>
        <w:t>9.3.</w:t>
      </w:r>
      <w:r w:rsidR="003F11E9" w:rsidRPr="00855099">
        <w:rPr>
          <w:sz w:val="22"/>
        </w:rPr>
        <w:t>1</w:t>
      </w:r>
    </w:p>
    <w:p w14:paraId="305D9EC1" w14:textId="77777777" w:rsidR="004873E5" w:rsidRPr="00CE0424" w:rsidRDefault="004873E5" w:rsidP="004873E5">
      <w:pPr>
        <w:pStyle w:val="3GPPHeader"/>
        <w:rPr>
          <w:sz w:val="22"/>
        </w:rPr>
      </w:pPr>
      <w:r>
        <w:rPr>
          <w:sz w:val="22"/>
        </w:rPr>
        <w:t>Source:</w:t>
      </w:r>
      <w:r w:rsidRPr="00CE0424">
        <w:rPr>
          <w:sz w:val="22"/>
        </w:rPr>
        <w:tab/>
        <w:t>Ericsson</w:t>
      </w:r>
    </w:p>
    <w:p w14:paraId="12A01A0C" w14:textId="1C5BD3CA" w:rsidR="004873E5" w:rsidRPr="00CE0424" w:rsidRDefault="004873E5" w:rsidP="004873E5">
      <w:pPr>
        <w:pStyle w:val="3GPPHeader"/>
        <w:rPr>
          <w:sz w:val="22"/>
        </w:rPr>
      </w:pPr>
      <w:r>
        <w:rPr>
          <w:sz w:val="22"/>
        </w:rPr>
        <w:t>Title:</w:t>
      </w:r>
      <w:r w:rsidRPr="00CE0424">
        <w:rPr>
          <w:sz w:val="22"/>
        </w:rPr>
        <w:tab/>
      </w:r>
      <w:bookmarkStart w:id="0" w:name="_Hlk102060251"/>
      <w:r w:rsidR="003F11E9" w:rsidRPr="00277F22">
        <w:t>Evaluation of NR duplex evolution</w:t>
      </w:r>
      <w:bookmarkEnd w:id="0"/>
    </w:p>
    <w:p w14:paraId="23140039" w14:textId="77777777" w:rsidR="004873E5" w:rsidRPr="00CE0424" w:rsidRDefault="004873E5" w:rsidP="004873E5">
      <w:pPr>
        <w:pStyle w:val="3GPPHeader"/>
        <w:rPr>
          <w:sz w:val="22"/>
        </w:rPr>
      </w:pPr>
      <w:r w:rsidRPr="00CE0424">
        <w:rPr>
          <w:sz w:val="22"/>
        </w:rPr>
        <w:t>Document for:</w:t>
      </w:r>
      <w:r w:rsidRPr="00CE0424">
        <w:rPr>
          <w:sz w:val="22"/>
        </w:rPr>
        <w:tab/>
      </w:r>
      <w:r w:rsidRPr="00707912">
        <w:rPr>
          <w:sz w:val="22"/>
        </w:rPr>
        <w:t>Discussion, Decision</w:t>
      </w:r>
    </w:p>
    <w:p w14:paraId="2D5672ED" w14:textId="53CBEFE6" w:rsidR="00521B6D" w:rsidRDefault="00521B6D">
      <w:pPr>
        <w:spacing w:after="0" w:line="240" w:lineRule="auto"/>
      </w:pPr>
      <w:r>
        <w:br w:type="page"/>
      </w:r>
    </w:p>
    <w:p w14:paraId="0604F8B9" w14:textId="0A419C7A" w:rsidR="0030326A" w:rsidRDefault="0030326A" w:rsidP="0030326A">
      <w:pPr>
        <w:pStyle w:val="Heading1"/>
      </w:pPr>
      <w:bookmarkStart w:id="1" w:name="_Toc117842886"/>
      <w:bookmarkStart w:id="2" w:name="_Toc118467377"/>
      <w:bookmarkStart w:id="3" w:name="_Toc118726957"/>
      <w:r>
        <w:t>Table of Contents</w:t>
      </w:r>
      <w:bookmarkEnd w:id="1"/>
      <w:bookmarkEnd w:id="2"/>
      <w:bookmarkEnd w:id="3"/>
    </w:p>
    <w:sdt>
      <w:sdtPr>
        <w:rPr>
          <w:rFonts w:ascii="Arial" w:eastAsiaTheme="minorHAnsi" w:hAnsi="Arial" w:cstheme="minorBidi"/>
          <w:color w:val="auto"/>
          <w:sz w:val="20"/>
          <w:szCs w:val="22"/>
        </w:rPr>
        <w:id w:val="-1611579977"/>
        <w:docPartObj>
          <w:docPartGallery w:val="Table of Contents"/>
          <w:docPartUnique/>
        </w:docPartObj>
      </w:sdtPr>
      <w:sdtEndPr>
        <w:rPr>
          <w:b/>
          <w:bCs/>
          <w:noProof/>
        </w:rPr>
      </w:sdtEndPr>
      <w:sdtContent>
        <w:p w14:paraId="554E1490" w14:textId="49AFF663" w:rsidR="005763D3" w:rsidRDefault="005763D3">
          <w:pPr>
            <w:pStyle w:val="TOCHeading"/>
          </w:pPr>
        </w:p>
        <w:p w14:paraId="08B61596" w14:textId="5B34B2EC" w:rsidR="007C1F06" w:rsidRDefault="00EA4EA2">
          <w:pPr>
            <w:pStyle w:val="TOC1"/>
            <w:tabs>
              <w:tab w:val="right" w:leader="dot" w:pos="9629"/>
            </w:tabs>
            <w:rPr>
              <w:rFonts w:asciiTheme="minorHAnsi" w:eastAsiaTheme="minorEastAsia" w:hAnsiTheme="minorHAnsi" w:cstheme="minorBidi"/>
              <w:b w:val="0"/>
              <w:sz w:val="22"/>
              <w:szCs w:val="22"/>
              <w:lang w:eastAsia="ja-JP"/>
            </w:rPr>
          </w:pPr>
          <w:r>
            <w:rPr>
              <w:rFonts w:asciiTheme="minorHAnsi" w:hAnsiTheme="minorHAnsi"/>
              <w:b w:val="0"/>
              <w:bCs w:val="0"/>
              <w:iCs w:val="0"/>
            </w:rPr>
            <w:fldChar w:fldCharType="begin"/>
          </w:r>
          <w:r>
            <w:rPr>
              <w:rFonts w:asciiTheme="minorHAnsi" w:hAnsiTheme="minorHAnsi"/>
              <w:b w:val="0"/>
              <w:bCs w:val="0"/>
              <w:iCs w:val="0"/>
            </w:rPr>
            <w:instrText xml:space="preserve"> TOC \o "1-5" \h \z \u </w:instrText>
          </w:r>
          <w:r>
            <w:rPr>
              <w:rFonts w:asciiTheme="minorHAnsi" w:hAnsiTheme="minorHAnsi"/>
              <w:b w:val="0"/>
              <w:bCs w:val="0"/>
              <w:iCs w:val="0"/>
            </w:rPr>
            <w:fldChar w:fldCharType="separate"/>
          </w:r>
          <w:hyperlink w:anchor="_Toc118726957" w:history="1">
            <w:r w:rsidR="007C1F06" w:rsidRPr="00A35184">
              <w:rPr>
                <w:rStyle w:val="Hyperlink"/>
                <w:noProof/>
              </w:rPr>
              <w:t>Table of Contents</w:t>
            </w:r>
            <w:r w:rsidR="007C1F06">
              <w:rPr>
                <w:noProof/>
                <w:webHidden/>
              </w:rPr>
              <w:tab/>
            </w:r>
            <w:r w:rsidR="007C1F06">
              <w:rPr>
                <w:noProof/>
                <w:webHidden/>
              </w:rPr>
              <w:fldChar w:fldCharType="begin"/>
            </w:r>
            <w:r w:rsidR="007C1F06">
              <w:rPr>
                <w:noProof/>
                <w:webHidden/>
              </w:rPr>
              <w:instrText xml:space="preserve"> PAGEREF _Toc118726957 \h </w:instrText>
            </w:r>
            <w:r w:rsidR="007C1F06">
              <w:rPr>
                <w:noProof/>
                <w:webHidden/>
              </w:rPr>
            </w:r>
            <w:r w:rsidR="007C1F06">
              <w:rPr>
                <w:noProof/>
                <w:webHidden/>
              </w:rPr>
              <w:fldChar w:fldCharType="separate"/>
            </w:r>
            <w:r w:rsidR="007C1F06">
              <w:rPr>
                <w:noProof/>
                <w:webHidden/>
              </w:rPr>
              <w:t>2</w:t>
            </w:r>
            <w:r w:rsidR="007C1F06">
              <w:rPr>
                <w:noProof/>
                <w:webHidden/>
              </w:rPr>
              <w:fldChar w:fldCharType="end"/>
            </w:r>
          </w:hyperlink>
        </w:p>
        <w:p w14:paraId="4C66D530" w14:textId="08A8F30E" w:rsidR="007C1F06" w:rsidRDefault="007C1F06">
          <w:pPr>
            <w:pStyle w:val="TOC1"/>
            <w:tabs>
              <w:tab w:val="left" w:pos="400"/>
              <w:tab w:val="right" w:leader="dot" w:pos="9629"/>
            </w:tabs>
            <w:rPr>
              <w:rFonts w:asciiTheme="minorHAnsi" w:eastAsiaTheme="minorEastAsia" w:hAnsiTheme="minorHAnsi" w:cstheme="minorBidi"/>
              <w:b w:val="0"/>
              <w:sz w:val="22"/>
              <w:szCs w:val="22"/>
              <w:lang w:eastAsia="ja-JP"/>
            </w:rPr>
          </w:pPr>
          <w:hyperlink w:anchor="_Toc118726958" w:history="1">
            <w:r w:rsidRPr="00A35184">
              <w:rPr>
                <w:rStyle w:val="Hyperlink"/>
                <w:noProof/>
              </w:rPr>
              <w:t>1</w:t>
            </w:r>
            <w:r>
              <w:rPr>
                <w:rFonts w:asciiTheme="minorHAnsi" w:eastAsiaTheme="minorEastAsia" w:hAnsiTheme="minorHAnsi" w:cstheme="minorBidi"/>
                <w:b w:val="0"/>
                <w:sz w:val="22"/>
                <w:szCs w:val="22"/>
                <w:lang w:eastAsia="ja-JP"/>
              </w:rPr>
              <w:tab/>
            </w:r>
            <w:r w:rsidRPr="00A35184">
              <w:rPr>
                <w:rStyle w:val="Hyperlink"/>
                <w:noProof/>
              </w:rPr>
              <w:t>Introduction</w:t>
            </w:r>
            <w:r>
              <w:rPr>
                <w:noProof/>
                <w:webHidden/>
              </w:rPr>
              <w:tab/>
            </w:r>
            <w:r>
              <w:rPr>
                <w:noProof/>
                <w:webHidden/>
              </w:rPr>
              <w:fldChar w:fldCharType="begin"/>
            </w:r>
            <w:r>
              <w:rPr>
                <w:noProof/>
                <w:webHidden/>
              </w:rPr>
              <w:instrText xml:space="preserve"> PAGEREF _Toc118726958 \h </w:instrText>
            </w:r>
            <w:r>
              <w:rPr>
                <w:noProof/>
                <w:webHidden/>
              </w:rPr>
            </w:r>
            <w:r>
              <w:rPr>
                <w:noProof/>
                <w:webHidden/>
              </w:rPr>
              <w:fldChar w:fldCharType="separate"/>
            </w:r>
            <w:r>
              <w:rPr>
                <w:noProof/>
                <w:webHidden/>
              </w:rPr>
              <w:t>4</w:t>
            </w:r>
            <w:r>
              <w:rPr>
                <w:noProof/>
                <w:webHidden/>
              </w:rPr>
              <w:fldChar w:fldCharType="end"/>
            </w:r>
          </w:hyperlink>
        </w:p>
        <w:p w14:paraId="200D6709" w14:textId="2DD6E743" w:rsidR="007C1F06" w:rsidRDefault="007C1F06">
          <w:pPr>
            <w:pStyle w:val="TOC1"/>
            <w:tabs>
              <w:tab w:val="left" w:pos="400"/>
              <w:tab w:val="right" w:leader="dot" w:pos="9629"/>
            </w:tabs>
            <w:rPr>
              <w:rFonts w:asciiTheme="minorHAnsi" w:eastAsiaTheme="minorEastAsia" w:hAnsiTheme="minorHAnsi" w:cstheme="minorBidi"/>
              <w:b w:val="0"/>
              <w:sz w:val="22"/>
              <w:szCs w:val="22"/>
              <w:lang w:eastAsia="ja-JP"/>
            </w:rPr>
          </w:pPr>
          <w:hyperlink w:anchor="_Toc118726959" w:history="1">
            <w:r w:rsidRPr="00A35184">
              <w:rPr>
                <w:rStyle w:val="Hyperlink"/>
                <w:noProof/>
              </w:rPr>
              <w:t>2</w:t>
            </w:r>
            <w:r>
              <w:rPr>
                <w:rFonts w:asciiTheme="minorHAnsi" w:eastAsiaTheme="minorEastAsia" w:hAnsiTheme="minorHAnsi" w:cstheme="minorBidi"/>
                <w:b w:val="0"/>
                <w:sz w:val="22"/>
                <w:szCs w:val="22"/>
                <w:lang w:eastAsia="ja-JP"/>
              </w:rPr>
              <w:tab/>
            </w:r>
            <w:r w:rsidRPr="00A35184">
              <w:rPr>
                <w:rStyle w:val="Hyperlink"/>
                <w:noProof/>
              </w:rPr>
              <w:t>Methodology for gNB TX and RX modelling for SBFD self-interference mitigation study</w:t>
            </w:r>
            <w:r>
              <w:rPr>
                <w:noProof/>
                <w:webHidden/>
              </w:rPr>
              <w:tab/>
            </w:r>
            <w:r>
              <w:rPr>
                <w:noProof/>
                <w:webHidden/>
              </w:rPr>
              <w:fldChar w:fldCharType="begin"/>
            </w:r>
            <w:r>
              <w:rPr>
                <w:noProof/>
                <w:webHidden/>
              </w:rPr>
              <w:instrText xml:space="preserve"> PAGEREF _Toc118726959 \h </w:instrText>
            </w:r>
            <w:r>
              <w:rPr>
                <w:noProof/>
                <w:webHidden/>
              </w:rPr>
            </w:r>
            <w:r>
              <w:rPr>
                <w:noProof/>
                <w:webHidden/>
              </w:rPr>
              <w:fldChar w:fldCharType="separate"/>
            </w:r>
            <w:r>
              <w:rPr>
                <w:noProof/>
                <w:webHidden/>
              </w:rPr>
              <w:t>5</w:t>
            </w:r>
            <w:r>
              <w:rPr>
                <w:noProof/>
                <w:webHidden/>
              </w:rPr>
              <w:fldChar w:fldCharType="end"/>
            </w:r>
          </w:hyperlink>
        </w:p>
        <w:p w14:paraId="3D367A85" w14:textId="12C93E8A"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60" w:history="1">
            <w:r w:rsidRPr="00A35184">
              <w:rPr>
                <w:rStyle w:val="Hyperlink"/>
                <w:noProof/>
              </w:rPr>
              <w:t>2.1</w:t>
            </w:r>
            <w:r>
              <w:rPr>
                <w:rFonts w:asciiTheme="minorHAnsi" w:eastAsiaTheme="minorEastAsia" w:hAnsiTheme="minorHAnsi" w:cstheme="minorBidi"/>
                <w:b w:val="0"/>
                <w:lang w:eastAsia="ja-JP"/>
              </w:rPr>
              <w:tab/>
            </w:r>
            <w:r w:rsidRPr="00A35184">
              <w:rPr>
                <w:rStyle w:val="Hyperlink"/>
                <w:noProof/>
              </w:rPr>
              <w:t>Examples of gNB Transmitter Modeling</w:t>
            </w:r>
            <w:r>
              <w:rPr>
                <w:noProof/>
                <w:webHidden/>
              </w:rPr>
              <w:tab/>
            </w:r>
            <w:r>
              <w:rPr>
                <w:noProof/>
                <w:webHidden/>
              </w:rPr>
              <w:fldChar w:fldCharType="begin"/>
            </w:r>
            <w:r>
              <w:rPr>
                <w:noProof/>
                <w:webHidden/>
              </w:rPr>
              <w:instrText xml:space="preserve"> PAGEREF _Toc118726960 \h </w:instrText>
            </w:r>
            <w:r>
              <w:rPr>
                <w:noProof/>
                <w:webHidden/>
              </w:rPr>
            </w:r>
            <w:r>
              <w:rPr>
                <w:noProof/>
                <w:webHidden/>
              </w:rPr>
              <w:fldChar w:fldCharType="separate"/>
            </w:r>
            <w:r>
              <w:rPr>
                <w:noProof/>
                <w:webHidden/>
              </w:rPr>
              <w:t>6</w:t>
            </w:r>
            <w:r>
              <w:rPr>
                <w:noProof/>
                <w:webHidden/>
              </w:rPr>
              <w:fldChar w:fldCharType="end"/>
            </w:r>
          </w:hyperlink>
        </w:p>
        <w:p w14:paraId="6E070745" w14:textId="2B939AC1"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61" w:history="1">
            <w:r w:rsidRPr="00A35184">
              <w:rPr>
                <w:rStyle w:val="Hyperlink"/>
                <w:noProof/>
              </w:rPr>
              <w:t>2.1.1</w:t>
            </w:r>
            <w:r>
              <w:rPr>
                <w:rFonts w:asciiTheme="minorHAnsi" w:eastAsiaTheme="minorEastAsia" w:hAnsiTheme="minorHAnsi" w:cstheme="minorBidi"/>
                <w:b w:val="0"/>
                <w:sz w:val="22"/>
                <w:szCs w:val="22"/>
                <w:lang w:eastAsia="ja-JP"/>
              </w:rPr>
              <w:tab/>
            </w:r>
            <w:r w:rsidRPr="00A35184">
              <w:rPr>
                <w:rStyle w:val="Hyperlink"/>
                <w:noProof/>
              </w:rPr>
              <w:t>FR1 Power amplifier, digital predistortion (DPD) and net effect modeling</w:t>
            </w:r>
            <w:r>
              <w:rPr>
                <w:noProof/>
                <w:webHidden/>
              </w:rPr>
              <w:tab/>
            </w:r>
            <w:r>
              <w:rPr>
                <w:noProof/>
                <w:webHidden/>
              </w:rPr>
              <w:fldChar w:fldCharType="begin"/>
            </w:r>
            <w:r>
              <w:rPr>
                <w:noProof/>
                <w:webHidden/>
              </w:rPr>
              <w:instrText xml:space="preserve"> PAGEREF _Toc118726961 \h </w:instrText>
            </w:r>
            <w:r>
              <w:rPr>
                <w:noProof/>
                <w:webHidden/>
              </w:rPr>
            </w:r>
            <w:r>
              <w:rPr>
                <w:noProof/>
                <w:webHidden/>
              </w:rPr>
              <w:fldChar w:fldCharType="separate"/>
            </w:r>
            <w:r>
              <w:rPr>
                <w:noProof/>
                <w:webHidden/>
              </w:rPr>
              <w:t>6</w:t>
            </w:r>
            <w:r>
              <w:rPr>
                <w:noProof/>
                <w:webHidden/>
              </w:rPr>
              <w:fldChar w:fldCharType="end"/>
            </w:r>
          </w:hyperlink>
        </w:p>
        <w:p w14:paraId="1EAEE2CC" w14:textId="088D8BFF"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62" w:history="1">
            <w:r w:rsidRPr="00A35184">
              <w:rPr>
                <w:rStyle w:val="Hyperlink"/>
                <w:noProof/>
              </w:rPr>
              <w:t>2.1.2</w:t>
            </w:r>
            <w:r>
              <w:rPr>
                <w:rFonts w:asciiTheme="minorHAnsi" w:eastAsiaTheme="minorEastAsia" w:hAnsiTheme="minorHAnsi" w:cstheme="minorBidi"/>
                <w:b w:val="0"/>
                <w:sz w:val="22"/>
                <w:szCs w:val="22"/>
                <w:lang w:eastAsia="ja-JP"/>
              </w:rPr>
              <w:tab/>
            </w:r>
            <w:r w:rsidRPr="00A35184">
              <w:rPr>
                <w:rStyle w:val="Hyperlink"/>
                <w:noProof/>
              </w:rPr>
              <w:t>FR1 Crest factor reduction (CFR)</w:t>
            </w:r>
            <w:r>
              <w:rPr>
                <w:noProof/>
                <w:webHidden/>
              </w:rPr>
              <w:tab/>
            </w:r>
            <w:r>
              <w:rPr>
                <w:noProof/>
                <w:webHidden/>
              </w:rPr>
              <w:fldChar w:fldCharType="begin"/>
            </w:r>
            <w:r>
              <w:rPr>
                <w:noProof/>
                <w:webHidden/>
              </w:rPr>
              <w:instrText xml:space="preserve"> PAGEREF _Toc118726962 \h </w:instrText>
            </w:r>
            <w:r>
              <w:rPr>
                <w:noProof/>
                <w:webHidden/>
              </w:rPr>
            </w:r>
            <w:r>
              <w:rPr>
                <w:noProof/>
                <w:webHidden/>
              </w:rPr>
              <w:fldChar w:fldCharType="separate"/>
            </w:r>
            <w:r>
              <w:rPr>
                <w:noProof/>
                <w:webHidden/>
              </w:rPr>
              <w:t>8</w:t>
            </w:r>
            <w:r>
              <w:rPr>
                <w:noProof/>
                <w:webHidden/>
              </w:rPr>
              <w:fldChar w:fldCharType="end"/>
            </w:r>
          </w:hyperlink>
        </w:p>
        <w:p w14:paraId="363F61FC" w14:textId="4B17DA1D"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63" w:history="1">
            <w:r w:rsidRPr="00A35184">
              <w:rPr>
                <w:rStyle w:val="Hyperlink"/>
                <w:noProof/>
              </w:rPr>
              <w:t>2.2</w:t>
            </w:r>
            <w:r>
              <w:rPr>
                <w:rFonts w:asciiTheme="minorHAnsi" w:eastAsiaTheme="minorEastAsia" w:hAnsiTheme="minorHAnsi" w:cstheme="minorBidi"/>
                <w:b w:val="0"/>
                <w:lang w:eastAsia="ja-JP"/>
              </w:rPr>
              <w:tab/>
            </w:r>
            <w:r w:rsidRPr="00A35184">
              <w:rPr>
                <w:rStyle w:val="Hyperlink"/>
                <w:rFonts w:eastAsiaTheme="majorEastAsia"/>
                <w:noProof/>
              </w:rPr>
              <w:t>Examples of gNB Antenna and Interference Channel</w:t>
            </w:r>
            <w:r>
              <w:rPr>
                <w:noProof/>
                <w:webHidden/>
              </w:rPr>
              <w:tab/>
            </w:r>
            <w:r>
              <w:rPr>
                <w:noProof/>
                <w:webHidden/>
              </w:rPr>
              <w:fldChar w:fldCharType="begin"/>
            </w:r>
            <w:r>
              <w:rPr>
                <w:noProof/>
                <w:webHidden/>
              </w:rPr>
              <w:instrText xml:space="preserve"> PAGEREF _Toc118726963 \h </w:instrText>
            </w:r>
            <w:r>
              <w:rPr>
                <w:noProof/>
                <w:webHidden/>
              </w:rPr>
            </w:r>
            <w:r>
              <w:rPr>
                <w:noProof/>
                <w:webHidden/>
              </w:rPr>
              <w:fldChar w:fldCharType="separate"/>
            </w:r>
            <w:r>
              <w:rPr>
                <w:noProof/>
                <w:webHidden/>
              </w:rPr>
              <w:t>11</w:t>
            </w:r>
            <w:r>
              <w:rPr>
                <w:noProof/>
                <w:webHidden/>
              </w:rPr>
              <w:fldChar w:fldCharType="end"/>
            </w:r>
          </w:hyperlink>
        </w:p>
        <w:p w14:paraId="389ECB07" w14:textId="17D95762"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64" w:history="1">
            <w:r w:rsidRPr="00A35184">
              <w:rPr>
                <w:rStyle w:val="Hyperlink"/>
                <w:noProof/>
              </w:rPr>
              <w:t>2.2.1</w:t>
            </w:r>
            <w:r>
              <w:rPr>
                <w:rFonts w:asciiTheme="minorHAnsi" w:eastAsiaTheme="minorEastAsia" w:hAnsiTheme="minorHAnsi" w:cstheme="minorBidi"/>
                <w:b w:val="0"/>
                <w:sz w:val="22"/>
                <w:szCs w:val="22"/>
                <w:lang w:eastAsia="ja-JP"/>
              </w:rPr>
              <w:tab/>
            </w:r>
            <w:r w:rsidRPr="00A35184">
              <w:rPr>
                <w:rStyle w:val="Hyperlink"/>
                <w:noProof/>
              </w:rPr>
              <w:t>FR1 Self-interference leakage within a sector</w:t>
            </w:r>
            <w:r>
              <w:rPr>
                <w:noProof/>
                <w:webHidden/>
              </w:rPr>
              <w:tab/>
            </w:r>
            <w:r>
              <w:rPr>
                <w:noProof/>
                <w:webHidden/>
              </w:rPr>
              <w:fldChar w:fldCharType="begin"/>
            </w:r>
            <w:r>
              <w:rPr>
                <w:noProof/>
                <w:webHidden/>
              </w:rPr>
              <w:instrText xml:space="preserve"> PAGEREF _Toc118726964 \h </w:instrText>
            </w:r>
            <w:r>
              <w:rPr>
                <w:noProof/>
                <w:webHidden/>
              </w:rPr>
            </w:r>
            <w:r>
              <w:rPr>
                <w:noProof/>
                <w:webHidden/>
              </w:rPr>
              <w:fldChar w:fldCharType="separate"/>
            </w:r>
            <w:r>
              <w:rPr>
                <w:noProof/>
                <w:webHidden/>
              </w:rPr>
              <w:t>11</w:t>
            </w:r>
            <w:r>
              <w:rPr>
                <w:noProof/>
                <w:webHidden/>
              </w:rPr>
              <w:fldChar w:fldCharType="end"/>
            </w:r>
          </w:hyperlink>
        </w:p>
        <w:p w14:paraId="3EDF9426" w14:textId="5B9456DD"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65" w:history="1">
            <w:r w:rsidRPr="00A35184">
              <w:rPr>
                <w:rStyle w:val="Hyperlink"/>
                <w:noProof/>
              </w:rPr>
              <w:t>2.2.2</w:t>
            </w:r>
            <w:r>
              <w:rPr>
                <w:rFonts w:asciiTheme="minorHAnsi" w:eastAsiaTheme="minorEastAsia" w:hAnsiTheme="minorHAnsi" w:cstheme="minorBidi"/>
                <w:b w:val="0"/>
                <w:sz w:val="22"/>
                <w:szCs w:val="22"/>
                <w:lang w:eastAsia="ja-JP"/>
              </w:rPr>
              <w:tab/>
            </w:r>
            <w:r w:rsidRPr="00A35184">
              <w:rPr>
                <w:rStyle w:val="Hyperlink"/>
                <w:noProof/>
              </w:rPr>
              <w:t>FR1 Self-interference leakage between sectors</w:t>
            </w:r>
            <w:r>
              <w:rPr>
                <w:noProof/>
                <w:webHidden/>
              </w:rPr>
              <w:tab/>
            </w:r>
            <w:r>
              <w:rPr>
                <w:noProof/>
                <w:webHidden/>
              </w:rPr>
              <w:fldChar w:fldCharType="begin"/>
            </w:r>
            <w:r>
              <w:rPr>
                <w:noProof/>
                <w:webHidden/>
              </w:rPr>
              <w:instrText xml:space="preserve"> PAGEREF _Toc118726965 \h </w:instrText>
            </w:r>
            <w:r>
              <w:rPr>
                <w:noProof/>
                <w:webHidden/>
              </w:rPr>
            </w:r>
            <w:r>
              <w:rPr>
                <w:noProof/>
                <w:webHidden/>
              </w:rPr>
              <w:fldChar w:fldCharType="separate"/>
            </w:r>
            <w:r>
              <w:rPr>
                <w:noProof/>
                <w:webHidden/>
              </w:rPr>
              <w:t>13</w:t>
            </w:r>
            <w:r>
              <w:rPr>
                <w:noProof/>
                <w:webHidden/>
              </w:rPr>
              <w:fldChar w:fldCharType="end"/>
            </w:r>
          </w:hyperlink>
        </w:p>
        <w:p w14:paraId="22435005" w14:textId="35C2FDDA"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66" w:history="1">
            <w:r w:rsidRPr="00A35184">
              <w:rPr>
                <w:rStyle w:val="Hyperlink"/>
                <w:noProof/>
              </w:rPr>
              <w:t>2.2.3</w:t>
            </w:r>
            <w:r>
              <w:rPr>
                <w:rFonts w:asciiTheme="minorHAnsi" w:eastAsiaTheme="minorEastAsia" w:hAnsiTheme="minorHAnsi" w:cstheme="minorBidi"/>
                <w:b w:val="0"/>
                <w:sz w:val="22"/>
                <w:szCs w:val="22"/>
                <w:lang w:eastAsia="ja-JP"/>
              </w:rPr>
              <w:tab/>
            </w:r>
            <w:r w:rsidRPr="00A35184">
              <w:rPr>
                <w:rStyle w:val="Hyperlink"/>
                <w:noProof/>
              </w:rPr>
              <w:t>FR2 Self-interference leakage within a sector</w:t>
            </w:r>
            <w:r>
              <w:rPr>
                <w:noProof/>
                <w:webHidden/>
              </w:rPr>
              <w:tab/>
            </w:r>
            <w:r>
              <w:rPr>
                <w:noProof/>
                <w:webHidden/>
              </w:rPr>
              <w:fldChar w:fldCharType="begin"/>
            </w:r>
            <w:r>
              <w:rPr>
                <w:noProof/>
                <w:webHidden/>
              </w:rPr>
              <w:instrText xml:space="preserve"> PAGEREF _Toc118726966 \h </w:instrText>
            </w:r>
            <w:r>
              <w:rPr>
                <w:noProof/>
                <w:webHidden/>
              </w:rPr>
            </w:r>
            <w:r>
              <w:rPr>
                <w:noProof/>
                <w:webHidden/>
              </w:rPr>
              <w:fldChar w:fldCharType="separate"/>
            </w:r>
            <w:r>
              <w:rPr>
                <w:noProof/>
                <w:webHidden/>
              </w:rPr>
              <w:t>17</w:t>
            </w:r>
            <w:r>
              <w:rPr>
                <w:noProof/>
                <w:webHidden/>
              </w:rPr>
              <w:fldChar w:fldCharType="end"/>
            </w:r>
          </w:hyperlink>
        </w:p>
        <w:p w14:paraId="0B619DF8" w14:textId="4DCC6155"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67" w:history="1">
            <w:r w:rsidRPr="00A35184">
              <w:rPr>
                <w:rStyle w:val="Hyperlink"/>
                <w:noProof/>
              </w:rPr>
              <w:t>2.3</w:t>
            </w:r>
            <w:r>
              <w:rPr>
                <w:rFonts w:asciiTheme="minorHAnsi" w:eastAsiaTheme="minorEastAsia" w:hAnsiTheme="minorHAnsi" w:cstheme="minorBidi"/>
                <w:b w:val="0"/>
                <w:lang w:eastAsia="ja-JP"/>
              </w:rPr>
              <w:tab/>
            </w:r>
            <w:r w:rsidRPr="00A35184">
              <w:rPr>
                <w:rStyle w:val="Hyperlink"/>
                <w:noProof/>
              </w:rPr>
              <w:t>Examples of Homodyne/heterodyne Type gNB Receiver Modeling</w:t>
            </w:r>
            <w:r>
              <w:rPr>
                <w:noProof/>
                <w:webHidden/>
              </w:rPr>
              <w:tab/>
            </w:r>
            <w:r>
              <w:rPr>
                <w:noProof/>
                <w:webHidden/>
              </w:rPr>
              <w:fldChar w:fldCharType="begin"/>
            </w:r>
            <w:r>
              <w:rPr>
                <w:noProof/>
                <w:webHidden/>
              </w:rPr>
              <w:instrText xml:space="preserve"> PAGEREF _Toc118726967 \h </w:instrText>
            </w:r>
            <w:r>
              <w:rPr>
                <w:noProof/>
                <w:webHidden/>
              </w:rPr>
            </w:r>
            <w:r>
              <w:rPr>
                <w:noProof/>
                <w:webHidden/>
              </w:rPr>
              <w:fldChar w:fldCharType="separate"/>
            </w:r>
            <w:r>
              <w:rPr>
                <w:noProof/>
                <w:webHidden/>
              </w:rPr>
              <w:t>18</w:t>
            </w:r>
            <w:r>
              <w:rPr>
                <w:noProof/>
                <w:webHidden/>
              </w:rPr>
              <w:fldChar w:fldCharType="end"/>
            </w:r>
          </w:hyperlink>
        </w:p>
        <w:p w14:paraId="3AF5F7E1" w14:textId="1B631041"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68" w:history="1">
            <w:r w:rsidRPr="00A35184">
              <w:rPr>
                <w:rStyle w:val="Hyperlink"/>
                <w:noProof/>
              </w:rPr>
              <w:t>2.3.1</w:t>
            </w:r>
            <w:r>
              <w:rPr>
                <w:rFonts w:asciiTheme="minorHAnsi" w:eastAsiaTheme="minorEastAsia" w:hAnsiTheme="minorHAnsi" w:cstheme="minorBidi"/>
                <w:b w:val="0"/>
                <w:sz w:val="22"/>
                <w:szCs w:val="22"/>
                <w:lang w:eastAsia="ja-JP"/>
              </w:rPr>
              <w:tab/>
            </w:r>
            <w:r w:rsidRPr="00A35184">
              <w:rPr>
                <w:rStyle w:val="Hyperlink"/>
                <w:noProof/>
              </w:rPr>
              <w:t>Low noise amplifier (LNA) model</w:t>
            </w:r>
            <w:r>
              <w:rPr>
                <w:noProof/>
                <w:webHidden/>
              </w:rPr>
              <w:tab/>
            </w:r>
            <w:r>
              <w:rPr>
                <w:noProof/>
                <w:webHidden/>
              </w:rPr>
              <w:fldChar w:fldCharType="begin"/>
            </w:r>
            <w:r>
              <w:rPr>
                <w:noProof/>
                <w:webHidden/>
              </w:rPr>
              <w:instrText xml:space="preserve"> PAGEREF _Toc118726968 \h </w:instrText>
            </w:r>
            <w:r>
              <w:rPr>
                <w:noProof/>
                <w:webHidden/>
              </w:rPr>
            </w:r>
            <w:r>
              <w:rPr>
                <w:noProof/>
                <w:webHidden/>
              </w:rPr>
              <w:fldChar w:fldCharType="separate"/>
            </w:r>
            <w:r>
              <w:rPr>
                <w:noProof/>
                <w:webHidden/>
              </w:rPr>
              <w:t>19</w:t>
            </w:r>
            <w:r>
              <w:rPr>
                <w:noProof/>
                <w:webHidden/>
              </w:rPr>
              <w:fldChar w:fldCharType="end"/>
            </w:r>
          </w:hyperlink>
        </w:p>
        <w:p w14:paraId="093342D7" w14:textId="3581AFE2"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6969" w:history="1">
            <w:r w:rsidRPr="00A35184">
              <w:rPr>
                <w:rStyle w:val="Hyperlink"/>
                <w:noProof/>
              </w:rPr>
              <w:t>2.3.1.1</w:t>
            </w:r>
            <w:r>
              <w:rPr>
                <w:rFonts w:asciiTheme="minorHAnsi" w:eastAsiaTheme="minorEastAsia" w:hAnsiTheme="minorHAnsi" w:cstheme="minorBidi"/>
                <w:b w:val="0"/>
                <w:sz w:val="22"/>
                <w:szCs w:val="22"/>
                <w:lang w:eastAsia="ja-JP"/>
              </w:rPr>
              <w:tab/>
            </w:r>
            <w:r w:rsidRPr="00A35184">
              <w:rPr>
                <w:rStyle w:val="Hyperlink"/>
                <w:noProof/>
              </w:rPr>
              <w:t>FR1 models</w:t>
            </w:r>
            <w:r>
              <w:rPr>
                <w:noProof/>
                <w:webHidden/>
              </w:rPr>
              <w:tab/>
            </w:r>
            <w:r>
              <w:rPr>
                <w:noProof/>
                <w:webHidden/>
              </w:rPr>
              <w:fldChar w:fldCharType="begin"/>
            </w:r>
            <w:r>
              <w:rPr>
                <w:noProof/>
                <w:webHidden/>
              </w:rPr>
              <w:instrText xml:space="preserve"> PAGEREF _Toc118726969 \h </w:instrText>
            </w:r>
            <w:r>
              <w:rPr>
                <w:noProof/>
                <w:webHidden/>
              </w:rPr>
            </w:r>
            <w:r>
              <w:rPr>
                <w:noProof/>
                <w:webHidden/>
              </w:rPr>
              <w:fldChar w:fldCharType="separate"/>
            </w:r>
            <w:r>
              <w:rPr>
                <w:noProof/>
                <w:webHidden/>
              </w:rPr>
              <w:t>21</w:t>
            </w:r>
            <w:r>
              <w:rPr>
                <w:noProof/>
                <w:webHidden/>
              </w:rPr>
              <w:fldChar w:fldCharType="end"/>
            </w:r>
          </w:hyperlink>
        </w:p>
        <w:p w14:paraId="0E97EC41" w14:textId="5F1CA112"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6970" w:history="1">
            <w:r w:rsidRPr="00A35184">
              <w:rPr>
                <w:rStyle w:val="Hyperlink"/>
                <w:noProof/>
              </w:rPr>
              <w:t>2.3.1.2</w:t>
            </w:r>
            <w:r>
              <w:rPr>
                <w:rFonts w:asciiTheme="minorHAnsi" w:eastAsiaTheme="minorEastAsia" w:hAnsiTheme="minorHAnsi" w:cstheme="minorBidi"/>
                <w:b w:val="0"/>
                <w:sz w:val="22"/>
                <w:szCs w:val="22"/>
                <w:lang w:eastAsia="ja-JP"/>
              </w:rPr>
              <w:tab/>
            </w:r>
            <w:r w:rsidRPr="00A35184">
              <w:rPr>
                <w:rStyle w:val="Hyperlink"/>
                <w:noProof/>
              </w:rPr>
              <w:t>FR2 models</w:t>
            </w:r>
            <w:r>
              <w:rPr>
                <w:noProof/>
                <w:webHidden/>
              </w:rPr>
              <w:tab/>
            </w:r>
            <w:r>
              <w:rPr>
                <w:noProof/>
                <w:webHidden/>
              </w:rPr>
              <w:fldChar w:fldCharType="begin"/>
            </w:r>
            <w:r>
              <w:rPr>
                <w:noProof/>
                <w:webHidden/>
              </w:rPr>
              <w:instrText xml:space="preserve"> PAGEREF _Toc118726970 \h </w:instrText>
            </w:r>
            <w:r>
              <w:rPr>
                <w:noProof/>
                <w:webHidden/>
              </w:rPr>
            </w:r>
            <w:r>
              <w:rPr>
                <w:noProof/>
                <w:webHidden/>
              </w:rPr>
              <w:fldChar w:fldCharType="separate"/>
            </w:r>
            <w:r>
              <w:rPr>
                <w:noProof/>
                <w:webHidden/>
              </w:rPr>
              <w:t>22</w:t>
            </w:r>
            <w:r>
              <w:rPr>
                <w:noProof/>
                <w:webHidden/>
              </w:rPr>
              <w:fldChar w:fldCharType="end"/>
            </w:r>
          </w:hyperlink>
        </w:p>
        <w:p w14:paraId="754F2B4A" w14:textId="5C620AD8"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71" w:history="1">
            <w:r w:rsidRPr="00A35184">
              <w:rPr>
                <w:rStyle w:val="Hyperlink"/>
                <w:noProof/>
              </w:rPr>
              <w:t>2.3.2</w:t>
            </w:r>
            <w:r>
              <w:rPr>
                <w:rFonts w:asciiTheme="minorHAnsi" w:eastAsiaTheme="minorEastAsia" w:hAnsiTheme="minorHAnsi" w:cstheme="minorBidi"/>
                <w:b w:val="0"/>
                <w:sz w:val="22"/>
                <w:szCs w:val="22"/>
                <w:lang w:eastAsia="ja-JP"/>
              </w:rPr>
              <w:tab/>
            </w:r>
            <w:r w:rsidRPr="00A35184">
              <w:rPr>
                <w:rStyle w:val="Hyperlink"/>
                <w:noProof/>
              </w:rPr>
              <w:t>Reciprocal mixing of phase noise</w:t>
            </w:r>
            <w:r>
              <w:rPr>
                <w:noProof/>
                <w:webHidden/>
              </w:rPr>
              <w:tab/>
            </w:r>
            <w:r>
              <w:rPr>
                <w:noProof/>
                <w:webHidden/>
              </w:rPr>
              <w:fldChar w:fldCharType="begin"/>
            </w:r>
            <w:r>
              <w:rPr>
                <w:noProof/>
                <w:webHidden/>
              </w:rPr>
              <w:instrText xml:space="preserve"> PAGEREF _Toc118726971 \h </w:instrText>
            </w:r>
            <w:r>
              <w:rPr>
                <w:noProof/>
                <w:webHidden/>
              </w:rPr>
            </w:r>
            <w:r>
              <w:rPr>
                <w:noProof/>
                <w:webHidden/>
              </w:rPr>
              <w:fldChar w:fldCharType="separate"/>
            </w:r>
            <w:r>
              <w:rPr>
                <w:noProof/>
                <w:webHidden/>
              </w:rPr>
              <w:t>22</w:t>
            </w:r>
            <w:r>
              <w:rPr>
                <w:noProof/>
                <w:webHidden/>
              </w:rPr>
              <w:fldChar w:fldCharType="end"/>
            </w:r>
          </w:hyperlink>
        </w:p>
        <w:p w14:paraId="793CA021" w14:textId="21F841BF"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6972" w:history="1">
            <w:r w:rsidRPr="00A35184">
              <w:rPr>
                <w:rStyle w:val="Hyperlink"/>
                <w:noProof/>
              </w:rPr>
              <w:t>2.3.2.1</w:t>
            </w:r>
            <w:r>
              <w:rPr>
                <w:rFonts w:asciiTheme="minorHAnsi" w:eastAsiaTheme="minorEastAsia" w:hAnsiTheme="minorHAnsi" w:cstheme="minorBidi"/>
                <w:b w:val="0"/>
                <w:sz w:val="22"/>
                <w:szCs w:val="22"/>
                <w:lang w:eastAsia="ja-JP"/>
              </w:rPr>
              <w:tab/>
            </w:r>
            <w:r w:rsidRPr="00A35184">
              <w:rPr>
                <w:rStyle w:val="Hyperlink"/>
                <w:noProof/>
              </w:rPr>
              <w:t>FR1 models</w:t>
            </w:r>
            <w:r>
              <w:rPr>
                <w:noProof/>
                <w:webHidden/>
              </w:rPr>
              <w:tab/>
            </w:r>
            <w:r>
              <w:rPr>
                <w:noProof/>
                <w:webHidden/>
              </w:rPr>
              <w:fldChar w:fldCharType="begin"/>
            </w:r>
            <w:r>
              <w:rPr>
                <w:noProof/>
                <w:webHidden/>
              </w:rPr>
              <w:instrText xml:space="preserve"> PAGEREF _Toc118726972 \h </w:instrText>
            </w:r>
            <w:r>
              <w:rPr>
                <w:noProof/>
                <w:webHidden/>
              </w:rPr>
            </w:r>
            <w:r>
              <w:rPr>
                <w:noProof/>
                <w:webHidden/>
              </w:rPr>
              <w:fldChar w:fldCharType="separate"/>
            </w:r>
            <w:r>
              <w:rPr>
                <w:noProof/>
                <w:webHidden/>
              </w:rPr>
              <w:t>23</w:t>
            </w:r>
            <w:r>
              <w:rPr>
                <w:noProof/>
                <w:webHidden/>
              </w:rPr>
              <w:fldChar w:fldCharType="end"/>
            </w:r>
          </w:hyperlink>
        </w:p>
        <w:p w14:paraId="25D801B5" w14:textId="6D0CE58D"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6973" w:history="1">
            <w:r w:rsidRPr="00A35184">
              <w:rPr>
                <w:rStyle w:val="Hyperlink"/>
                <w:noProof/>
              </w:rPr>
              <w:t>2.3.2.2</w:t>
            </w:r>
            <w:r>
              <w:rPr>
                <w:rFonts w:asciiTheme="minorHAnsi" w:eastAsiaTheme="minorEastAsia" w:hAnsiTheme="minorHAnsi" w:cstheme="minorBidi"/>
                <w:b w:val="0"/>
                <w:sz w:val="22"/>
                <w:szCs w:val="22"/>
                <w:lang w:eastAsia="ja-JP"/>
              </w:rPr>
              <w:tab/>
            </w:r>
            <w:r w:rsidRPr="00A35184">
              <w:rPr>
                <w:rStyle w:val="Hyperlink"/>
                <w:noProof/>
              </w:rPr>
              <w:t>FR2 models</w:t>
            </w:r>
            <w:r>
              <w:rPr>
                <w:noProof/>
                <w:webHidden/>
              </w:rPr>
              <w:tab/>
            </w:r>
            <w:r>
              <w:rPr>
                <w:noProof/>
                <w:webHidden/>
              </w:rPr>
              <w:fldChar w:fldCharType="begin"/>
            </w:r>
            <w:r>
              <w:rPr>
                <w:noProof/>
                <w:webHidden/>
              </w:rPr>
              <w:instrText xml:space="preserve"> PAGEREF _Toc118726973 \h </w:instrText>
            </w:r>
            <w:r>
              <w:rPr>
                <w:noProof/>
                <w:webHidden/>
              </w:rPr>
            </w:r>
            <w:r>
              <w:rPr>
                <w:noProof/>
                <w:webHidden/>
              </w:rPr>
              <w:fldChar w:fldCharType="separate"/>
            </w:r>
            <w:r>
              <w:rPr>
                <w:noProof/>
                <w:webHidden/>
              </w:rPr>
              <w:t>25</w:t>
            </w:r>
            <w:r>
              <w:rPr>
                <w:noProof/>
                <w:webHidden/>
              </w:rPr>
              <w:fldChar w:fldCharType="end"/>
            </w:r>
          </w:hyperlink>
        </w:p>
        <w:p w14:paraId="6AC64FFF" w14:textId="49E302C5"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74" w:history="1">
            <w:r w:rsidRPr="00A35184">
              <w:rPr>
                <w:rStyle w:val="Hyperlink"/>
                <w:noProof/>
              </w:rPr>
              <w:t>2.3.3</w:t>
            </w:r>
            <w:r>
              <w:rPr>
                <w:rFonts w:asciiTheme="minorHAnsi" w:eastAsiaTheme="minorEastAsia" w:hAnsiTheme="minorHAnsi" w:cstheme="minorBidi"/>
                <w:b w:val="0"/>
                <w:sz w:val="22"/>
                <w:szCs w:val="22"/>
                <w:lang w:eastAsia="ja-JP"/>
              </w:rPr>
              <w:tab/>
            </w:r>
            <w:r w:rsidRPr="00A35184">
              <w:rPr>
                <w:rStyle w:val="Hyperlink"/>
                <w:noProof/>
              </w:rPr>
              <w:t>Analog filtering and analog to digital converter (ADC)</w:t>
            </w:r>
            <w:r>
              <w:rPr>
                <w:noProof/>
                <w:webHidden/>
              </w:rPr>
              <w:tab/>
            </w:r>
            <w:r>
              <w:rPr>
                <w:noProof/>
                <w:webHidden/>
              </w:rPr>
              <w:fldChar w:fldCharType="begin"/>
            </w:r>
            <w:r>
              <w:rPr>
                <w:noProof/>
                <w:webHidden/>
              </w:rPr>
              <w:instrText xml:space="preserve"> PAGEREF _Toc118726974 \h </w:instrText>
            </w:r>
            <w:r>
              <w:rPr>
                <w:noProof/>
                <w:webHidden/>
              </w:rPr>
            </w:r>
            <w:r>
              <w:rPr>
                <w:noProof/>
                <w:webHidden/>
              </w:rPr>
              <w:fldChar w:fldCharType="separate"/>
            </w:r>
            <w:r>
              <w:rPr>
                <w:noProof/>
                <w:webHidden/>
              </w:rPr>
              <w:t>25</w:t>
            </w:r>
            <w:r>
              <w:rPr>
                <w:noProof/>
                <w:webHidden/>
              </w:rPr>
              <w:fldChar w:fldCharType="end"/>
            </w:r>
          </w:hyperlink>
        </w:p>
        <w:p w14:paraId="54F7E245" w14:textId="00AC5743"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6975" w:history="1">
            <w:r w:rsidRPr="00A35184">
              <w:rPr>
                <w:rStyle w:val="Hyperlink"/>
                <w:noProof/>
              </w:rPr>
              <w:t>2.3.3.1</w:t>
            </w:r>
            <w:r>
              <w:rPr>
                <w:rFonts w:asciiTheme="minorHAnsi" w:eastAsiaTheme="minorEastAsia" w:hAnsiTheme="minorHAnsi" w:cstheme="minorBidi"/>
                <w:b w:val="0"/>
                <w:sz w:val="22"/>
                <w:szCs w:val="22"/>
                <w:lang w:eastAsia="ja-JP"/>
              </w:rPr>
              <w:tab/>
            </w:r>
            <w:r w:rsidRPr="00A35184">
              <w:rPr>
                <w:rStyle w:val="Hyperlink"/>
                <w:noProof/>
              </w:rPr>
              <w:t>FR1 models</w:t>
            </w:r>
            <w:r>
              <w:rPr>
                <w:noProof/>
                <w:webHidden/>
              </w:rPr>
              <w:tab/>
            </w:r>
            <w:r>
              <w:rPr>
                <w:noProof/>
                <w:webHidden/>
              </w:rPr>
              <w:fldChar w:fldCharType="begin"/>
            </w:r>
            <w:r>
              <w:rPr>
                <w:noProof/>
                <w:webHidden/>
              </w:rPr>
              <w:instrText xml:space="preserve"> PAGEREF _Toc118726975 \h </w:instrText>
            </w:r>
            <w:r>
              <w:rPr>
                <w:noProof/>
                <w:webHidden/>
              </w:rPr>
            </w:r>
            <w:r>
              <w:rPr>
                <w:noProof/>
                <w:webHidden/>
              </w:rPr>
              <w:fldChar w:fldCharType="separate"/>
            </w:r>
            <w:r>
              <w:rPr>
                <w:noProof/>
                <w:webHidden/>
              </w:rPr>
              <w:t>25</w:t>
            </w:r>
            <w:r>
              <w:rPr>
                <w:noProof/>
                <w:webHidden/>
              </w:rPr>
              <w:fldChar w:fldCharType="end"/>
            </w:r>
          </w:hyperlink>
        </w:p>
        <w:p w14:paraId="44B05BFD" w14:textId="07E38F78"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6976" w:history="1">
            <w:r w:rsidRPr="00A35184">
              <w:rPr>
                <w:rStyle w:val="Hyperlink"/>
                <w:noProof/>
              </w:rPr>
              <w:t>2.3.3.2</w:t>
            </w:r>
            <w:r>
              <w:rPr>
                <w:rFonts w:asciiTheme="minorHAnsi" w:eastAsiaTheme="minorEastAsia" w:hAnsiTheme="minorHAnsi" w:cstheme="minorBidi"/>
                <w:b w:val="0"/>
                <w:sz w:val="22"/>
                <w:szCs w:val="22"/>
                <w:lang w:eastAsia="ja-JP"/>
              </w:rPr>
              <w:tab/>
            </w:r>
            <w:r w:rsidRPr="00A35184">
              <w:rPr>
                <w:rStyle w:val="Hyperlink"/>
                <w:noProof/>
              </w:rPr>
              <w:t>FR2 models</w:t>
            </w:r>
            <w:r>
              <w:rPr>
                <w:noProof/>
                <w:webHidden/>
              </w:rPr>
              <w:tab/>
            </w:r>
            <w:r>
              <w:rPr>
                <w:noProof/>
                <w:webHidden/>
              </w:rPr>
              <w:fldChar w:fldCharType="begin"/>
            </w:r>
            <w:r>
              <w:rPr>
                <w:noProof/>
                <w:webHidden/>
              </w:rPr>
              <w:instrText xml:space="preserve"> PAGEREF _Toc118726976 \h </w:instrText>
            </w:r>
            <w:r>
              <w:rPr>
                <w:noProof/>
                <w:webHidden/>
              </w:rPr>
            </w:r>
            <w:r>
              <w:rPr>
                <w:noProof/>
                <w:webHidden/>
              </w:rPr>
              <w:fldChar w:fldCharType="separate"/>
            </w:r>
            <w:r>
              <w:rPr>
                <w:noProof/>
                <w:webHidden/>
              </w:rPr>
              <w:t>27</w:t>
            </w:r>
            <w:r>
              <w:rPr>
                <w:noProof/>
                <w:webHidden/>
              </w:rPr>
              <w:fldChar w:fldCharType="end"/>
            </w:r>
          </w:hyperlink>
        </w:p>
        <w:p w14:paraId="3CC5DA78" w14:textId="17EADDE4"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77" w:history="1">
            <w:r w:rsidRPr="00A35184">
              <w:rPr>
                <w:rStyle w:val="Hyperlink"/>
                <w:noProof/>
              </w:rPr>
              <w:t>2.3.4</w:t>
            </w:r>
            <w:r>
              <w:rPr>
                <w:rFonts w:asciiTheme="minorHAnsi" w:eastAsiaTheme="minorEastAsia" w:hAnsiTheme="minorHAnsi" w:cstheme="minorBidi"/>
                <w:b w:val="0"/>
                <w:sz w:val="22"/>
                <w:szCs w:val="22"/>
                <w:lang w:eastAsia="ja-JP"/>
              </w:rPr>
              <w:tab/>
            </w:r>
            <w:r w:rsidRPr="00A35184">
              <w:rPr>
                <w:rStyle w:val="Hyperlink"/>
                <w:noProof/>
              </w:rPr>
              <w:t>Adjacent channel selectivity</w:t>
            </w:r>
            <w:r>
              <w:rPr>
                <w:noProof/>
                <w:webHidden/>
              </w:rPr>
              <w:tab/>
            </w:r>
            <w:r>
              <w:rPr>
                <w:noProof/>
                <w:webHidden/>
              </w:rPr>
              <w:fldChar w:fldCharType="begin"/>
            </w:r>
            <w:r>
              <w:rPr>
                <w:noProof/>
                <w:webHidden/>
              </w:rPr>
              <w:instrText xml:space="preserve"> PAGEREF _Toc118726977 \h </w:instrText>
            </w:r>
            <w:r>
              <w:rPr>
                <w:noProof/>
                <w:webHidden/>
              </w:rPr>
            </w:r>
            <w:r>
              <w:rPr>
                <w:noProof/>
                <w:webHidden/>
              </w:rPr>
              <w:fldChar w:fldCharType="separate"/>
            </w:r>
            <w:r>
              <w:rPr>
                <w:noProof/>
                <w:webHidden/>
              </w:rPr>
              <w:t>28</w:t>
            </w:r>
            <w:r>
              <w:rPr>
                <w:noProof/>
                <w:webHidden/>
              </w:rPr>
              <w:fldChar w:fldCharType="end"/>
            </w:r>
          </w:hyperlink>
        </w:p>
        <w:p w14:paraId="0D5AF41B" w14:textId="4B37829B"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78" w:history="1">
            <w:r w:rsidRPr="00A35184">
              <w:rPr>
                <w:rStyle w:val="Hyperlink"/>
                <w:noProof/>
              </w:rPr>
              <w:t>2.4</w:t>
            </w:r>
            <w:r>
              <w:rPr>
                <w:rFonts w:asciiTheme="minorHAnsi" w:eastAsiaTheme="minorEastAsia" w:hAnsiTheme="minorHAnsi" w:cstheme="minorBidi"/>
                <w:b w:val="0"/>
                <w:lang w:eastAsia="ja-JP"/>
              </w:rPr>
              <w:tab/>
            </w:r>
            <w:r w:rsidRPr="00A35184">
              <w:rPr>
                <w:rStyle w:val="Hyperlink"/>
                <w:noProof/>
              </w:rPr>
              <w:t>Example digital self-interference cancellation solution for FR1 homodyne/heterodyne type base station receivers</w:t>
            </w:r>
            <w:r>
              <w:rPr>
                <w:noProof/>
                <w:webHidden/>
              </w:rPr>
              <w:tab/>
            </w:r>
            <w:r>
              <w:rPr>
                <w:noProof/>
                <w:webHidden/>
              </w:rPr>
              <w:fldChar w:fldCharType="begin"/>
            </w:r>
            <w:r>
              <w:rPr>
                <w:noProof/>
                <w:webHidden/>
              </w:rPr>
              <w:instrText xml:space="preserve"> PAGEREF _Toc118726978 \h </w:instrText>
            </w:r>
            <w:r>
              <w:rPr>
                <w:noProof/>
                <w:webHidden/>
              </w:rPr>
            </w:r>
            <w:r>
              <w:rPr>
                <w:noProof/>
                <w:webHidden/>
              </w:rPr>
              <w:fldChar w:fldCharType="separate"/>
            </w:r>
            <w:r>
              <w:rPr>
                <w:noProof/>
                <w:webHidden/>
              </w:rPr>
              <w:t>28</w:t>
            </w:r>
            <w:r>
              <w:rPr>
                <w:noProof/>
                <w:webHidden/>
              </w:rPr>
              <w:fldChar w:fldCharType="end"/>
            </w:r>
          </w:hyperlink>
        </w:p>
        <w:p w14:paraId="7553605C" w14:textId="5A953582"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79" w:history="1">
            <w:r w:rsidRPr="00A35184">
              <w:rPr>
                <w:rStyle w:val="Hyperlink"/>
                <w:rFonts w:eastAsiaTheme="majorEastAsia"/>
                <w:noProof/>
              </w:rPr>
              <w:t>2.</w:t>
            </w:r>
            <w:r w:rsidRPr="00A35184">
              <w:rPr>
                <w:rStyle w:val="Hyperlink"/>
                <w:noProof/>
              </w:rPr>
              <w:t>5</w:t>
            </w:r>
            <w:r>
              <w:rPr>
                <w:rFonts w:asciiTheme="minorHAnsi" w:eastAsiaTheme="minorEastAsia" w:hAnsiTheme="minorHAnsi" w:cstheme="minorBidi"/>
                <w:b w:val="0"/>
                <w:lang w:eastAsia="ja-JP"/>
              </w:rPr>
              <w:tab/>
            </w:r>
            <w:r w:rsidRPr="00A35184">
              <w:rPr>
                <w:rStyle w:val="Hyperlink"/>
                <w:noProof/>
              </w:rPr>
              <w:t xml:space="preserve"> Summary of Modeling Discussion</w:t>
            </w:r>
            <w:r>
              <w:rPr>
                <w:noProof/>
                <w:webHidden/>
              </w:rPr>
              <w:tab/>
            </w:r>
            <w:r>
              <w:rPr>
                <w:noProof/>
                <w:webHidden/>
              </w:rPr>
              <w:fldChar w:fldCharType="begin"/>
            </w:r>
            <w:r>
              <w:rPr>
                <w:noProof/>
                <w:webHidden/>
              </w:rPr>
              <w:instrText xml:space="preserve"> PAGEREF _Toc118726979 \h </w:instrText>
            </w:r>
            <w:r>
              <w:rPr>
                <w:noProof/>
                <w:webHidden/>
              </w:rPr>
            </w:r>
            <w:r>
              <w:rPr>
                <w:noProof/>
                <w:webHidden/>
              </w:rPr>
              <w:fldChar w:fldCharType="separate"/>
            </w:r>
            <w:r>
              <w:rPr>
                <w:noProof/>
                <w:webHidden/>
              </w:rPr>
              <w:t>30</w:t>
            </w:r>
            <w:r>
              <w:rPr>
                <w:noProof/>
                <w:webHidden/>
              </w:rPr>
              <w:fldChar w:fldCharType="end"/>
            </w:r>
          </w:hyperlink>
        </w:p>
        <w:p w14:paraId="1AA49E3D" w14:textId="5F5F0B89" w:rsidR="007C1F06" w:rsidRDefault="007C1F06">
          <w:pPr>
            <w:pStyle w:val="TOC1"/>
            <w:tabs>
              <w:tab w:val="left" w:pos="400"/>
              <w:tab w:val="right" w:leader="dot" w:pos="9629"/>
            </w:tabs>
            <w:rPr>
              <w:rFonts w:asciiTheme="minorHAnsi" w:eastAsiaTheme="minorEastAsia" w:hAnsiTheme="minorHAnsi" w:cstheme="minorBidi"/>
              <w:b w:val="0"/>
              <w:sz w:val="22"/>
              <w:szCs w:val="22"/>
              <w:lang w:eastAsia="ja-JP"/>
            </w:rPr>
          </w:pPr>
          <w:hyperlink w:anchor="_Toc118726980" w:history="1">
            <w:r w:rsidRPr="00A35184">
              <w:rPr>
                <w:rStyle w:val="Hyperlink"/>
                <w:noProof/>
              </w:rPr>
              <w:t>3</w:t>
            </w:r>
            <w:r>
              <w:rPr>
                <w:rFonts w:asciiTheme="minorHAnsi" w:eastAsiaTheme="minorEastAsia" w:hAnsiTheme="minorHAnsi" w:cstheme="minorBidi"/>
                <w:b w:val="0"/>
                <w:sz w:val="22"/>
                <w:szCs w:val="22"/>
                <w:lang w:eastAsia="ja-JP"/>
              </w:rPr>
              <w:tab/>
            </w:r>
            <w:r w:rsidRPr="00A35184">
              <w:rPr>
                <w:rStyle w:val="Hyperlink"/>
                <w:noProof/>
              </w:rPr>
              <w:t>System Level Evaluation Scenarios</w:t>
            </w:r>
            <w:r>
              <w:rPr>
                <w:noProof/>
                <w:webHidden/>
              </w:rPr>
              <w:tab/>
            </w:r>
            <w:r>
              <w:rPr>
                <w:noProof/>
                <w:webHidden/>
              </w:rPr>
              <w:fldChar w:fldCharType="begin"/>
            </w:r>
            <w:r>
              <w:rPr>
                <w:noProof/>
                <w:webHidden/>
              </w:rPr>
              <w:instrText xml:space="preserve"> PAGEREF _Toc118726980 \h </w:instrText>
            </w:r>
            <w:r>
              <w:rPr>
                <w:noProof/>
                <w:webHidden/>
              </w:rPr>
            </w:r>
            <w:r>
              <w:rPr>
                <w:noProof/>
                <w:webHidden/>
              </w:rPr>
              <w:fldChar w:fldCharType="separate"/>
            </w:r>
            <w:r>
              <w:rPr>
                <w:noProof/>
                <w:webHidden/>
              </w:rPr>
              <w:t>31</w:t>
            </w:r>
            <w:r>
              <w:rPr>
                <w:noProof/>
                <w:webHidden/>
              </w:rPr>
              <w:fldChar w:fldCharType="end"/>
            </w:r>
          </w:hyperlink>
        </w:p>
        <w:p w14:paraId="38574488" w14:textId="29B45BC0"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81" w:history="1">
            <w:r w:rsidRPr="00A35184">
              <w:rPr>
                <w:rStyle w:val="Hyperlink"/>
                <w:noProof/>
              </w:rPr>
              <w:t>3.1</w:t>
            </w:r>
            <w:r>
              <w:rPr>
                <w:rFonts w:asciiTheme="minorHAnsi" w:eastAsiaTheme="minorEastAsia" w:hAnsiTheme="minorHAnsi" w:cstheme="minorBidi"/>
                <w:b w:val="0"/>
                <w:lang w:eastAsia="ja-JP"/>
              </w:rPr>
              <w:tab/>
            </w:r>
            <w:r w:rsidRPr="00A35184">
              <w:rPr>
                <w:rStyle w:val="Hyperlink"/>
                <w:noProof/>
              </w:rPr>
              <w:t>General</w:t>
            </w:r>
            <w:r>
              <w:rPr>
                <w:noProof/>
                <w:webHidden/>
              </w:rPr>
              <w:tab/>
            </w:r>
            <w:r>
              <w:rPr>
                <w:noProof/>
                <w:webHidden/>
              </w:rPr>
              <w:fldChar w:fldCharType="begin"/>
            </w:r>
            <w:r>
              <w:rPr>
                <w:noProof/>
                <w:webHidden/>
              </w:rPr>
              <w:instrText xml:space="preserve"> PAGEREF _Toc118726981 \h </w:instrText>
            </w:r>
            <w:r>
              <w:rPr>
                <w:noProof/>
                <w:webHidden/>
              </w:rPr>
            </w:r>
            <w:r>
              <w:rPr>
                <w:noProof/>
                <w:webHidden/>
              </w:rPr>
              <w:fldChar w:fldCharType="separate"/>
            </w:r>
            <w:r>
              <w:rPr>
                <w:noProof/>
                <w:webHidden/>
              </w:rPr>
              <w:t>31</w:t>
            </w:r>
            <w:r>
              <w:rPr>
                <w:noProof/>
                <w:webHidden/>
              </w:rPr>
              <w:fldChar w:fldCharType="end"/>
            </w:r>
          </w:hyperlink>
        </w:p>
        <w:p w14:paraId="06ECDBFE" w14:textId="261BDD58"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82" w:history="1">
            <w:r w:rsidRPr="00A35184">
              <w:rPr>
                <w:rStyle w:val="Hyperlink"/>
                <w:noProof/>
              </w:rPr>
              <w:t>3.2</w:t>
            </w:r>
            <w:r>
              <w:rPr>
                <w:rFonts w:asciiTheme="minorHAnsi" w:eastAsiaTheme="minorEastAsia" w:hAnsiTheme="minorHAnsi" w:cstheme="minorBidi"/>
                <w:b w:val="0"/>
                <w:lang w:eastAsia="ja-JP"/>
              </w:rPr>
              <w:tab/>
            </w:r>
            <w:r w:rsidRPr="00A35184">
              <w:rPr>
                <w:rStyle w:val="Hyperlink"/>
                <w:noProof/>
              </w:rPr>
              <w:t>Calibration of SLS</w:t>
            </w:r>
            <w:r>
              <w:rPr>
                <w:noProof/>
                <w:webHidden/>
              </w:rPr>
              <w:tab/>
            </w:r>
            <w:r>
              <w:rPr>
                <w:noProof/>
                <w:webHidden/>
              </w:rPr>
              <w:fldChar w:fldCharType="begin"/>
            </w:r>
            <w:r>
              <w:rPr>
                <w:noProof/>
                <w:webHidden/>
              </w:rPr>
              <w:instrText xml:space="preserve"> PAGEREF _Toc118726982 \h </w:instrText>
            </w:r>
            <w:r>
              <w:rPr>
                <w:noProof/>
                <w:webHidden/>
              </w:rPr>
            </w:r>
            <w:r>
              <w:rPr>
                <w:noProof/>
                <w:webHidden/>
              </w:rPr>
              <w:fldChar w:fldCharType="separate"/>
            </w:r>
            <w:r>
              <w:rPr>
                <w:noProof/>
                <w:webHidden/>
              </w:rPr>
              <w:t>36</w:t>
            </w:r>
            <w:r>
              <w:rPr>
                <w:noProof/>
                <w:webHidden/>
              </w:rPr>
              <w:fldChar w:fldCharType="end"/>
            </w:r>
          </w:hyperlink>
        </w:p>
        <w:p w14:paraId="47C056CC" w14:textId="187B3670"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83" w:history="1">
            <w:r w:rsidRPr="00A35184">
              <w:rPr>
                <w:rStyle w:val="Hyperlink"/>
                <w:noProof/>
              </w:rPr>
              <w:t>3.2.1</w:t>
            </w:r>
            <w:r>
              <w:rPr>
                <w:rFonts w:asciiTheme="minorHAnsi" w:eastAsiaTheme="minorEastAsia" w:hAnsiTheme="minorHAnsi" w:cstheme="minorBidi"/>
                <w:b w:val="0"/>
                <w:sz w:val="22"/>
                <w:szCs w:val="22"/>
                <w:lang w:eastAsia="ja-JP"/>
              </w:rPr>
              <w:tab/>
            </w:r>
            <w:r w:rsidRPr="00A35184">
              <w:rPr>
                <w:rStyle w:val="Hyperlink"/>
                <w:noProof/>
              </w:rPr>
              <w:t>gNB-UE Coupling loss</w:t>
            </w:r>
            <w:r>
              <w:rPr>
                <w:noProof/>
                <w:webHidden/>
              </w:rPr>
              <w:tab/>
            </w:r>
            <w:r>
              <w:rPr>
                <w:noProof/>
                <w:webHidden/>
              </w:rPr>
              <w:fldChar w:fldCharType="begin"/>
            </w:r>
            <w:r>
              <w:rPr>
                <w:noProof/>
                <w:webHidden/>
              </w:rPr>
              <w:instrText xml:space="preserve"> PAGEREF _Toc118726983 \h </w:instrText>
            </w:r>
            <w:r>
              <w:rPr>
                <w:noProof/>
                <w:webHidden/>
              </w:rPr>
            </w:r>
            <w:r>
              <w:rPr>
                <w:noProof/>
                <w:webHidden/>
              </w:rPr>
              <w:fldChar w:fldCharType="separate"/>
            </w:r>
            <w:r>
              <w:rPr>
                <w:noProof/>
                <w:webHidden/>
              </w:rPr>
              <w:t>37</w:t>
            </w:r>
            <w:r>
              <w:rPr>
                <w:noProof/>
                <w:webHidden/>
              </w:rPr>
              <w:fldChar w:fldCharType="end"/>
            </w:r>
          </w:hyperlink>
        </w:p>
        <w:p w14:paraId="38CE9A70" w14:textId="0D9A2CD8"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84" w:history="1">
            <w:r w:rsidRPr="00A35184">
              <w:rPr>
                <w:rStyle w:val="Hyperlink"/>
                <w:noProof/>
              </w:rPr>
              <w:t>3.2.2</w:t>
            </w:r>
            <w:r>
              <w:rPr>
                <w:rFonts w:asciiTheme="minorHAnsi" w:eastAsiaTheme="minorEastAsia" w:hAnsiTheme="minorHAnsi" w:cstheme="minorBidi"/>
                <w:b w:val="0"/>
                <w:sz w:val="22"/>
                <w:szCs w:val="22"/>
                <w:lang w:eastAsia="ja-JP"/>
              </w:rPr>
              <w:tab/>
            </w:r>
            <w:r w:rsidRPr="00A35184">
              <w:rPr>
                <w:rStyle w:val="Hyperlink"/>
                <w:noProof/>
              </w:rPr>
              <w:t>gNB-gNB Coupling loss</w:t>
            </w:r>
            <w:r>
              <w:rPr>
                <w:noProof/>
                <w:webHidden/>
              </w:rPr>
              <w:tab/>
            </w:r>
            <w:r>
              <w:rPr>
                <w:noProof/>
                <w:webHidden/>
              </w:rPr>
              <w:fldChar w:fldCharType="begin"/>
            </w:r>
            <w:r>
              <w:rPr>
                <w:noProof/>
                <w:webHidden/>
              </w:rPr>
              <w:instrText xml:space="preserve"> PAGEREF _Toc118726984 \h </w:instrText>
            </w:r>
            <w:r>
              <w:rPr>
                <w:noProof/>
                <w:webHidden/>
              </w:rPr>
            </w:r>
            <w:r>
              <w:rPr>
                <w:noProof/>
                <w:webHidden/>
              </w:rPr>
              <w:fldChar w:fldCharType="separate"/>
            </w:r>
            <w:r>
              <w:rPr>
                <w:noProof/>
                <w:webHidden/>
              </w:rPr>
              <w:t>37</w:t>
            </w:r>
            <w:r>
              <w:rPr>
                <w:noProof/>
                <w:webHidden/>
              </w:rPr>
              <w:fldChar w:fldCharType="end"/>
            </w:r>
          </w:hyperlink>
        </w:p>
        <w:p w14:paraId="69079BB8" w14:textId="64A890FA"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85" w:history="1">
            <w:r w:rsidRPr="00A35184">
              <w:rPr>
                <w:rStyle w:val="Hyperlink"/>
                <w:noProof/>
              </w:rPr>
              <w:t>3.2.3</w:t>
            </w:r>
            <w:r>
              <w:rPr>
                <w:rFonts w:asciiTheme="minorHAnsi" w:eastAsiaTheme="minorEastAsia" w:hAnsiTheme="minorHAnsi" w:cstheme="minorBidi"/>
                <w:b w:val="0"/>
                <w:sz w:val="22"/>
                <w:szCs w:val="22"/>
                <w:lang w:eastAsia="ja-JP"/>
              </w:rPr>
              <w:tab/>
            </w:r>
            <w:r w:rsidRPr="00A35184">
              <w:rPr>
                <w:rStyle w:val="Hyperlink"/>
                <w:noProof/>
              </w:rPr>
              <w:t>UE-UE Coupling loss</w:t>
            </w:r>
            <w:r>
              <w:rPr>
                <w:noProof/>
                <w:webHidden/>
              </w:rPr>
              <w:tab/>
            </w:r>
            <w:r>
              <w:rPr>
                <w:noProof/>
                <w:webHidden/>
              </w:rPr>
              <w:fldChar w:fldCharType="begin"/>
            </w:r>
            <w:r>
              <w:rPr>
                <w:noProof/>
                <w:webHidden/>
              </w:rPr>
              <w:instrText xml:space="preserve"> PAGEREF _Toc118726985 \h </w:instrText>
            </w:r>
            <w:r>
              <w:rPr>
                <w:noProof/>
                <w:webHidden/>
              </w:rPr>
            </w:r>
            <w:r>
              <w:rPr>
                <w:noProof/>
                <w:webHidden/>
              </w:rPr>
              <w:fldChar w:fldCharType="separate"/>
            </w:r>
            <w:r>
              <w:rPr>
                <w:noProof/>
                <w:webHidden/>
              </w:rPr>
              <w:t>38</w:t>
            </w:r>
            <w:r>
              <w:rPr>
                <w:noProof/>
                <w:webHidden/>
              </w:rPr>
              <w:fldChar w:fldCharType="end"/>
            </w:r>
          </w:hyperlink>
        </w:p>
        <w:p w14:paraId="63EDC44C" w14:textId="3E0BF5CD"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86" w:history="1">
            <w:r w:rsidRPr="00A35184">
              <w:rPr>
                <w:rStyle w:val="Hyperlink"/>
                <w:noProof/>
              </w:rPr>
              <w:t>3.2.4</w:t>
            </w:r>
            <w:r>
              <w:rPr>
                <w:rFonts w:asciiTheme="minorHAnsi" w:eastAsiaTheme="minorEastAsia" w:hAnsiTheme="minorHAnsi" w:cstheme="minorBidi"/>
                <w:b w:val="0"/>
                <w:sz w:val="22"/>
                <w:szCs w:val="22"/>
                <w:lang w:eastAsia="ja-JP"/>
              </w:rPr>
              <w:tab/>
            </w:r>
            <w:r w:rsidRPr="00A35184">
              <w:rPr>
                <w:rStyle w:val="Hyperlink"/>
                <w:noProof/>
              </w:rPr>
              <w:t>Others</w:t>
            </w:r>
            <w:r>
              <w:rPr>
                <w:noProof/>
                <w:webHidden/>
              </w:rPr>
              <w:tab/>
            </w:r>
            <w:r>
              <w:rPr>
                <w:noProof/>
                <w:webHidden/>
              </w:rPr>
              <w:fldChar w:fldCharType="begin"/>
            </w:r>
            <w:r>
              <w:rPr>
                <w:noProof/>
                <w:webHidden/>
              </w:rPr>
              <w:instrText xml:space="preserve"> PAGEREF _Toc118726986 \h </w:instrText>
            </w:r>
            <w:r>
              <w:rPr>
                <w:noProof/>
                <w:webHidden/>
              </w:rPr>
            </w:r>
            <w:r>
              <w:rPr>
                <w:noProof/>
                <w:webHidden/>
              </w:rPr>
              <w:fldChar w:fldCharType="separate"/>
            </w:r>
            <w:r>
              <w:rPr>
                <w:noProof/>
                <w:webHidden/>
              </w:rPr>
              <w:t>38</w:t>
            </w:r>
            <w:r>
              <w:rPr>
                <w:noProof/>
                <w:webHidden/>
              </w:rPr>
              <w:fldChar w:fldCharType="end"/>
            </w:r>
          </w:hyperlink>
        </w:p>
        <w:p w14:paraId="33908B60" w14:textId="512AB278"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87" w:history="1">
            <w:r w:rsidRPr="00A35184">
              <w:rPr>
                <w:rStyle w:val="Hyperlink"/>
                <w:noProof/>
              </w:rPr>
              <w:t>3.3</w:t>
            </w:r>
            <w:r>
              <w:rPr>
                <w:rFonts w:asciiTheme="minorHAnsi" w:eastAsiaTheme="minorEastAsia" w:hAnsiTheme="minorHAnsi" w:cstheme="minorBidi"/>
                <w:b w:val="0"/>
                <w:lang w:eastAsia="ja-JP"/>
              </w:rPr>
              <w:tab/>
            </w:r>
            <w:r w:rsidRPr="00A35184">
              <w:rPr>
                <w:rStyle w:val="Hyperlink"/>
                <w:noProof/>
              </w:rPr>
              <w:t>UE clustering</w:t>
            </w:r>
            <w:r>
              <w:rPr>
                <w:noProof/>
                <w:webHidden/>
              </w:rPr>
              <w:tab/>
            </w:r>
            <w:r>
              <w:rPr>
                <w:noProof/>
                <w:webHidden/>
              </w:rPr>
              <w:fldChar w:fldCharType="begin"/>
            </w:r>
            <w:r>
              <w:rPr>
                <w:noProof/>
                <w:webHidden/>
              </w:rPr>
              <w:instrText xml:space="preserve"> PAGEREF _Toc118726987 \h </w:instrText>
            </w:r>
            <w:r>
              <w:rPr>
                <w:noProof/>
                <w:webHidden/>
              </w:rPr>
            </w:r>
            <w:r>
              <w:rPr>
                <w:noProof/>
                <w:webHidden/>
              </w:rPr>
              <w:fldChar w:fldCharType="separate"/>
            </w:r>
            <w:r>
              <w:rPr>
                <w:noProof/>
                <w:webHidden/>
              </w:rPr>
              <w:t>40</w:t>
            </w:r>
            <w:r>
              <w:rPr>
                <w:noProof/>
                <w:webHidden/>
              </w:rPr>
              <w:fldChar w:fldCharType="end"/>
            </w:r>
          </w:hyperlink>
        </w:p>
        <w:p w14:paraId="4B3FADB4" w14:textId="7B47F94B" w:rsidR="007C1F06" w:rsidRDefault="007C1F06">
          <w:pPr>
            <w:pStyle w:val="TOC1"/>
            <w:tabs>
              <w:tab w:val="left" w:pos="400"/>
              <w:tab w:val="right" w:leader="dot" w:pos="9629"/>
            </w:tabs>
            <w:rPr>
              <w:rFonts w:asciiTheme="minorHAnsi" w:eastAsiaTheme="minorEastAsia" w:hAnsiTheme="minorHAnsi" w:cstheme="minorBidi"/>
              <w:b w:val="0"/>
              <w:sz w:val="22"/>
              <w:szCs w:val="22"/>
              <w:lang w:eastAsia="ja-JP"/>
            </w:rPr>
          </w:pPr>
          <w:hyperlink w:anchor="_Toc118726988" w:history="1">
            <w:r w:rsidRPr="00A35184">
              <w:rPr>
                <w:rStyle w:val="Hyperlink"/>
                <w:noProof/>
              </w:rPr>
              <w:t>4</w:t>
            </w:r>
            <w:r>
              <w:rPr>
                <w:rFonts w:asciiTheme="minorHAnsi" w:eastAsiaTheme="minorEastAsia" w:hAnsiTheme="minorHAnsi" w:cstheme="minorBidi"/>
                <w:b w:val="0"/>
                <w:sz w:val="22"/>
                <w:szCs w:val="22"/>
                <w:lang w:eastAsia="ja-JP"/>
              </w:rPr>
              <w:tab/>
            </w:r>
            <w:r w:rsidRPr="00A35184">
              <w:rPr>
                <w:rStyle w:val="Hyperlink"/>
                <w:noProof/>
              </w:rPr>
              <w:t>System Level Evaluation Methodology</w:t>
            </w:r>
            <w:r>
              <w:rPr>
                <w:noProof/>
                <w:webHidden/>
              </w:rPr>
              <w:tab/>
            </w:r>
            <w:r>
              <w:rPr>
                <w:noProof/>
                <w:webHidden/>
              </w:rPr>
              <w:fldChar w:fldCharType="begin"/>
            </w:r>
            <w:r>
              <w:rPr>
                <w:noProof/>
                <w:webHidden/>
              </w:rPr>
              <w:instrText xml:space="preserve"> PAGEREF _Toc118726988 \h </w:instrText>
            </w:r>
            <w:r>
              <w:rPr>
                <w:noProof/>
                <w:webHidden/>
              </w:rPr>
            </w:r>
            <w:r>
              <w:rPr>
                <w:noProof/>
                <w:webHidden/>
              </w:rPr>
              <w:fldChar w:fldCharType="separate"/>
            </w:r>
            <w:r>
              <w:rPr>
                <w:noProof/>
                <w:webHidden/>
              </w:rPr>
              <w:t>40</w:t>
            </w:r>
            <w:r>
              <w:rPr>
                <w:noProof/>
                <w:webHidden/>
              </w:rPr>
              <w:fldChar w:fldCharType="end"/>
            </w:r>
          </w:hyperlink>
        </w:p>
        <w:p w14:paraId="64F7A556" w14:textId="16672E29"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89" w:history="1">
            <w:r w:rsidRPr="00A35184">
              <w:rPr>
                <w:rStyle w:val="Hyperlink"/>
                <w:rFonts w:eastAsiaTheme="majorEastAsia"/>
                <w:noProof/>
              </w:rPr>
              <w:t>4.</w:t>
            </w:r>
            <w:r w:rsidRPr="00A35184">
              <w:rPr>
                <w:rStyle w:val="Hyperlink"/>
                <w:noProof/>
              </w:rPr>
              <w:t>1</w:t>
            </w:r>
            <w:r>
              <w:rPr>
                <w:rFonts w:asciiTheme="minorHAnsi" w:eastAsiaTheme="minorEastAsia" w:hAnsiTheme="minorHAnsi" w:cstheme="minorBidi"/>
                <w:b w:val="0"/>
                <w:lang w:eastAsia="ja-JP"/>
              </w:rPr>
              <w:tab/>
            </w:r>
            <w:r w:rsidRPr="00A35184">
              <w:rPr>
                <w:rStyle w:val="Hyperlink"/>
                <w:noProof/>
              </w:rPr>
              <w:t>Performance Metrics</w:t>
            </w:r>
            <w:r>
              <w:rPr>
                <w:noProof/>
                <w:webHidden/>
              </w:rPr>
              <w:tab/>
            </w:r>
            <w:r>
              <w:rPr>
                <w:noProof/>
                <w:webHidden/>
              </w:rPr>
              <w:fldChar w:fldCharType="begin"/>
            </w:r>
            <w:r>
              <w:rPr>
                <w:noProof/>
                <w:webHidden/>
              </w:rPr>
              <w:instrText xml:space="preserve"> PAGEREF _Toc118726989 \h </w:instrText>
            </w:r>
            <w:r>
              <w:rPr>
                <w:noProof/>
                <w:webHidden/>
              </w:rPr>
            </w:r>
            <w:r>
              <w:rPr>
                <w:noProof/>
                <w:webHidden/>
              </w:rPr>
              <w:fldChar w:fldCharType="separate"/>
            </w:r>
            <w:r>
              <w:rPr>
                <w:noProof/>
                <w:webHidden/>
              </w:rPr>
              <w:t>40</w:t>
            </w:r>
            <w:r>
              <w:rPr>
                <w:noProof/>
                <w:webHidden/>
              </w:rPr>
              <w:fldChar w:fldCharType="end"/>
            </w:r>
          </w:hyperlink>
        </w:p>
        <w:p w14:paraId="0B8EB102" w14:textId="3886B44A"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90" w:history="1">
            <w:r w:rsidRPr="00A35184">
              <w:rPr>
                <w:rStyle w:val="Hyperlink"/>
                <w:noProof/>
              </w:rPr>
              <w:t>4.1.1</w:t>
            </w:r>
            <w:r>
              <w:rPr>
                <w:rFonts w:asciiTheme="minorHAnsi" w:eastAsiaTheme="minorEastAsia" w:hAnsiTheme="minorHAnsi" w:cstheme="minorBidi"/>
                <w:b w:val="0"/>
                <w:sz w:val="22"/>
                <w:szCs w:val="22"/>
                <w:lang w:eastAsia="ja-JP"/>
              </w:rPr>
              <w:tab/>
            </w:r>
            <w:r w:rsidRPr="00A35184">
              <w:rPr>
                <w:rStyle w:val="Hyperlink"/>
                <w:noProof/>
              </w:rPr>
              <w:t>Coverage</w:t>
            </w:r>
            <w:r>
              <w:rPr>
                <w:noProof/>
                <w:webHidden/>
              </w:rPr>
              <w:tab/>
            </w:r>
            <w:r>
              <w:rPr>
                <w:noProof/>
                <w:webHidden/>
              </w:rPr>
              <w:fldChar w:fldCharType="begin"/>
            </w:r>
            <w:r>
              <w:rPr>
                <w:noProof/>
                <w:webHidden/>
              </w:rPr>
              <w:instrText xml:space="preserve"> PAGEREF _Toc118726990 \h </w:instrText>
            </w:r>
            <w:r>
              <w:rPr>
                <w:noProof/>
                <w:webHidden/>
              </w:rPr>
            </w:r>
            <w:r>
              <w:rPr>
                <w:noProof/>
                <w:webHidden/>
              </w:rPr>
              <w:fldChar w:fldCharType="separate"/>
            </w:r>
            <w:r>
              <w:rPr>
                <w:noProof/>
                <w:webHidden/>
              </w:rPr>
              <w:t>40</w:t>
            </w:r>
            <w:r>
              <w:rPr>
                <w:noProof/>
                <w:webHidden/>
              </w:rPr>
              <w:fldChar w:fldCharType="end"/>
            </w:r>
          </w:hyperlink>
        </w:p>
        <w:p w14:paraId="7C294841" w14:textId="33B93D00"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91" w:history="1">
            <w:r w:rsidRPr="00A35184">
              <w:rPr>
                <w:rStyle w:val="Hyperlink"/>
                <w:noProof/>
              </w:rPr>
              <w:t>4.2</w:t>
            </w:r>
            <w:r>
              <w:rPr>
                <w:rFonts w:asciiTheme="minorHAnsi" w:eastAsiaTheme="minorEastAsia" w:hAnsiTheme="minorHAnsi" w:cstheme="minorBidi"/>
                <w:b w:val="0"/>
                <w:lang w:eastAsia="ja-JP"/>
              </w:rPr>
              <w:tab/>
            </w:r>
            <w:r w:rsidRPr="00A35184">
              <w:rPr>
                <w:rStyle w:val="Hyperlink"/>
                <w:noProof/>
              </w:rPr>
              <w:t>Modelling for system level simulations</w:t>
            </w:r>
            <w:r>
              <w:rPr>
                <w:noProof/>
                <w:webHidden/>
              </w:rPr>
              <w:tab/>
            </w:r>
            <w:r>
              <w:rPr>
                <w:noProof/>
                <w:webHidden/>
              </w:rPr>
              <w:fldChar w:fldCharType="begin"/>
            </w:r>
            <w:r>
              <w:rPr>
                <w:noProof/>
                <w:webHidden/>
              </w:rPr>
              <w:instrText xml:space="preserve"> PAGEREF _Toc118726991 \h </w:instrText>
            </w:r>
            <w:r>
              <w:rPr>
                <w:noProof/>
                <w:webHidden/>
              </w:rPr>
            </w:r>
            <w:r>
              <w:rPr>
                <w:noProof/>
                <w:webHidden/>
              </w:rPr>
              <w:fldChar w:fldCharType="separate"/>
            </w:r>
            <w:r>
              <w:rPr>
                <w:noProof/>
                <w:webHidden/>
              </w:rPr>
              <w:t>42</w:t>
            </w:r>
            <w:r>
              <w:rPr>
                <w:noProof/>
                <w:webHidden/>
              </w:rPr>
              <w:fldChar w:fldCharType="end"/>
            </w:r>
          </w:hyperlink>
        </w:p>
        <w:p w14:paraId="56C5DE19" w14:textId="6F682BF5"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92" w:history="1">
            <w:r w:rsidRPr="00A35184">
              <w:rPr>
                <w:rStyle w:val="Hyperlink"/>
                <w:rFonts w:eastAsiaTheme="majorEastAsia"/>
                <w:noProof/>
              </w:rPr>
              <w:t>4.</w:t>
            </w:r>
            <w:r w:rsidRPr="00A35184">
              <w:rPr>
                <w:rStyle w:val="Hyperlink"/>
                <w:noProof/>
              </w:rPr>
              <w:t>2.1</w:t>
            </w:r>
            <w:r>
              <w:rPr>
                <w:rFonts w:asciiTheme="minorHAnsi" w:eastAsiaTheme="minorEastAsia" w:hAnsiTheme="minorHAnsi" w:cstheme="minorBidi"/>
                <w:b w:val="0"/>
                <w:sz w:val="22"/>
                <w:szCs w:val="22"/>
                <w:lang w:eastAsia="ja-JP"/>
              </w:rPr>
              <w:tab/>
            </w:r>
            <w:r w:rsidRPr="00A35184">
              <w:rPr>
                <w:rStyle w:val="Hyperlink"/>
                <w:noProof/>
              </w:rPr>
              <w:t>Interference modelling</w:t>
            </w:r>
            <w:r>
              <w:rPr>
                <w:noProof/>
                <w:webHidden/>
              </w:rPr>
              <w:tab/>
            </w:r>
            <w:r>
              <w:rPr>
                <w:noProof/>
                <w:webHidden/>
              </w:rPr>
              <w:fldChar w:fldCharType="begin"/>
            </w:r>
            <w:r>
              <w:rPr>
                <w:noProof/>
                <w:webHidden/>
              </w:rPr>
              <w:instrText xml:space="preserve"> PAGEREF _Toc118726992 \h </w:instrText>
            </w:r>
            <w:r>
              <w:rPr>
                <w:noProof/>
                <w:webHidden/>
              </w:rPr>
            </w:r>
            <w:r>
              <w:rPr>
                <w:noProof/>
                <w:webHidden/>
              </w:rPr>
              <w:fldChar w:fldCharType="separate"/>
            </w:r>
            <w:r>
              <w:rPr>
                <w:noProof/>
                <w:webHidden/>
              </w:rPr>
              <w:t>42</w:t>
            </w:r>
            <w:r>
              <w:rPr>
                <w:noProof/>
                <w:webHidden/>
              </w:rPr>
              <w:fldChar w:fldCharType="end"/>
            </w:r>
          </w:hyperlink>
        </w:p>
        <w:p w14:paraId="7FE641EA" w14:textId="504DDF35"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93" w:history="1">
            <w:r w:rsidRPr="00A35184">
              <w:rPr>
                <w:rStyle w:val="Hyperlink"/>
                <w:noProof/>
              </w:rPr>
              <w:t>4.2.2</w:t>
            </w:r>
            <w:r>
              <w:rPr>
                <w:rFonts w:asciiTheme="minorHAnsi" w:eastAsiaTheme="minorEastAsia" w:hAnsiTheme="minorHAnsi" w:cstheme="minorBidi"/>
                <w:b w:val="0"/>
                <w:sz w:val="22"/>
                <w:szCs w:val="22"/>
                <w:lang w:eastAsia="ja-JP"/>
              </w:rPr>
              <w:tab/>
            </w:r>
            <w:r w:rsidRPr="00A35184">
              <w:rPr>
                <w:rStyle w:val="Hyperlink"/>
                <w:noProof/>
              </w:rPr>
              <w:t>Channel modelling</w:t>
            </w:r>
            <w:r>
              <w:rPr>
                <w:noProof/>
                <w:webHidden/>
              </w:rPr>
              <w:tab/>
            </w:r>
            <w:r>
              <w:rPr>
                <w:noProof/>
                <w:webHidden/>
              </w:rPr>
              <w:fldChar w:fldCharType="begin"/>
            </w:r>
            <w:r>
              <w:rPr>
                <w:noProof/>
                <w:webHidden/>
              </w:rPr>
              <w:instrText xml:space="preserve"> PAGEREF _Toc118726993 \h </w:instrText>
            </w:r>
            <w:r>
              <w:rPr>
                <w:noProof/>
                <w:webHidden/>
              </w:rPr>
            </w:r>
            <w:r>
              <w:rPr>
                <w:noProof/>
                <w:webHidden/>
              </w:rPr>
              <w:fldChar w:fldCharType="separate"/>
            </w:r>
            <w:r>
              <w:rPr>
                <w:noProof/>
                <w:webHidden/>
              </w:rPr>
              <w:t>43</w:t>
            </w:r>
            <w:r>
              <w:rPr>
                <w:noProof/>
                <w:webHidden/>
              </w:rPr>
              <w:fldChar w:fldCharType="end"/>
            </w:r>
          </w:hyperlink>
        </w:p>
        <w:p w14:paraId="3F7BB03C" w14:textId="6DC7EC87" w:rsidR="007C1F06" w:rsidRDefault="007C1F06">
          <w:pPr>
            <w:pStyle w:val="TOC1"/>
            <w:tabs>
              <w:tab w:val="left" w:pos="400"/>
              <w:tab w:val="right" w:leader="dot" w:pos="9629"/>
            </w:tabs>
            <w:rPr>
              <w:rFonts w:asciiTheme="minorHAnsi" w:eastAsiaTheme="minorEastAsia" w:hAnsiTheme="minorHAnsi" w:cstheme="minorBidi"/>
              <w:b w:val="0"/>
              <w:sz w:val="22"/>
              <w:szCs w:val="22"/>
              <w:lang w:eastAsia="ja-JP"/>
            </w:rPr>
          </w:pPr>
          <w:hyperlink w:anchor="_Toc118726994" w:history="1">
            <w:r w:rsidRPr="00A35184">
              <w:rPr>
                <w:rStyle w:val="Hyperlink"/>
                <w:noProof/>
              </w:rPr>
              <w:t>5</w:t>
            </w:r>
            <w:r>
              <w:rPr>
                <w:rFonts w:asciiTheme="minorHAnsi" w:eastAsiaTheme="minorEastAsia" w:hAnsiTheme="minorHAnsi" w:cstheme="minorBidi"/>
                <w:b w:val="0"/>
                <w:sz w:val="22"/>
                <w:szCs w:val="22"/>
                <w:lang w:eastAsia="ja-JP"/>
              </w:rPr>
              <w:tab/>
            </w:r>
            <w:r w:rsidRPr="00A35184">
              <w:rPr>
                <w:rStyle w:val="Hyperlink"/>
                <w:noProof/>
              </w:rPr>
              <w:t>SLS Calibration results</w:t>
            </w:r>
            <w:r>
              <w:rPr>
                <w:noProof/>
                <w:webHidden/>
              </w:rPr>
              <w:tab/>
            </w:r>
            <w:r>
              <w:rPr>
                <w:noProof/>
                <w:webHidden/>
              </w:rPr>
              <w:fldChar w:fldCharType="begin"/>
            </w:r>
            <w:r>
              <w:rPr>
                <w:noProof/>
                <w:webHidden/>
              </w:rPr>
              <w:instrText xml:space="preserve"> PAGEREF _Toc118726994 \h </w:instrText>
            </w:r>
            <w:r>
              <w:rPr>
                <w:noProof/>
                <w:webHidden/>
              </w:rPr>
            </w:r>
            <w:r>
              <w:rPr>
                <w:noProof/>
                <w:webHidden/>
              </w:rPr>
              <w:fldChar w:fldCharType="separate"/>
            </w:r>
            <w:r>
              <w:rPr>
                <w:noProof/>
                <w:webHidden/>
              </w:rPr>
              <w:t>44</w:t>
            </w:r>
            <w:r>
              <w:rPr>
                <w:noProof/>
                <w:webHidden/>
              </w:rPr>
              <w:fldChar w:fldCharType="end"/>
            </w:r>
          </w:hyperlink>
        </w:p>
        <w:p w14:paraId="0724BBF3" w14:textId="7E6B880F"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95" w:history="1">
            <w:r w:rsidRPr="00A35184">
              <w:rPr>
                <w:rStyle w:val="Hyperlink"/>
                <w:noProof/>
              </w:rPr>
              <w:t>5.1</w:t>
            </w:r>
            <w:r>
              <w:rPr>
                <w:rFonts w:asciiTheme="minorHAnsi" w:eastAsiaTheme="minorEastAsia" w:hAnsiTheme="minorHAnsi" w:cstheme="minorBidi"/>
                <w:b w:val="0"/>
                <w:lang w:eastAsia="ja-JP"/>
              </w:rPr>
              <w:tab/>
            </w:r>
            <w:r w:rsidRPr="00A35184">
              <w:rPr>
                <w:rStyle w:val="Hyperlink"/>
                <w:noProof/>
              </w:rPr>
              <w:t>FR1 Urban Macro</w:t>
            </w:r>
            <w:r>
              <w:rPr>
                <w:noProof/>
                <w:webHidden/>
              </w:rPr>
              <w:tab/>
            </w:r>
            <w:r>
              <w:rPr>
                <w:noProof/>
                <w:webHidden/>
              </w:rPr>
              <w:fldChar w:fldCharType="begin"/>
            </w:r>
            <w:r>
              <w:rPr>
                <w:noProof/>
                <w:webHidden/>
              </w:rPr>
              <w:instrText xml:space="preserve"> PAGEREF _Toc118726995 \h </w:instrText>
            </w:r>
            <w:r>
              <w:rPr>
                <w:noProof/>
                <w:webHidden/>
              </w:rPr>
            </w:r>
            <w:r>
              <w:rPr>
                <w:noProof/>
                <w:webHidden/>
              </w:rPr>
              <w:fldChar w:fldCharType="separate"/>
            </w:r>
            <w:r>
              <w:rPr>
                <w:noProof/>
                <w:webHidden/>
              </w:rPr>
              <w:t>45</w:t>
            </w:r>
            <w:r>
              <w:rPr>
                <w:noProof/>
                <w:webHidden/>
              </w:rPr>
              <w:fldChar w:fldCharType="end"/>
            </w:r>
          </w:hyperlink>
        </w:p>
        <w:p w14:paraId="274B1E10" w14:textId="49280D69"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96" w:history="1">
            <w:r w:rsidRPr="00A35184">
              <w:rPr>
                <w:rStyle w:val="Hyperlink"/>
                <w:noProof/>
              </w:rPr>
              <w:t>5.1.1</w:t>
            </w:r>
            <w:r>
              <w:rPr>
                <w:rFonts w:asciiTheme="minorHAnsi" w:eastAsiaTheme="minorEastAsia" w:hAnsiTheme="minorHAnsi" w:cstheme="minorBidi"/>
                <w:b w:val="0"/>
                <w:sz w:val="22"/>
                <w:szCs w:val="22"/>
                <w:lang w:eastAsia="ja-JP"/>
              </w:rPr>
              <w:tab/>
            </w:r>
            <w:r w:rsidRPr="00A35184">
              <w:rPr>
                <w:rStyle w:val="Hyperlink"/>
                <w:noProof/>
              </w:rPr>
              <w:t>gNB-UE Coupling loss</w:t>
            </w:r>
            <w:r>
              <w:rPr>
                <w:noProof/>
                <w:webHidden/>
              </w:rPr>
              <w:tab/>
            </w:r>
            <w:r>
              <w:rPr>
                <w:noProof/>
                <w:webHidden/>
              </w:rPr>
              <w:fldChar w:fldCharType="begin"/>
            </w:r>
            <w:r>
              <w:rPr>
                <w:noProof/>
                <w:webHidden/>
              </w:rPr>
              <w:instrText xml:space="preserve"> PAGEREF _Toc118726996 \h </w:instrText>
            </w:r>
            <w:r>
              <w:rPr>
                <w:noProof/>
                <w:webHidden/>
              </w:rPr>
            </w:r>
            <w:r>
              <w:rPr>
                <w:noProof/>
                <w:webHidden/>
              </w:rPr>
              <w:fldChar w:fldCharType="separate"/>
            </w:r>
            <w:r>
              <w:rPr>
                <w:noProof/>
                <w:webHidden/>
              </w:rPr>
              <w:t>45</w:t>
            </w:r>
            <w:r>
              <w:rPr>
                <w:noProof/>
                <w:webHidden/>
              </w:rPr>
              <w:fldChar w:fldCharType="end"/>
            </w:r>
          </w:hyperlink>
        </w:p>
        <w:p w14:paraId="07CD1BEA" w14:textId="796FC4FC"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97" w:history="1">
            <w:r w:rsidRPr="00A35184">
              <w:rPr>
                <w:rStyle w:val="Hyperlink"/>
                <w:noProof/>
              </w:rPr>
              <w:t>5.1.2</w:t>
            </w:r>
            <w:r>
              <w:rPr>
                <w:rFonts w:asciiTheme="minorHAnsi" w:eastAsiaTheme="minorEastAsia" w:hAnsiTheme="minorHAnsi" w:cstheme="minorBidi"/>
                <w:b w:val="0"/>
                <w:sz w:val="22"/>
                <w:szCs w:val="22"/>
                <w:lang w:eastAsia="ja-JP"/>
              </w:rPr>
              <w:tab/>
            </w:r>
            <w:r w:rsidRPr="00A35184">
              <w:rPr>
                <w:rStyle w:val="Hyperlink"/>
                <w:noProof/>
              </w:rPr>
              <w:t>gNB-gNB Coupling loss</w:t>
            </w:r>
            <w:r>
              <w:rPr>
                <w:noProof/>
                <w:webHidden/>
              </w:rPr>
              <w:tab/>
            </w:r>
            <w:r>
              <w:rPr>
                <w:noProof/>
                <w:webHidden/>
              </w:rPr>
              <w:fldChar w:fldCharType="begin"/>
            </w:r>
            <w:r>
              <w:rPr>
                <w:noProof/>
                <w:webHidden/>
              </w:rPr>
              <w:instrText xml:space="preserve"> PAGEREF _Toc118726997 \h </w:instrText>
            </w:r>
            <w:r>
              <w:rPr>
                <w:noProof/>
                <w:webHidden/>
              </w:rPr>
            </w:r>
            <w:r>
              <w:rPr>
                <w:noProof/>
                <w:webHidden/>
              </w:rPr>
              <w:fldChar w:fldCharType="separate"/>
            </w:r>
            <w:r>
              <w:rPr>
                <w:noProof/>
                <w:webHidden/>
              </w:rPr>
              <w:t>45</w:t>
            </w:r>
            <w:r>
              <w:rPr>
                <w:noProof/>
                <w:webHidden/>
              </w:rPr>
              <w:fldChar w:fldCharType="end"/>
            </w:r>
          </w:hyperlink>
        </w:p>
        <w:p w14:paraId="62B49A26" w14:textId="1C872B20"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6998" w:history="1">
            <w:r w:rsidRPr="00A35184">
              <w:rPr>
                <w:rStyle w:val="Hyperlink"/>
                <w:noProof/>
              </w:rPr>
              <w:t>5.1.3</w:t>
            </w:r>
            <w:r>
              <w:rPr>
                <w:rFonts w:asciiTheme="minorHAnsi" w:eastAsiaTheme="minorEastAsia" w:hAnsiTheme="minorHAnsi" w:cstheme="minorBidi"/>
                <w:b w:val="0"/>
                <w:sz w:val="22"/>
                <w:szCs w:val="22"/>
                <w:lang w:eastAsia="ja-JP"/>
              </w:rPr>
              <w:tab/>
            </w:r>
            <w:r w:rsidRPr="00A35184">
              <w:rPr>
                <w:rStyle w:val="Hyperlink"/>
                <w:noProof/>
              </w:rPr>
              <w:t>UE-UE Coupling loss</w:t>
            </w:r>
            <w:r>
              <w:rPr>
                <w:noProof/>
                <w:webHidden/>
              </w:rPr>
              <w:tab/>
            </w:r>
            <w:r>
              <w:rPr>
                <w:noProof/>
                <w:webHidden/>
              </w:rPr>
              <w:fldChar w:fldCharType="begin"/>
            </w:r>
            <w:r>
              <w:rPr>
                <w:noProof/>
                <w:webHidden/>
              </w:rPr>
              <w:instrText xml:space="preserve"> PAGEREF _Toc118726998 \h </w:instrText>
            </w:r>
            <w:r>
              <w:rPr>
                <w:noProof/>
                <w:webHidden/>
              </w:rPr>
            </w:r>
            <w:r>
              <w:rPr>
                <w:noProof/>
                <w:webHidden/>
              </w:rPr>
              <w:fldChar w:fldCharType="separate"/>
            </w:r>
            <w:r>
              <w:rPr>
                <w:noProof/>
                <w:webHidden/>
              </w:rPr>
              <w:t>46</w:t>
            </w:r>
            <w:r>
              <w:rPr>
                <w:noProof/>
                <w:webHidden/>
              </w:rPr>
              <w:fldChar w:fldCharType="end"/>
            </w:r>
          </w:hyperlink>
        </w:p>
        <w:p w14:paraId="458AA235" w14:textId="45307D0F"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6999" w:history="1">
            <w:r w:rsidRPr="00A35184">
              <w:rPr>
                <w:rStyle w:val="Hyperlink"/>
                <w:noProof/>
              </w:rPr>
              <w:t>5.2</w:t>
            </w:r>
            <w:r>
              <w:rPr>
                <w:rFonts w:asciiTheme="minorHAnsi" w:eastAsiaTheme="minorEastAsia" w:hAnsiTheme="minorHAnsi" w:cstheme="minorBidi"/>
                <w:b w:val="0"/>
                <w:lang w:eastAsia="ja-JP"/>
              </w:rPr>
              <w:tab/>
            </w:r>
            <w:r w:rsidRPr="00A35184">
              <w:rPr>
                <w:rStyle w:val="Hyperlink"/>
                <w:noProof/>
              </w:rPr>
              <w:t>FR2-1 Dense Urban Macro</w:t>
            </w:r>
            <w:r>
              <w:rPr>
                <w:noProof/>
                <w:webHidden/>
              </w:rPr>
              <w:tab/>
            </w:r>
            <w:r>
              <w:rPr>
                <w:noProof/>
                <w:webHidden/>
              </w:rPr>
              <w:fldChar w:fldCharType="begin"/>
            </w:r>
            <w:r>
              <w:rPr>
                <w:noProof/>
                <w:webHidden/>
              </w:rPr>
              <w:instrText xml:space="preserve"> PAGEREF _Toc118726999 \h </w:instrText>
            </w:r>
            <w:r>
              <w:rPr>
                <w:noProof/>
                <w:webHidden/>
              </w:rPr>
            </w:r>
            <w:r>
              <w:rPr>
                <w:noProof/>
                <w:webHidden/>
              </w:rPr>
              <w:fldChar w:fldCharType="separate"/>
            </w:r>
            <w:r>
              <w:rPr>
                <w:noProof/>
                <w:webHidden/>
              </w:rPr>
              <w:t>47</w:t>
            </w:r>
            <w:r>
              <w:rPr>
                <w:noProof/>
                <w:webHidden/>
              </w:rPr>
              <w:fldChar w:fldCharType="end"/>
            </w:r>
          </w:hyperlink>
        </w:p>
        <w:p w14:paraId="727DB580" w14:textId="74D126FA"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00" w:history="1">
            <w:r w:rsidRPr="00A35184">
              <w:rPr>
                <w:rStyle w:val="Hyperlink"/>
                <w:noProof/>
              </w:rPr>
              <w:t>5.2.1</w:t>
            </w:r>
            <w:r>
              <w:rPr>
                <w:rFonts w:asciiTheme="minorHAnsi" w:eastAsiaTheme="minorEastAsia" w:hAnsiTheme="minorHAnsi" w:cstheme="minorBidi"/>
                <w:b w:val="0"/>
                <w:sz w:val="22"/>
                <w:szCs w:val="22"/>
                <w:lang w:eastAsia="ja-JP"/>
              </w:rPr>
              <w:tab/>
            </w:r>
            <w:r w:rsidRPr="00A35184">
              <w:rPr>
                <w:rStyle w:val="Hyperlink"/>
                <w:noProof/>
              </w:rPr>
              <w:t>gNB-UE Coupling loss</w:t>
            </w:r>
            <w:r>
              <w:rPr>
                <w:noProof/>
                <w:webHidden/>
              </w:rPr>
              <w:tab/>
            </w:r>
            <w:r>
              <w:rPr>
                <w:noProof/>
                <w:webHidden/>
              </w:rPr>
              <w:fldChar w:fldCharType="begin"/>
            </w:r>
            <w:r>
              <w:rPr>
                <w:noProof/>
                <w:webHidden/>
              </w:rPr>
              <w:instrText xml:space="preserve"> PAGEREF _Toc118727000 \h </w:instrText>
            </w:r>
            <w:r>
              <w:rPr>
                <w:noProof/>
                <w:webHidden/>
              </w:rPr>
            </w:r>
            <w:r>
              <w:rPr>
                <w:noProof/>
                <w:webHidden/>
              </w:rPr>
              <w:fldChar w:fldCharType="separate"/>
            </w:r>
            <w:r>
              <w:rPr>
                <w:noProof/>
                <w:webHidden/>
              </w:rPr>
              <w:t>47</w:t>
            </w:r>
            <w:r>
              <w:rPr>
                <w:noProof/>
                <w:webHidden/>
              </w:rPr>
              <w:fldChar w:fldCharType="end"/>
            </w:r>
          </w:hyperlink>
        </w:p>
        <w:p w14:paraId="5BA8DF11" w14:textId="636064A8"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01" w:history="1">
            <w:r w:rsidRPr="00A35184">
              <w:rPr>
                <w:rStyle w:val="Hyperlink"/>
                <w:noProof/>
              </w:rPr>
              <w:t>5.2.2</w:t>
            </w:r>
            <w:r>
              <w:rPr>
                <w:rFonts w:asciiTheme="minorHAnsi" w:eastAsiaTheme="minorEastAsia" w:hAnsiTheme="minorHAnsi" w:cstheme="minorBidi"/>
                <w:b w:val="0"/>
                <w:sz w:val="22"/>
                <w:szCs w:val="22"/>
                <w:lang w:eastAsia="ja-JP"/>
              </w:rPr>
              <w:tab/>
            </w:r>
            <w:r w:rsidRPr="00A35184">
              <w:rPr>
                <w:rStyle w:val="Hyperlink"/>
                <w:noProof/>
              </w:rPr>
              <w:t>gNB-gNB Coupling loss</w:t>
            </w:r>
            <w:r>
              <w:rPr>
                <w:noProof/>
                <w:webHidden/>
              </w:rPr>
              <w:tab/>
            </w:r>
            <w:r>
              <w:rPr>
                <w:noProof/>
                <w:webHidden/>
              </w:rPr>
              <w:fldChar w:fldCharType="begin"/>
            </w:r>
            <w:r>
              <w:rPr>
                <w:noProof/>
                <w:webHidden/>
              </w:rPr>
              <w:instrText xml:space="preserve"> PAGEREF _Toc118727001 \h </w:instrText>
            </w:r>
            <w:r>
              <w:rPr>
                <w:noProof/>
                <w:webHidden/>
              </w:rPr>
            </w:r>
            <w:r>
              <w:rPr>
                <w:noProof/>
                <w:webHidden/>
              </w:rPr>
              <w:fldChar w:fldCharType="separate"/>
            </w:r>
            <w:r>
              <w:rPr>
                <w:noProof/>
                <w:webHidden/>
              </w:rPr>
              <w:t>47</w:t>
            </w:r>
            <w:r>
              <w:rPr>
                <w:noProof/>
                <w:webHidden/>
              </w:rPr>
              <w:fldChar w:fldCharType="end"/>
            </w:r>
          </w:hyperlink>
        </w:p>
        <w:p w14:paraId="78827AD8" w14:textId="5DF12923"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02" w:history="1">
            <w:r w:rsidRPr="00A35184">
              <w:rPr>
                <w:rStyle w:val="Hyperlink"/>
                <w:noProof/>
              </w:rPr>
              <w:t>5.2.3</w:t>
            </w:r>
            <w:r>
              <w:rPr>
                <w:rFonts w:asciiTheme="minorHAnsi" w:eastAsiaTheme="minorEastAsia" w:hAnsiTheme="minorHAnsi" w:cstheme="minorBidi"/>
                <w:b w:val="0"/>
                <w:sz w:val="22"/>
                <w:szCs w:val="22"/>
                <w:lang w:eastAsia="ja-JP"/>
              </w:rPr>
              <w:tab/>
            </w:r>
            <w:r w:rsidRPr="00A35184">
              <w:rPr>
                <w:rStyle w:val="Hyperlink"/>
                <w:noProof/>
              </w:rPr>
              <w:t>UE-UE Coupling loss</w:t>
            </w:r>
            <w:r>
              <w:rPr>
                <w:noProof/>
                <w:webHidden/>
              </w:rPr>
              <w:tab/>
            </w:r>
            <w:r>
              <w:rPr>
                <w:noProof/>
                <w:webHidden/>
              </w:rPr>
              <w:fldChar w:fldCharType="begin"/>
            </w:r>
            <w:r>
              <w:rPr>
                <w:noProof/>
                <w:webHidden/>
              </w:rPr>
              <w:instrText xml:space="preserve"> PAGEREF _Toc118727002 \h </w:instrText>
            </w:r>
            <w:r>
              <w:rPr>
                <w:noProof/>
                <w:webHidden/>
              </w:rPr>
            </w:r>
            <w:r>
              <w:rPr>
                <w:noProof/>
                <w:webHidden/>
              </w:rPr>
              <w:fldChar w:fldCharType="separate"/>
            </w:r>
            <w:r>
              <w:rPr>
                <w:noProof/>
                <w:webHidden/>
              </w:rPr>
              <w:t>48</w:t>
            </w:r>
            <w:r>
              <w:rPr>
                <w:noProof/>
                <w:webHidden/>
              </w:rPr>
              <w:fldChar w:fldCharType="end"/>
            </w:r>
          </w:hyperlink>
        </w:p>
        <w:p w14:paraId="40AFB158" w14:textId="56752D91" w:rsidR="007C1F06" w:rsidRDefault="007C1F06">
          <w:pPr>
            <w:pStyle w:val="TOC1"/>
            <w:tabs>
              <w:tab w:val="right" w:leader="dot" w:pos="9629"/>
            </w:tabs>
            <w:rPr>
              <w:rFonts w:asciiTheme="minorHAnsi" w:eastAsiaTheme="minorEastAsia" w:hAnsiTheme="minorHAnsi" w:cstheme="minorBidi"/>
              <w:b w:val="0"/>
              <w:sz w:val="22"/>
              <w:szCs w:val="22"/>
              <w:lang w:eastAsia="ja-JP"/>
            </w:rPr>
          </w:pPr>
          <w:hyperlink w:anchor="_Toc118727003" w:history="1">
            <w:r w:rsidRPr="00A35184">
              <w:rPr>
                <w:rStyle w:val="Hyperlink"/>
                <w:noProof/>
              </w:rPr>
              <w:t>Conclusion</w:t>
            </w:r>
            <w:r>
              <w:rPr>
                <w:noProof/>
                <w:webHidden/>
              </w:rPr>
              <w:tab/>
            </w:r>
            <w:r>
              <w:rPr>
                <w:noProof/>
                <w:webHidden/>
              </w:rPr>
              <w:fldChar w:fldCharType="begin"/>
            </w:r>
            <w:r>
              <w:rPr>
                <w:noProof/>
                <w:webHidden/>
              </w:rPr>
              <w:instrText xml:space="preserve"> PAGEREF _Toc118727003 \h </w:instrText>
            </w:r>
            <w:r>
              <w:rPr>
                <w:noProof/>
                <w:webHidden/>
              </w:rPr>
            </w:r>
            <w:r>
              <w:rPr>
                <w:noProof/>
                <w:webHidden/>
              </w:rPr>
              <w:fldChar w:fldCharType="separate"/>
            </w:r>
            <w:r>
              <w:rPr>
                <w:noProof/>
                <w:webHidden/>
              </w:rPr>
              <w:t>49</w:t>
            </w:r>
            <w:r>
              <w:rPr>
                <w:noProof/>
                <w:webHidden/>
              </w:rPr>
              <w:fldChar w:fldCharType="end"/>
            </w:r>
          </w:hyperlink>
        </w:p>
        <w:p w14:paraId="2F3366FE" w14:textId="70331E9E" w:rsidR="007C1F06" w:rsidRDefault="007C1F06">
          <w:pPr>
            <w:pStyle w:val="TOC1"/>
            <w:tabs>
              <w:tab w:val="right" w:leader="dot" w:pos="9629"/>
            </w:tabs>
            <w:rPr>
              <w:rFonts w:asciiTheme="minorHAnsi" w:eastAsiaTheme="minorEastAsia" w:hAnsiTheme="minorHAnsi" w:cstheme="minorBidi"/>
              <w:b w:val="0"/>
              <w:sz w:val="22"/>
              <w:szCs w:val="22"/>
              <w:lang w:eastAsia="ja-JP"/>
            </w:rPr>
          </w:pPr>
          <w:hyperlink w:anchor="_Toc118727004" w:history="1">
            <w:r w:rsidRPr="00A35184">
              <w:rPr>
                <w:rStyle w:val="Hyperlink"/>
                <w:noProof/>
              </w:rPr>
              <w:t>References</w:t>
            </w:r>
            <w:r>
              <w:rPr>
                <w:noProof/>
                <w:webHidden/>
              </w:rPr>
              <w:tab/>
            </w:r>
            <w:r>
              <w:rPr>
                <w:noProof/>
                <w:webHidden/>
              </w:rPr>
              <w:fldChar w:fldCharType="begin"/>
            </w:r>
            <w:r>
              <w:rPr>
                <w:noProof/>
                <w:webHidden/>
              </w:rPr>
              <w:instrText xml:space="preserve"> PAGEREF _Toc118727004 \h </w:instrText>
            </w:r>
            <w:r>
              <w:rPr>
                <w:noProof/>
                <w:webHidden/>
              </w:rPr>
            </w:r>
            <w:r>
              <w:rPr>
                <w:noProof/>
                <w:webHidden/>
              </w:rPr>
              <w:fldChar w:fldCharType="separate"/>
            </w:r>
            <w:r>
              <w:rPr>
                <w:noProof/>
                <w:webHidden/>
              </w:rPr>
              <w:t>53</w:t>
            </w:r>
            <w:r>
              <w:rPr>
                <w:noProof/>
                <w:webHidden/>
              </w:rPr>
              <w:fldChar w:fldCharType="end"/>
            </w:r>
          </w:hyperlink>
        </w:p>
        <w:p w14:paraId="6202F8EF" w14:textId="44E969D8" w:rsidR="007C1F06" w:rsidRDefault="007C1F06">
          <w:pPr>
            <w:pStyle w:val="TOC1"/>
            <w:tabs>
              <w:tab w:val="right" w:leader="dot" w:pos="9629"/>
            </w:tabs>
            <w:rPr>
              <w:rFonts w:asciiTheme="minorHAnsi" w:eastAsiaTheme="minorEastAsia" w:hAnsiTheme="minorHAnsi" w:cstheme="minorBidi"/>
              <w:b w:val="0"/>
              <w:sz w:val="22"/>
              <w:szCs w:val="22"/>
              <w:lang w:eastAsia="ja-JP"/>
            </w:rPr>
          </w:pPr>
          <w:hyperlink w:anchor="_Toc118727005" w:history="1">
            <w:r w:rsidRPr="00A35184">
              <w:rPr>
                <w:rStyle w:val="Hyperlink"/>
                <w:noProof/>
              </w:rPr>
              <w:t>Annex A</w:t>
            </w:r>
            <w:r>
              <w:rPr>
                <w:noProof/>
                <w:webHidden/>
              </w:rPr>
              <w:tab/>
            </w:r>
            <w:r>
              <w:rPr>
                <w:noProof/>
                <w:webHidden/>
              </w:rPr>
              <w:fldChar w:fldCharType="begin"/>
            </w:r>
            <w:r>
              <w:rPr>
                <w:noProof/>
                <w:webHidden/>
              </w:rPr>
              <w:instrText xml:space="preserve"> PAGEREF _Toc118727005 \h </w:instrText>
            </w:r>
            <w:r>
              <w:rPr>
                <w:noProof/>
                <w:webHidden/>
              </w:rPr>
            </w:r>
            <w:r>
              <w:rPr>
                <w:noProof/>
                <w:webHidden/>
              </w:rPr>
              <w:fldChar w:fldCharType="separate"/>
            </w:r>
            <w:r>
              <w:rPr>
                <w:noProof/>
                <w:webHidden/>
              </w:rPr>
              <w:t>54</w:t>
            </w:r>
            <w:r>
              <w:rPr>
                <w:noProof/>
                <w:webHidden/>
              </w:rPr>
              <w:fldChar w:fldCharType="end"/>
            </w:r>
          </w:hyperlink>
        </w:p>
        <w:p w14:paraId="2714E0C9" w14:textId="70040D19" w:rsidR="007C1F06" w:rsidRDefault="007C1F06">
          <w:pPr>
            <w:pStyle w:val="TOC2"/>
            <w:tabs>
              <w:tab w:val="right" w:leader="dot" w:pos="9629"/>
            </w:tabs>
            <w:rPr>
              <w:rFonts w:asciiTheme="minorHAnsi" w:eastAsiaTheme="minorEastAsia" w:hAnsiTheme="minorHAnsi" w:cstheme="minorBidi"/>
              <w:b w:val="0"/>
              <w:lang w:eastAsia="ja-JP"/>
            </w:rPr>
          </w:pPr>
          <w:hyperlink w:anchor="_Toc118727006" w:history="1">
            <w:r w:rsidRPr="00A35184">
              <w:rPr>
                <w:rStyle w:val="Hyperlink"/>
                <w:noProof/>
              </w:rPr>
              <w:t>A.1 GMP coefficients for ~2 GHz GaAs PA at 491.52 MHz sampling rate</w:t>
            </w:r>
            <w:r>
              <w:rPr>
                <w:noProof/>
                <w:webHidden/>
              </w:rPr>
              <w:tab/>
            </w:r>
            <w:r>
              <w:rPr>
                <w:noProof/>
                <w:webHidden/>
              </w:rPr>
              <w:fldChar w:fldCharType="begin"/>
            </w:r>
            <w:r>
              <w:rPr>
                <w:noProof/>
                <w:webHidden/>
              </w:rPr>
              <w:instrText xml:space="preserve"> PAGEREF _Toc118727006 \h </w:instrText>
            </w:r>
            <w:r>
              <w:rPr>
                <w:noProof/>
                <w:webHidden/>
              </w:rPr>
            </w:r>
            <w:r>
              <w:rPr>
                <w:noProof/>
                <w:webHidden/>
              </w:rPr>
              <w:fldChar w:fldCharType="separate"/>
            </w:r>
            <w:r>
              <w:rPr>
                <w:noProof/>
                <w:webHidden/>
              </w:rPr>
              <w:t>54</w:t>
            </w:r>
            <w:r>
              <w:rPr>
                <w:noProof/>
                <w:webHidden/>
              </w:rPr>
              <w:fldChar w:fldCharType="end"/>
            </w:r>
          </w:hyperlink>
        </w:p>
        <w:p w14:paraId="67005170" w14:textId="274540F7" w:rsidR="007C1F06" w:rsidRDefault="007C1F06">
          <w:pPr>
            <w:pStyle w:val="TOC2"/>
            <w:tabs>
              <w:tab w:val="right" w:leader="dot" w:pos="9629"/>
            </w:tabs>
            <w:rPr>
              <w:rFonts w:asciiTheme="minorHAnsi" w:eastAsiaTheme="minorEastAsia" w:hAnsiTheme="minorHAnsi" w:cstheme="minorBidi"/>
              <w:b w:val="0"/>
              <w:lang w:eastAsia="ja-JP"/>
            </w:rPr>
          </w:pPr>
          <w:hyperlink w:anchor="_Toc118727007" w:history="1">
            <w:r w:rsidRPr="00A35184">
              <w:rPr>
                <w:rStyle w:val="Hyperlink"/>
                <w:noProof/>
              </w:rPr>
              <w:t>A.2 GMP coefficients for DPD</w:t>
            </w:r>
            <w:r>
              <w:rPr>
                <w:noProof/>
                <w:webHidden/>
              </w:rPr>
              <w:tab/>
            </w:r>
            <w:r>
              <w:rPr>
                <w:noProof/>
                <w:webHidden/>
              </w:rPr>
              <w:fldChar w:fldCharType="begin"/>
            </w:r>
            <w:r>
              <w:rPr>
                <w:noProof/>
                <w:webHidden/>
              </w:rPr>
              <w:instrText xml:space="preserve"> PAGEREF _Toc118727007 \h </w:instrText>
            </w:r>
            <w:r>
              <w:rPr>
                <w:noProof/>
                <w:webHidden/>
              </w:rPr>
            </w:r>
            <w:r>
              <w:rPr>
                <w:noProof/>
                <w:webHidden/>
              </w:rPr>
              <w:fldChar w:fldCharType="separate"/>
            </w:r>
            <w:r>
              <w:rPr>
                <w:noProof/>
                <w:webHidden/>
              </w:rPr>
              <w:t>55</w:t>
            </w:r>
            <w:r>
              <w:rPr>
                <w:noProof/>
                <w:webHidden/>
              </w:rPr>
              <w:fldChar w:fldCharType="end"/>
            </w:r>
          </w:hyperlink>
        </w:p>
        <w:p w14:paraId="12412E66" w14:textId="15AFF617" w:rsidR="007C1F06" w:rsidRDefault="007C1F06">
          <w:pPr>
            <w:pStyle w:val="TOC2"/>
            <w:tabs>
              <w:tab w:val="right" w:leader="dot" w:pos="9629"/>
            </w:tabs>
            <w:rPr>
              <w:rFonts w:asciiTheme="minorHAnsi" w:eastAsiaTheme="minorEastAsia" w:hAnsiTheme="minorHAnsi" w:cstheme="minorBidi"/>
              <w:b w:val="0"/>
              <w:lang w:eastAsia="ja-JP"/>
            </w:rPr>
          </w:pPr>
          <w:hyperlink w:anchor="_Toc118727008" w:history="1">
            <w:r w:rsidRPr="00A35184">
              <w:rPr>
                <w:rStyle w:val="Hyperlink"/>
                <w:noProof/>
              </w:rPr>
              <w:t>A.3 GMP coefficients for net effect of DPD and PA</w:t>
            </w:r>
            <w:r>
              <w:rPr>
                <w:noProof/>
                <w:webHidden/>
              </w:rPr>
              <w:tab/>
            </w:r>
            <w:r>
              <w:rPr>
                <w:noProof/>
                <w:webHidden/>
              </w:rPr>
              <w:fldChar w:fldCharType="begin"/>
            </w:r>
            <w:r>
              <w:rPr>
                <w:noProof/>
                <w:webHidden/>
              </w:rPr>
              <w:instrText xml:space="preserve"> PAGEREF _Toc118727008 \h </w:instrText>
            </w:r>
            <w:r>
              <w:rPr>
                <w:noProof/>
                <w:webHidden/>
              </w:rPr>
            </w:r>
            <w:r>
              <w:rPr>
                <w:noProof/>
                <w:webHidden/>
              </w:rPr>
              <w:fldChar w:fldCharType="separate"/>
            </w:r>
            <w:r>
              <w:rPr>
                <w:noProof/>
                <w:webHidden/>
              </w:rPr>
              <w:t>55</w:t>
            </w:r>
            <w:r>
              <w:rPr>
                <w:noProof/>
                <w:webHidden/>
              </w:rPr>
              <w:fldChar w:fldCharType="end"/>
            </w:r>
          </w:hyperlink>
        </w:p>
        <w:p w14:paraId="699DCA6E" w14:textId="7A3E1403" w:rsidR="007C1F06" w:rsidRDefault="007C1F06">
          <w:pPr>
            <w:pStyle w:val="TOC1"/>
            <w:tabs>
              <w:tab w:val="right" w:leader="dot" w:pos="9629"/>
            </w:tabs>
            <w:rPr>
              <w:rFonts w:asciiTheme="minorHAnsi" w:eastAsiaTheme="minorEastAsia" w:hAnsiTheme="minorHAnsi" w:cstheme="minorBidi"/>
              <w:b w:val="0"/>
              <w:sz w:val="22"/>
              <w:szCs w:val="22"/>
              <w:lang w:eastAsia="ja-JP"/>
            </w:rPr>
          </w:pPr>
          <w:hyperlink w:anchor="_Toc118727009" w:history="1">
            <w:r w:rsidRPr="00A35184">
              <w:rPr>
                <w:rStyle w:val="Hyperlink"/>
                <w:noProof/>
              </w:rPr>
              <w:t>Annex B: System level evaluations</w:t>
            </w:r>
            <w:r>
              <w:rPr>
                <w:noProof/>
                <w:webHidden/>
              </w:rPr>
              <w:tab/>
            </w:r>
            <w:r>
              <w:rPr>
                <w:noProof/>
                <w:webHidden/>
              </w:rPr>
              <w:fldChar w:fldCharType="begin"/>
            </w:r>
            <w:r>
              <w:rPr>
                <w:noProof/>
                <w:webHidden/>
              </w:rPr>
              <w:instrText xml:space="preserve"> PAGEREF _Toc118727009 \h </w:instrText>
            </w:r>
            <w:r>
              <w:rPr>
                <w:noProof/>
                <w:webHidden/>
              </w:rPr>
            </w:r>
            <w:r>
              <w:rPr>
                <w:noProof/>
                <w:webHidden/>
              </w:rPr>
              <w:fldChar w:fldCharType="separate"/>
            </w:r>
            <w:r>
              <w:rPr>
                <w:noProof/>
                <w:webHidden/>
              </w:rPr>
              <w:t>57</w:t>
            </w:r>
            <w:r>
              <w:rPr>
                <w:noProof/>
                <w:webHidden/>
              </w:rPr>
              <w:fldChar w:fldCharType="end"/>
            </w:r>
          </w:hyperlink>
        </w:p>
        <w:p w14:paraId="656BD3D2" w14:textId="2836CC9F"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7010" w:history="1">
            <w:r w:rsidRPr="00A35184">
              <w:rPr>
                <w:rStyle w:val="Hyperlink"/>
                <w:noProof/>
              </w:rPr>
              <w:t>B.1</w:t>
            </w:r>
            <w:r>
              <w:rPr>
                <w:rFonts w:asciiTheme="minorHAnsi" w:eastAsiaTheme="minorEastAsia" w:hAnsiTheme="minorHAnsi" w:cstheme="minorBidi"/>
                <w:b w:val="0"/>
                <w:lang w:eastAsia="ja-JP"/>
              </w:rPr>
              <w:tab/>
            </w:r>
            <w:r w:rsidRPr="00A35184">
              <w:rPr>
                <w:rStyle w:val="Hyperlink"/>
                <w:noProof/>
              </w:rPr>
              <w:t>Parameters for System level evaluations</w:t>
            </w:r>
            <w:r>
              <w:rPr>
                <w:noProof/>
                <w:webHidden/>
              </w:rPr>
              <w:tab/>
            </w:r>
            <w:r>
              <w:rPr>
                <w:noProof/>
                <w:webHidden/>
              </w:rPr>
              <w:fldChar w:fldCharType="begin"/>
            </w:r>
            <w:r>
              <w:rPr>
                <w:noProof/>
                <w:webHidden/>
              </w:rPr>
              <w:instrText xml:space="preserve"> PAGEREF _Toc118727010 \h </w:instrText>
            </w:r>
            <w:r>
              <w:rPr>
                <w:noProof/>
                <w:webHidden/>
              </w:rPr>
            </w:r>
            <w:r>
              <w:rPr>
                <w:noProof/>
                <w:webHidden/>
              </w:rPr>
              <w:fldChar w:fldCharType="separate"/>
            </w:r>
            <w:r>
              <w:rPr>
                <w:noProof/>
                <w:webHidden/>
              </w:rPr>
              <w:t>57</w:t>
            </w:r>
            <w:r>
              <w:rPr>
                <w:noProof/>
                <w:webHidden/>
              </w:rPr>
              <w:fldChar w:fldCharType="end"/>
            </w:r>
          </w:hyperlink>
        </w:p>
        <w:p w14:paraId="74AA14C6" w14:textId="4B7E2C31"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11" w:history="1">
            <w:r w:rsidRPr="00A35184">
              <w:rPr>
                <w:rStyle w:val="Hyperlink"/>
                <w:noProof/>
              </w:rPr>
              <w:t>B.1.1</w:t>
            </w:r>
            <w:r>
              <w:rPr>
                <w:rFonts w:asciiTheme="minorHAnsi" w:eastAsiaTheme="minorEastAsia" w:hAnsiTheme="minorHAnsi" w:cstheme="minorBidi"/>
                <w:b w:val="0"/>
                <w:sz w:val="22"/>
                <w:szCs w:val="22"/>
                <w:lang w:eastAsia="ja-JP"/>
              </w:rPr>
              <w:tab/>
            </w:r>
            <w:r w:rsidRPr="00A35184">
              <w:rPr>
                <w:rStyle w:val="Hyperlink"/>
                <w:noProof/>
              </w:rPr>
              <w:t>Urban Macro Scenario</w:t>
            </w:r>
            <w:r>
              <w:rPr>
                <w:noProof/>
                <w:webHidden/>
              </w:rPr>
              <w:tab/>
            </w:r>
            <w:r>
              <w:rPr>
                <w:noProof/>
                <w:webHidden/>
              </w:rPr>
              <w:fldChar w:fldCharType="begin"/>
            </w:r>
            <w:r>
              <w:rPr>
                <w:noProof/>
                <w:webHidden/>
              </w:rPr>
              <w:instrText xml:space="preserve"> PAGEREF _Toc118727011 \h </w:instrText>
            </w:r>
            <w:r>
              <w:rPr>
                <w:noProof/>
                <w:webHidden/>
              </w:rPr>
            </w:r>
            <w:r>
              <w:rPr>
                <w:noProof/>
                <w:webHidden/>
              </w:rPr>
              <w:fldChar w:fldCharType="separate"/>
            </w:r>
            <w:r>
              <w:rPr>
                <w:noProof/>
                <w:webHidden/>
              </w:rPr>
              <w:t>57</w:t>
            </w:r>
            <w:r>
              <w:rPr>
                <w:noProof/>
                <w:webHidden/>
              </w:rPr>
              <w:fldChar w:fldCharType="end"/>
            </w:r>
          </w:hyperlink>
        </w:p>
        <w:p w14:paraId="3BEBE8F1" w14:textId="5D6FF804"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12" w:history="1">
            <w:r w:rsidRPr="00A35184">
              <w:rPr>
                <w:rStyle w:val="Hyperlink"/>
                <w:noProof/>
              </w:rPr>
              <w:t>B.1.2</w:t>
            </w:r>
            <w:r>
              <w:rPr>
                <w:rFonts w:asciiTheme="minorHAnsi" w:eastAsiaTheme="minorEastAsia" w:hAnsiTheme="minorHAnsi" w:cstheme="minorBidi"/>
                <w:b w:val="0"/>
                <w:sz w:val="22"/>
                <w:szCs w:val="22"/>
                <w:lang w:eastAsia="ja-JP"/>
              </w:rPr>
              <w:tab/>
            </w:r>
            <w:r w:rsidRPr="00A35184">
              <w:rPr>
                <w:rStyle w:val="Hyperlink"/>
                <w:noProof/>
              </w:rPr>
              <w:t>Indoor Scenario</w:t>
            </w:r>
            <w:r>
              <w:rPr>
                <w:noProof/>
                <w:webHidden/>
              </w:rPr>
              <w:tab/>
            </w:r>
            <w:r>
              <w:rPr>
                <w:noProof/>
                <w:webHidden/>
              </w:rPr>
              <w:fldChar w:fldCharType="begin"/>
            </w:r>
            <w:r>
              <w:rPr>
                <w:noProof/>
                <w:webHidden/>
              </w:rPr>
              <w:instrText xml:space="preserve"> PAGEREF _Toc118727012 \h </w:instrText>
            </w:r>
            <w:r>
              <w:rPr>
                <w:noProof/>
                <w:webHidden/>
              </w:rPr>
            </w:r>
            <w:r>
              <w:rPr>
                <w:noProof/>
                <w:webHidden/>
              </w:rPr>
              <w:fldChar w:fldCharType="separate"/>
            </w:r>
            <w:r>
              <w:rPr>
                <w:noProof/>
                <w:webHidden/>
              </w:rPr>
              <w:t>59</w:t>
            </w:r>
            <w:r>
              <w:rPr>
                <w:noProof/>
                <w:webHidden/>
              </w:rPr>
              <w:fldChar w:fldCharType="end"/>
            </w:r>
          </w:hyperlink>
        </w:p>
        <w:p w14:paraId="64542683" w14:textId="7FDFFBE5"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7013" w:history="1">
            <w:r w:rsidRPr="00A35184">
              <w:rPr>
                <w:rStyle w:val="Hyperlink"/>
                <w:noProof/>
              </w:rPr>
              <w:t>B.2</w:t>
            </w:r>
            <w:r>
              <w:rPr>
                <w:rFonts w:asciiTheme="minorHAnsi" w:eastAsiaTheme="minorEastAsia" w:hAnsiTheme="minorHAnsi" w:cstheme="minorBidi"/>
                <w:b w:val="0"/>
                <w:lang w:eastAsia="ja-JP"/>
              </w:rPr>
              <w:tab/>
            </w:r>
            <w:r w:rsidRPr="00A35184">
              <w:rPr>
                <w:rStyle w:val="Hyperlink"/>
                <w:noProof/>
              </w:rPr>
              <w:t>Scenarios for system level simulations</w:t>
            </w:r>
            <w:r>
              <w:rPr>
                <w:noProof/>
                <w:webHidden/>
              </w:rPr>
              <w:tab/>
            </w:r>
            <w:r>
              <w:rPr>
                <w:noProof/>
                <w:webHidden/>
              </w:rPr>
              <w:fldChar w:fldCharType="begin"/>
            </w:r>
            <w:r>
              <w:rPr>
                <w:noProof/>
                <w:webHidden/>
              </w:rPr>
              <w:instrText xml:space="preserve"> PAGEREF _Toc118727013 \h </w:instrText>
            </w:r>
            <w:r>
              <w:rPr>
                <w:noProof/>
                <w:webHidden/>
              </w:rPr>
            </w:r>
            <w:r>
              <w:rPr>
                <w:noProof/>
                <w:webHidden/>
              </w:rPr>
              <w:fldChar w:fldCharType="separate"/>
            </w:r>
            <w:r>
              <w:rPr>
                <w:noProof/>
                <w:webHidden/>
              </w:rPr>
              <w:t>60</w:t>
            </w:r>
            <w:r>
              <w:rPr>
                <w:noProof/>
                <w:webHidden/>
              </w:rPr>
              <w:fldChar w:fldCharType="end"/>
            </w:r>
          </w:hyperlink>
        </w:p>
        <w:p w14:paraId="0B565BF1" w14:textId="00790FE2"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14" w:history="1">
            <w:r w:rsidRPr="00A35184">
              <w:rPr>
                <w:rStyle w:val="Hyperlink"/>
                <w:noProof/>
              </w:rPr>
              <w:t>B.2.1</w:t>
            </w:r>
            <w:r>
              <w:rPr>
                <w:rFonts w:asciiTheme="minorHAnsi" w:eastAsiaTheme="minorEastAsia" w:hAnsiTheme="minorHAnsi" w:cstheme="minorBidi"/>
                <w:b w:val="0"/>
                <w:sz w:val="22"/>
                <w:szCs w:val="22"/>
                <w:lang w:eastAsia="ja-JP"/>
              </w:rPr>
              <w:tab/>
            </w:r>
            <w:r w:rsidRPr="00A35184">
              <w:rPr>
                <w:rStyle w:val="Hyperlink"/>
                <w:noProof/>
              </w:rPr>
              <w:t>Simulation limitations</w:t>
            </w:r>
            <w:r>
              <w:rPr>
                <w:noProof/>
                <w:webHidden/>
              </w:rPr>
              <w:tab/>
            </w:r>
            <w:r>
              <w:rPr>
                <w:noProof/>
                <w:webHidden/>
              </w:rPr>
              <w:fldChar w:fldCharType="begin"/>
            </w:r>
            <w:r>
              <w:rPr>
                <w:noProof/>
                <w:webHidden/>
              </w:rPr>
              <w:instrText xml:space="preserve"> PAGEREF _Toc118727014 \h </w:instrText>
            </w:r>
            <w:r>
              <w:rPr>
                <w:noProof/>
                <w:webHidden/>
              </w:rPr>
            </w:r>
            <w:r>
              <w:rPr>
                <w:noProof/>
                <w:webHidden/>
              </w:rPr>
              <w:fldChar w:fldCharType="separate"/>
            </w:r>
            <w:r>
              <w:rPr>
                <w:noProof/>
                <w:webHidden/>
              </w:rPr>
              <w:t>63</w:t>
            </w:r>
            <w:r>
              <w:rPr>
                <w:noProof/>
                <w:webHidden/>
              </w:rPr>
              <w:fldChar w:fldCharType="end"/>
            </w:r>
          </w:hyperlink>
        </w:p>
        <w:p w14:paraId="0B11D2B1" w14:textId="232EBFA7"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7015" w:history="1">
            <w:r w:rsidRPr="00A35184">
              <w:rPr>
                <w:rStyle w:val="Hyperlink"/>
                <w:noProof/>
              </w:rPr>
              <w:t>B.3</w:t>
            </w:r>
            <w:r>
              <w:rPr>
                <w:rFonts w:asciiTheme="minorHAnsi" w:eastAsiaTheme="minorEastAsia" w:hAnsiTheme="minorHAnsi" w:cstheme="minorBidi"/>
                <w:b w:val="0"/>
                <w:lang w:eastAsia="ja-JP"/>
              </w:rPr>
              <w:tab/>
            </w:r>
            <w:r w:rsidRPr="00A35184">
              <w:rPr>
                <w:rStyle w:val="Hyperlink"/>
                <w:noProof/>
              </w:rPr>
              <w:t>System evaluation for single operator networks in FR1</w:t>
            </w:r>
            <w:r>
              <w:rPr>
                <w:noProof/>
                <w:webHidden/>
              </w:rPr>
              <w:tab/>
            </w:r>
            <w:r>
              <w:rPr>
                <w:noProof/>
                <w:webHidden/>
              </w:rPr>
              <w:fldChar w:fldCharType="begin"/>
            </w:r>
            <w:r>
              <w:rPr>
                <w:noProof/>
                <w:webHidden/>
              </w:rPr>
              <w:instrText xml:space="preserve"> PAGEREF _Toc118727015 \h </w:instrText>
            </w:r>
            <w:r>
              <w:rPr>
                <w:noProof/>
                <w:webHidden/>
              </w:rPr>
            </w:r>
            <w:r>
              <w:rPr>
                <w:noProof/>
                <w:webHidden/>
              </w:rPr>
              <w:fldChar w:fldCharType="separate"/>
            </w:r>
            <w:r>
              <w:rPr>
                <w:noProof/>
                <w:webHidden/>
              </w:rPr>
              <w:t>64</w:t>
            </w:r>
            <w:r>
              <w:rPr>
                <w:noProof/>
                <w:webHidden/>
              </w:rPr>
              <w:fldChar w:fldCharType="end"/>
            </w:r>
          </w:hyperlink>
        </w:p>
        <w:p w14:paraId="45CC953C" w14:textId="08F698B0"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16" w:history="1">
            <w:r w:rsidRPr="00A35184">
              <w:rPr>
                <w:rStyle w:val="Hyperlink"/>
                <w:noProof/>
              </w:rPr>
              <w:t>B.3.1</w:t>
            </w:r>
            <w:r>
              <w:rPr>
                <w:rFonts w:asciiTheme="minorHAnsi" w:eastAsiaTheme="minorEastAsia" w:hAnsiTheme="minorHAnsi" w:cstheme="minorBidi"/>
                <w:b w:val="0"/>
                <w:sz w:val="22"/>
                <w:szCs w:val="22"/>
                <w:lang w:eastAsia="ja-JP"/>
              </w:rPr>
              <w:tab/>
            </w:r>
            <w:r w:rsidRPr="00A35184">
              <w:rPr>
                <w:rStyle w:val="Hyperlink"/>
                <w:noProof/>
              </w:rPr>
              <w:t xml:space="preserve"> Urban Macro</w:t>
            </w:r>
            <w:r>
              <w:rPr>
                <w:noProof/>
                <w:webHidden/>
              </w:rPr>
              <w:tab/>
            </w:r>
            <w:r>
              <w:rPr>
                <w:noProof/>
                <w:webHidden/>
              </w:rPr>
              <w:fldChar w:fldCharType="begin"/>
            </w:r>
            <w:r>
              <w:rPr>
                <w:noProof/>
                <w:webHidden/>
              </w:rPr>
              <w:instrText xml:space="preserve"> PAGEREF _Toc118727016 \h </w:instrText>
            </w:r>
            <w:r>
              <w:rPr>
                <w:noProof/>
                <w:webHidden/>
              </w:rPr>
            </w:r>
            <w:r>
              <w:rPr>
                <w:noProof/>
                <w:webHidden/>
              </w:rPr>
              <w:fldChar w:fldCharType="separate"/>
            </w:r>
            <w:r>
              <w:rPr>
                <w:noProof/>
                <w:webHidden/>
              </w:rPr>
              <w:t>64</w:t>
            </w:r>
            <w:r>
              <w:rPr>
                <w:noProof/>
                <w:webHidden/>
              </w:rPr>
              <w:fldChar w:fldCharType="end"/>
            </w:r>
          </w:hyperlink>
        </w:p>
        <w:p w14:paraId="5485FCD5" w14:textId="23131D72"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17" w:history="1">
            <w:r w:rsidRPr="00A35184">
              <w:rPr>
                <w:rStyle w:val="Hyperlink"/>
                <w:noProof/>
              </w:rPr>
              <w:t>B.3.1.1</w:t>
            </w:r>
            <w:r>
              <w:rPr>
                <w:rFonts w:asciiTheme="minorHAnsi" w:eastAsiaTheme="minorEastAsia" w:hAnsiTheme="minorHAnsi" w:cstheme="minorBidi"/>
                <w:b w:val="0"/>
                <w:sz w:val="22"/>
                <w:szCs w:val="22"/>
                <w:lang w:eastAsia="ja-JP"/>
              </w:rPr>
              <w:tab/>
            </w:r>
            <w:r w:rsidRPr="00A35184">
              <w:rPr>
                <w:rStyle w:val="Hyperlink"/>
                <w:noProof/>
              </w:rPr>
              <w:t>Resource utilization per direction</w:t>
            </w:r>
            <w:r>
              <w:rPr>
                <w:noProof/>
                <w:webHidden/>
              </w:rPr>
              <w:tab/>
            </w:r>
            <w:r>
              <w:rPr>
                <w:noProof/>
                <w:webHidden/>
              </w:rPr>
              <w:fldChar w:fldCharType="begin"/>
            </w:r>
            <w:r>
              <w:rPr>
                <w:noProof/>
                <w:webHidden/>
              </w:rPr>
              <w:instrText xml:space="preserve"> PAGEREF _Toc118727017 \h </w:instrText>
            </w:r>
            <w:r>
              <w:rPr>
                <w:noProof/>
                <w:webHidden/>
              </w:rPr>
            </w:r>
            <w:r>
              <w:rPr>
                <w:noProof/>
                <w:webHidden/>
              </w:rPr>
              <w:fldChar w:fldCharType="separate"/>
            </w:r>
            <w:r>
              <w:rPr>
                <w:noProof/>
                <w:webHidden/>
              </w:rPr>
              <w:t>64</w:t>
            </w:r>
            <w:r>
              <w:rPr>
                <w:noProof/>
                <w:webHidden/>
              </w:rPr>
              <w:fldChar w:fldCharType="end"/>
            </w:r>
          </w:hyperlink>
        </w:p>
        <w:p w14:paraId="33414FA5" w14:textId="2AC01EEC"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18" w:history="1">
            <w:r w:rsidRPr="00A35184">
              <w:rPr>
                <w:rStyle w:val="Hyperlink"/>
                <w:noProof/>
              </w:rPr>
              <w:t>B.3.1.2</w:t>
            </w:r>
            <w:r>
              <w:rPr>
                <w:rFonts w:asciiTheme="minorHAnsi" w:eastAsiaTheme="minorEastAsia" w:hAnsiTheme="minorHAnsi" w:cstheme="minorBidi"/>
                <w:b w:val="0"/>
                <w:sz w:val="22"/>
                <w:szCs w:val="22"/>
                <w:lang w:eastAsia="ja-JP"/>
              </w:rPr>
              <w:tab/>
            </w:r>
            <w:r w:rsidRPr="00A35184">
              <w:rPr>
                <w:rStyle w:val="Hyperlink"/>
                <w:noProof/>
              </w:rPr>
              <w:t>Coverage</w:t>
            </w:r>
            <w:r>
              <w:rPr>
                <w:noProof/>
                <w:webHidden/>
              </w:rPr>
              <w:tab/>
            </w:r>
            <w:r>
              <w:rPr>
                <w:noProof/>
                <w:webHidden/>
              </w:rPr>
              <w:fldChar w:fldCharType="begin"/>
            </w:r>
            <w:r>
              <w:rPr>
                <w:noProof/>
                <w:webHidden/>
              </w:rPr>
              <w:instrText xml:space="preserve"> PAGEREF _Toc118727018 \h </w:instrText>
            </w:r>
            <w:r>
              <w:rPr>
                <w:noProof/>
                <w:webHidden/>
              </w:rPr>
            </w:r>
            <w:r>
              <w:rPr>
                <w:noProof/>
                <w:webHidden/>
              </w:rPr>
              <w:fldChar w:fldCharType="separate"/>
            </w:r>
            <w:r>
              <w:rPr>
                <w:noProof/>
                <w:webHidden/>
              </w:rPr>
              <w:t>65</w:t>
            </w:r>
            <w:r>
              <w:rPr>
                <w:noProof/>
                <w:webHidden/>
              </w:rPr>
              <w:fldChar w:fldCharType="end"/>
            </w:r>
          </w:hyperlink>
        </w:p>
        <w:p w14:paraId="6B9945BB" w14:textId="482CD44D"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19" w:history="1">
            <w:r w:rsidRPr="00A35184">
              <w:rPr>
                <w:rStyle w:val="Hyperlink"/>
                <w:noProof/>
              </w:rPr>
              <w:t>B.3.1.3</w:t>
            </w:r>
            <w:r>
              <w:rPr>
                <w:rFonts w:asciiTheme="minorHAnsi" w:eastAsiaTheme="minorEastAsia" w:hAnsiTheme="minorHAnsi" w:cstheme="minorBidi"/>
                <w:b w:val="0"/>
                <w:sz w:val="22"/>
                <w:szCs w:val="22"/>
                <w:lang w:eastAsia="ja-JP"/>
              </w:rPr>
              <w:tab/>
            </w:r>
            <w:r w:rsidRPr="00A35184">
              <w:rPr>
                <w:rStyle w:val="Hyperlink"/>
                <w:noProof/>
              </w:rPr>
              <w:t>User Throughput</w:t>
            </w:r>
            <w:r>
              <w:rPr>
                <w:noProof/>
                <w:webHidden/>
              </w:rPr>
              <w:tab/>
            </w:r>
            <w:r>
              <w:rPr>
                <w:noProof/>
                <w:webHidden/>
              </w:rPr>
              <w:fldChar w:fldCharType="begin"/>
            </w:r>
            <w:r>
              <w:rPr>
                <w:noProof/>
                <w:webHidden/>
              </w:rPr>
              <w:instrText xml:space="preserve"> PAGEREF _Toc118727019 \h </w:instrText>
            </w:r>
            <w:r>
              <w:rPr>
                <w:noProof/>
                <w:webHidden/>
              </w:rPr>
            </w:r>
            <w:r>
              <w:rPr>
                <w:noProof/>
                <w:webHidden/>
              </w:rPr>
              <w:fldChar w:fldCharType="separate"/>
            </w:r>
            <w:r>
              <w:rPr>
                <w:noProof/>
                <w:webHidden/>
              </w:rPr>
              <w:t>66</w:t>
            </w:r>
            <w:r>
              <w:rPr>
                <w:noProof/>
                <w:webHidden/>
              </w:rPr>
              <w:fldChar w:fldCharType="end"/>
            </w:r>
          </w:hyperlink>
        </w:p>
        <w:p w14:paraId="7214FA23" w14:textId="46FF61C6"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20" w:history="1">
            <w:r w:rsidRPr="00A35184">
              <w:rPr>
                <w:rStyle w:val="Hyperlink"/>
                <w:noProof/>
              </w:rPr>
              <w:t>B.3.2</w:t>
            </w:r>
            <w:r>
              <w:rPr>
                <w:rFonts w:asciiTheme="minorHAnsi" w:eastAsiaTheme="minorEastAsia" w:hAnsiTheme="minorHAnsi" w:cstheme="minorBidi"/>
                <w:b w:val="0"/>
                <w:sz w:val="22"/>
                <w:szCs w:val="22"/>
                <w:lang w:eastAsia="ja-JP"/>
              </w:rPr>
              <w:tab/>
            </w:r>
            <w:r w:rsidRPr="00A35184">
              <w:rPr>
                <w:rStyle w:val="Hyperlink"/>
                <w:noProof/>
              </w:rPr>
              <w:t xml:space="preserve"> Indoor</w:t>
            </w:r>
            <w:r>
              <w:rPr>
                <w:noProof/>
                <w:webHidden/>
              </w:rPr>
              <w:tab/>
            </w:r>
            <w:r>
              <w:rPr>
                <w:noProof/>
                <w:webHidden/>
              </w:rPr>
              <w:fldChar w:fldCharType="begin"/>
            </w:r>
            <w:r>
              <w:rPr>
                <w:noProof/>
                <w:webHidden/>
              </w:rPr>
              <w:instrText xml:space="preserve"> PAGEREF _Toc118727020 \h </w:instrText>
            </w:r>
            <w:r>
              <w:rPr>
                <w:noProof/>
                <w:webHidden/>
              </w:rPr>
            </w:r>
            <w:r>
              <w:rPr>
                <w:noProof/>
                <w:webHidden/>
              </w:rPr>
              <w:fldChar w:fldCharType="separate"/>
            </w:r>
            <w:r>
              <w:rPr>
                <w:noProof/>
                <w:webHidden/>
              </w:rPr>
              <w:t>67</w:t>
            </w:r>
            <w:r>
              <w:rPr>
                <w:noProof/>
                <w:webHidden/>
              </w:rPr>
              <w:fldChar w:fldCharType="end"/>
            </w:r>
          </w:hyperlink>
        </w:p>
        <w:p w14:paraId="29CCFD70" w14:textId="1462E952"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21" w:history="1">
            <w:r w:rsidRPr="00A35184">
              <w:rPr>
                <w:rStyle w:val="Hyperlink"/>
                <w:noProof/>
              </w:rPr>
              <w:t>B.3.2.1</w:t>
            </w:r>
            <w:r>
              <w:rPr>
                <w:rFonts w:asciiTheme="minorHAnsi" w:eastAsiaTheme="minorEastAsia" w:hAnsiTheme="minorHAnsi" w:cstheme="minorBidi"/>
                <w:b w:val="0"/>
                <w:sz w:val="22"/>
                <w:szCs w:val="22"/>
                <w:lang w:eastAsia="ja-JP"/>
              </w:rPr>
              <w:tab/>
            </w:r>
            <w:r w:rsidRPr="00A35184">
              <w:rPr>
                <w:rStyle w:val="Hyperlink"/>
                <w:noProof/>
              </w:rPr>
              <w:t>User Throughput</w:t>
            </w:r>
            <w:r>
              <w:rPr>
                <w:noProof/>
                <w:webHidden/>
              </w:rPr>
              <w:tab/>
            </w:r>
            <w:r>
              <w:rPr>
                <w:noProof/>
                <w:webHidden/>
              </w:rPr>
              <w:fldChar w:fldCharType="begin"/>
            </w:r>
            <w:r>
              <w:rPr>
                <w:noProof/>
                <w:webHidden/>
              </w:rPr>
              <w:instrText xml:space="preserve"> PAGEREF _Toc118727021 \h </w:instrText>
            </w:r>
            <w:r>
              <w:rPr>
                <w:noProof/>
                <w:webHidden/>
              </w:rPr>
            </w:r>
            <w:r>
              <w:rPr>
                <w:noProof/>
                <w:webHidden/>
              </w:rPr>
              <w:fldChar w:fldCharType="separate"/>
            </w:r>
            <w:r>
              <w:rPr>
                <w:noProof/>
                <w:webHidden/>
              </w:rPr>
              <w:t>67</w:t>
            </w:r>
            <w:r>
              <w:rPr>
                <w:noProof/>
                <w:webHidden/>
              </w:rPr>
              <w:fldChar w:fldCharType="end"/>
            </w:r>
          </w:hyperlink>
        </w:p>
        <w:p w14:paraId="38237ABE" w14:textId="2DCBA6D4"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22" w:history="1">
            <w:r w:rsidRPr="00A35184">
              <w:rPr>
                <w:rStyle w:val="Hyperlink"/>
                <w:noProof/>
              </w:rPr>
              <w:t>B.3.2.2</w:t>
            </w:r>
            <w:r>
              <w:rPr>
                <w:rFonts w:asciiTheme="minorHAnsi" w:eastAsiaTheme="minorEastAsia" w:hAnsiTheme="minorHAnsi" w:cstheme="minorBidi"/>
                <w:b w:val="0"/>
                <w:sz w:val="22"/>
                <w:szCs w:val="22"/>
                <w:lang w:eastAsia="ja-JP"/>
              </w:rPr>
              <w:tab/>
            </w:r>
            <w:r w:rsidRPr="00A35184">
              <w:rPr>
                <w:rStyle w:val="Hyperlink"/>
                <w:noProof/>
              </w:rPr>
              <w:t>Latency</w:t>
            </w:r>
            <w:r>
              <w:rPr>
                <w:noProof/>
                <w:webHidden/>
              </w:rPr>
              <w:tab/>
            </w:r>
            <w:r>
              <w:rPr>
                <w:noProof/>
                <w:webHidden/>
              </w:rPr>
              <w:fldChar w:fldCharType="begin"/>
            </w:r>
            <w:r>
              <w:rPr>
                <w:noProof/>
                <w:webHidden/>
              </w:rPr>
              <w:instrText xml:space="preserve"> PAGEREF _Toc118727022 \h </w:instrText>
            </w:r>
            <w:r>
              <w:rPr>
                <w:noProof/>
                <w:webHidden/>
              </w:rPr>
            </w:r>
            <w:r>
              <w:rPr>
                <w:noProof/>
                <w:webHidden/>
              </w:rPr>
              <w:fldChar w:fldCharType="separate"/>
            </w:r>
            <w:r>
              <w:rPr>
                <w:noProof/>
                <w:webHidden/>
              </w:rPr>
              <w:t>68</w:t>
            </w:r>
            <w:r>
              <w:rPr>
                <w:noProof/>
                <w:webHidden/>
              </w:rPr>
              <w:fldChar w:fldCharType="end"/>
            </w:r>
          </w:hyperlink>
        </w:p>
        <w:p w14:paraId="4428A8AF" w14:textId="79B39021"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23" w:history="1">
            <w:r w:rsidRPr="00A35184">
              <w:rPr>
                <w:rStyle w:val="Hyperlink"/>
                <w:noProof/>
              </w:rPr>
              <w:t>B.3.3</w:t>
            </w:r>
            <w:r>
              <w:rPr>
                <w:rFonts w:asciiTheme="minorHAnsi" w:eastAsiaTheme="minorEastAsia" w:hAnsiTheme="minorHAnsi" w:cstheme="minorBidi"/>
                <w:b w:val="0"/>
                <w:sz w:val="22"/>
                <w:szCs w:val="22"/>
                <w:lang w:eastAsia="ja-JP"/>
              </w:rPr>
              <w:tab/>
            </w:r>
            <w:r w:rsidRPr="00A35184">
              <w:rPr>
                <w:rStyle w:val="Hyperlink"/>
                <w:rFonts w:cs="Arial"/>
                <w:noProof/>
              </w:rPr>
              <w:t>Interference analysis for SBFD</w:t>
            </w:r>
            <w:r w:rsidRPr="00A35184">
              <w:rPr>
                <w:rStyle w:val="Hyperlink"/>
                <w:noProof/>
              </w:rPr>
              <w:t xml:space="preserve"> in Urban Macro</w:t>
            </w:r>
            <w:r>
              <w:rPr>
                <w:noProof/>
                <w:webHidden/>
              </w:rPr>
              <w:tab/>
            </w:r>
            <w:r>
              <w:rPr>
                <w:noProof/>
                <w:webHidden/>
              </w:rPr>
              <w:fldChar w:fldCharType="begin"/>
            </w:r>
            <w:r>
              <w:rPr>
                <w:noProof/>
                <w:webHidden/>
              </w:rPr>
              <w:instrText xml:space="preserve"> PAGEREF _Toc118727023 \h </w:instrText>
            </w:r>
            <w:r>
              <w:rPr>
                <w:noProof/>
                <w:webHidden/>
              </w:rPr>
            </w:r>
            <w:r>
              <w:rPr>
                <w:noProof/>
                <w:webHidden/>
              </w:rPr>
              <w:fldChar w:fldCharType="separate"/>
            </w:r>
            <w:r>
              <w:rPr>
                <w:noProof/>
                <w:webHidden/>
              </w:rPr>
              <w:t>69</w:t>
            </w:r>
            <w:r>
              <w:rPr>
                <w:noProof/>
                <w:webHidden/>
              </w:rPr>
              <w:fldChar w:fldCharType="end"/>
            </w:r>
          </w:hyperlink>
        </w:p>
        <w:p w14:paraId="66DC1D5C" w14:textId="5CB6AF13"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24" w:history="1">
            <w:r w:rsidRPr="00A35184">
              <w:rPr>
                <w:rStyle w:val="Hyperlink"/>
                <w:noProof/>
              </w:rPr>
              <w:t>B.3.3.1</w:t>
            </w:r>
            <w:r>
              <w:rPr>
                <w:rFonts w:asciiTheme="minorHAnsi" w:eastAsiaTheme="minorEastAsia" w:hAnsiTheme="minorHAnsi" w:cstheme="minorBidi"/>
                <w:b w:val="0"/>
                <w:sz w:val="22"/>
                <w:szCs w:val="22"/>
                <w:lang w:eastAsia="ja-JP"/>
              </w:rPr>
              <w:tab/>
            </w:r>
            <w:r w:rsidRPr="00A35184">
              <w:rPr>
                <w:rStyle w:val="Hyperlink"/>
                <w:noProof/>
              </w:rPr>
              <w:t>Resource utilization per direction</w:t>
            </w:r>
            <w:r>
              <w:rPr>
                <w:noProof/>
                <w:webHidden/>
              </w:rPr>
              <w:tab/>
            </w:r>
            <w:r>
              <w:rPr>
                <w:noProof/>
                <w:webHidden/>
              </w:rPr>
              <w:fldChar w:fldCharType="begin"/>
            </w:r>
            <w:r>
              <w:rPr>
                <w:noProof/>
                <w:webHidden/>
              </w:rPr>
              <w:instrText xml:space="preserve"> PAGEREF _Toc118727024 \h </w:instrText>
            </w:r>
            <w:r>
              <w:rPr>
                <w:noProof/>
                <w:webHidden/>
              </w:rPr>
            </w:r>
            <w:r>
              <w:rPr>
                <w:noProof/>
                <w:webHidden/>
              </w:rPr>
              <w:fldChar w:fldCharType="separate"/>
            </w:r>
            <w:r>
              <w:rPr>
                <w:noProof/>
                <w:webHidden/>
              </w:rPr>
              <w:t>70</w:t>
            </w:r>
            <w:r>
              <w:rPr>
                <w:noProof/>
                <w:webHidden/>
              </w:rPr>
              <w:fldChar w:fldCharType="end"/>
            </w:r>
          </w:hyperlink>
        </w:p>
        <w:p w14:paraId="255F3FD2" w14:textId="559EAE3F"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25" w:history="1">
            <w:r w:rsidRPr="00A35184">
              <w:rPr>
                <w:rStyle w:val="Hyperlink"/>
                <w:noProof/>
              </w:rPr>
              <w:t>B.3.3.2</w:t>
            </w:r>
            <w:r>
              <w:rPr>
                <w:rFonts w:asciiTheme="minorHAnsi" w:eastAsiaTheme="minorEastAsia" w:hAnsiTheme="minorHAnsi" w:cstheme="minorBidi"/>
                <w:b w:val="0"/>
                <w:sz w:val="22"/>
                <w:szCs w:val="22"/>
                <w:lang w:eastAsia="ja-JP"/>
              </w:rPr>
              <w:tab/>
            </w:r>
            <w:r w:rsidRPr="00A35184">
              <w:rPr>
                <w:rStyle w:val="Hyperlink"/>
                <w:noProof/>
              </w:rPr>
              <w:t>Coverage</w:t>
            </w:r>
            <w:r>
              <w:rPr>
                <w:noProof/>
                <w:webHidden/>
              </w:rPr>
              <w:tab/>
            </w:r>
            <w:r>
              <w:rPr>
                <w:noProof/>
                <w:webHidden/>
              </w:rPr>
              <w:fldChar w:fldCharType="begin"/>
            </w:r>
            <w:r>
              <w:rPr>
                <w:noProof/>
                <w:webHidden/>
              </w:rPr>
              <w:instrText xml:space="preserve"> PAGEREF _Toc118727025 \h </w:instrText>
            </w:r>
            <w:r>
              <w:rPr>
                <w:noProof/>
                <w:webHidden/>
              </w:rPr>
            </w:r>
            <w:r>
              <w:rPr>
                <w:noProof/>
                <w:webHidden/>
              </w:rPr>
              <w:fldChar w:fldCharType="separate"/>
            </w:r>
            <w:r>
              <w:rPr>
                <w:noProof/>
                <w:webHidden/>
              </w:rPr>
              <w:t>70</w:t>
            </w:r>
            <w:r>
              <w:rPr>
                <w:noProof/>
                <w:webHidden/>
              </w:rPr>
              <w:fldChar w:fldCharType="end"/>
            </w:r>
          </w:hyperlink>
        </w:p>
        <w:p w14:paraId="52201642" w14:textId="637E0578"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26" w:history="1">
            <w:r w:rsidRPr="00A35184">
              <w:rPr>
                <w:rStyle w:val="Hyperlink"/>
                <w:noProof/>
              </w:rPr>
              <w:t>B.3.3.3</w:t>
            </w:r>
            <w:r>
              <w:rPr>
                <w:rFonts w:asciiTheme="minorHAnsi" w:eastAsiaTheme="minorEastAsia" w:hAnsiTheme="minorHAnsi" w:cstheme="minorBidi"/>
                <w:b w:val="0"/>
                <w:sz w:val="22"/>
                <w:szCs w:val="22"/>
                <w:lang w:eastAsia="ja-JP"/>
              </w:rPr>
              <w:tab/>
            </w:r>
            <w:r w:rsidRPr="00A35184">
              <w:rPr>
                <w:rStyle w:val="Hyperlink"/>
                <w:noProof/>
              </w:rPr>
              <w:t>User Throughput</w:t>
            </w:r>
            <w:r>
              <w:rPr>
                <w:noProof/>
                <w:webHidden/>
              </w:rPr>
              <w:tab/>
            </w:r>
            <w:r>
              <w:rPr>
                <w:noProof/>
                <w:webHidden/>
              </w:rPr>
              <w:fldChar w:fldCharType="begin"/>
            </w:r>
            <w:r>
              <w:rPr>
                <w:noProof/>
                <w:webHidden/>
              </w:rPr>
              <w:instrText xml:space="preserve"> PAGEREF _Toc118727026 \h </w:instrText>
            </w:r>
            <w:r>
              <w:rPr>
                <w:noProof/>
                <w:webHidden/>
              </w:rPr>
            </w:r>
            <w:r>
              <w:rPr>
                <w:noProof/>
                <w:webHidden/>
              </w:rPr>
              <w:fldChar w:fldCharType="separate"/>
            </w:r>
            <w:r>
              <w:rPr>
                <w:noProof/>
                <w:webHidden/>
              </w:rPr>
              <w:t>71</w:t>
            </w:r>
            <w:r>
              <w:rPr>
                <w:noProof/>
                <w:webHidden/>
              </w:rPr>
              <w:fldChar w:fldCharType="end"/>
            </w:r>
          </w:hyperlink>
        </w:p>
        <w:p w14:paraId="3402B9F2" w14:textId="1C729586" w:rsidR="007C1F06" w:rsidRDefault="007C1F06">
          <w:pPr>
            <w:pStyle w:val="TOC2"/>
            <w:tabs>
              <w:tab w:val="left" w:pos="800"/>
              <w:tab w:val="right" w:leader="dot" w:pos="9629"/>
            </w:tabs>
            <w:rPr>
              <w:rFonts w:asciiTheme="minorHAnsi" w:eastAsiaTheme="minorEastAsia" w:hAnsiTheme="minorHAnsi" w:cstheme="minorBidi"/>
              <w:b w:val="0"/>
              <w:lang w:eastAsia="ja-JP"/>
            </w:rPr>
          </w:pPr>
          <w:hyperlink w:anchor="_Toc118727027" w:history="1">
            <w:r w:rsidRPr="00A35184">
              <w:rPr>
                <w:rStyle w:val="Hyperlink"/>
                <w:noProof/>
              </w:rPr>
              <w:t>B.4</w:t>
            </w:r>
            <w:r>
              <w:rPr>
                <w:rFonts w:asciiTheme="minorHAnsi" w:eastAsiaTheme="minorEastAsia" w:hAnsiTheme="minorHAnsi" w:cstheme="minorBidi"/>
                <w:b w:val="0"/>
                <w:lang w:eastAsia="ja-JP"/>
              </w:rPr>
              <w:tab/>
            </w:r>
            <w:r w:rsidRPr="00A35184">
              <w:rPr>
                <w:rStyle w:val="Hyperlink"/>
                <w:noProof/>
              </w:rPr>
              <w:t>System evaluation for two operator networks coexisting in FR1</w:t>
            </w:r>
            <w:r>
              <w:rPr>
                <w:noProof/>
                <w:webHidden/>
              </w:rPr>
              <w:tab/>
            </w:r>
            <w:r>
              <w:rPr>
                <w:noProof/>
                <w:webHidden/>
              </w:rPr>
              <w:fldChar w:fldCharType="begin"/>
            </w:r>
            <w:r>
              <w:rPr>
                <w:noProof/>
                <w:webHidden/>
              </w:rPr>
              <w:instrText xml:space="preserve"> PAGEREF _Toc118727027 \h </w:instrText>
            </w:r>
            <w:r>
              <w:rPr>
                <w:noProof/>
                <w:webHidden/>
              </w:rPr>
            </w:r>
            <w:r>
              <w:rPr>
                <w:noProof/>
                <w:webHidden/>
              </w:rPr>
              <w:fldChar w:fldCharType="separate"/>
            </w:r>
            <w:r>
              <w:rPr>
                <w:noProof/>
                <w:webHidden/>
              </w:rPr>
              <w:t>72</w:t>
            </w:r>
            <w:r>
              <w:rPr>
                <w:noProof/>
                <w:webHidden/>
              </w:rPr>
              <w:fldChar w:fldCharType="end"/>
            </w:r>
          </w:hyperlink>
        </w:p>
        <w:p w14:paraId="67A435D4" w14:textId="24B84FF4" w:rsidR="007C1F06" w:rsidRDefault="007C1F06">
          <w:pPr>
            <w:pStyle w:val="TOC3"/>
            <w:tabs>
              <w:tab w:val="left" w:pos="1200"/>
              <w:tab w:val="right" w:leader="dot" w:pos="9629"/>
            </w:tabs>
            <w:rPr>
              <w:rFonts w:asciiTheme="minorHAnsi" w:eastAsiaTheme="minorEastAsia" w:hAnsiTheme="minorHAnsi" w:cstheme="minorBidi"/>
              <w:b w:val="0"/>
              <w:sz w:val="22"/>
              <w:szCs w:val="22"/>
              <w:lang w:eastAsia="ja-JP"/>
            </w:rPr>
          </w:pPr>
          <w:hyperlink w:anchor="_Toc118727028" w:history="1">
            <w:r w:rsidRPr="00A35184">
              <w:rPr>
                <w:rStyle w:val="Hyperlink"/>
                <w:noProof/>
              </w:rPr>
              <w:t>B.4.1</w:t>
            </w:r>
            <w:r>
              <w:rPr>
                <w:rFonts w:asciiTheme="minorHAnsi" w:eastAsiaTheme="minorEastAsia" w:hAnsiTheme="minorHAnsi" w:cstheme="minorBidi"/>
                <w:b w:val="0"/>
                <w:sz w:val="22"/>
                <w:szCs w:val="22"/>
                <w:lang w:eastAsia="ja-JP"/>
              </w:rPr>
              <w:tab/>
            </w:r>
            <w:r w:rsidRPr="00A35184">
              <w:rPr>
                <w:rStyle w:val="Hyperlink"/>
                <w:noProof/>
              </w:rPr>
              <w:t>Victim network at low traffic load</w:t>
            </w:r>
            <w:r>
              <w:rPr>
                <w:noProof/>
                <w:webHidden/>
              </w:rPr>
              <w:tab/>
            </w:r>
            <w:r>
              <w:rPr>
                <w:noProof/>
                <w:webHidden/>
              </w:rPr>
              <w:fldChar w:fldCharType="begin"/>
            </w:r>
            <w:r>
              <w:rPr>
                <w:noProof/>
                <w:webHidden/>
              </w:rPr>
              <w:instrText xml:space="preserve"> PAGEREF _Toc118727028 \h </w:instrText>
            </w:r>
            <w:r>
              <w:rPr>
                <w:noProof/>
                <w:webHidden/>
              </w:rPr>
            </w:r>
            <w:r>
              <w:rPr>
                <w:noProof/>
                <w:webHidden/>
              </w:rPr>
              <w:fldChar w:fldCharType="separate"/>
            </w:r>
            <w:r>
              <w:rPr>
                <w:noProof/>
                <w:webHidden/>
              </w:rPr>
              <w:t>73</w:t>
            </w:r>
            <w:r>
              <w:rPr>
                <w:noProof/>
                <w:webHidden/>
              </w:rPr>
              <w:fldChar w:fldCharType="end"/>
            </w:r>
          </w:hyperlink>
        </w:p>
        <w:p w14:paraId="21B1F9B5" w14:textId="79478E1D"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29" w:history="1">
            <w:r w:rsidRPr="00A35184">
              <w:rPr>
                <w:rStyle w:val="Hyperlink"/>
                <w:noProof/>
              </w:rPr>
              <w:t>B.4.1.1</w:t>
            </w:r>
            <w:r>
              <w:rPr>
                <w:rFonts w:asciiTheme="minorHAnsi" w:eastAsiaTheme="minorEastAsia" w:hAnsiTheme="minorHAnsi" w:cstheme="minorBidi"/>
                <w:b w:val="0"/>
                <w:sz w:val="22"/>
                <w:szCs w:val="22"/>
                <w:lang w:eastAsia="ja-JP"/>
              </w:rPr>
              <w:tab/>
            </w:r>
            <w:r w:rsidRPr="00A35184">
              <w:rPr>
                <w:rStyle w:val="Hyperlink"/>
                <w:noProof/>
              </w:rPr>
              <w:t>Resource utilization per direction</w:t>
            </w:r>
            <w:r>
              <w:rPr>
                <w:noProof/>
                <w:webHidden/>
              </w:rPr>
              <w:tab/>
            </w:r>
            <w:r>
              <w:rPr>
                <w:noProof/>
                <w:webHidden/>
              </w:rPr>
              <w:fldChar w:fldCharType="begin"/>
            </w:r>
            <w:r>
              <w:rPr>
                <w:noProof/>
                <w:webHidden/>
              </w:rPr>
              <w:instrText xml:space="preserve"> PAGEREF _Toc118727029 \h </w:instrText>
            </w:r>
            <w:r>
              <w:rPr>
                <w:noProof/>
                <w:webHidden/>
              </w:rPr>
            </w:r>
            <w:r>
              <w:rPr>
                <w:noProof/>
                <w:webHidden/>
              </w:rPr>
              <w:fldChar w:fldCharType="separate"/>
            </w:r>
            <w:r>
              <w:rPr>
                <w:noProof/>
                <w:webHidden/>
              </w:rPr>
              <w:t>73</w:t>
            </w:r>
            <w:r>
              <w:rPr>
                <w:noProof/>
                <w:webHidden/>
              </w:rPr>
              <w:fldChar w:fldCharType="end"/>
            </w:r>
          </w:hyperlink>
        </w:p>
        <w:p w14:paraId="43C5599D" w14:textId="625AFB7F"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30" w:history="1">
            <w:r w:rsidRPr="00A35184">
              <w:rPr>
                <w:rStyle w:val="Hyperlink"/>
                <w:noProof/>
              </w:rPr>
              <w:t>B.4.1.2</w:t>
            </w:r>
            <w:r>
              <w:rPr>
                <w:rFonts w:asciiTheme="minorHAnsi" w:eastAsiaTheme="minorEastAsia" w:hAnsiTheme="minorHAnsi" w:cstheme="minorBidi"/>
                <w:b w:val="0"/>
                <w:sz w:val="22"/>
                <w:szCs w:val="22"/>
                <w:lang w:eastAsia="ja-JP"/>
              </w:rPr>
              <w:tab/>
            </w:r>
            <w:r w:rsidRPr="00A35184">
              <w:rPr>
                <w:rStyle w:val="Hyperlink"/>
                <w:noProof/>
              </w:rPr>
              <w:t>Coverage</w:t>
            </w:r>
            <w:r>
              <w:rPr>
                <w:noProof/>
                <w:webHidden/>
              </w:rPr>
              <w:tab/>
            </w:r>
            <w:r>
              <w:rPr>
                <w:noProof/>
                <w:webHidden/>
              </w:rPr>
              <w:fldChar w:fldCharType="begin"/>
            </w:r>
            <w:r>
              <w:rPr>
                <w:noProof/>
                <w:webHidden/>
              </w:rPr>
              <w:instrText xml:space="preserve"> PAGEREF _Toc118727030 \h </w:instrText>
            </w:r>
            <w:r>
              <w:rPr>
                <w:noProof/>
                <w:webHidden/>
              </w:rPr>
            </w:r>
            <w:r>
              <w:rPr>
                <w:noProof/>
                <w:webHidden/>
              </w:rPr>
              <w:fldChar w:fldCharType="separate"/>
            </w:r>
            <w:r>
              <w:rPr>
                <w:noProof/>
                <w:webHidden/>
              </w:rPr>
              <w:t>74</w:t>
            </w:r>
            <w:r>
              <w:rPr>
                <w:noProof/>
                <w:webHidden/>
              </w:rPr>
              <w:fldChar w:fldCharType="end"/>
            </w:r>
          </w:hyperlink>
        </w:p>
        <w:p w14:paraId="050BB31B" w14:textId="18B20874" w:rsidR="007C1F06" w:rsidRDefault="007C1F06">
          <w:pPr>
            <w:pStyle w:val="TOC4"/>
            <w:tabs>
              <w:tab w:val="left" w:pos="1600"/>
              <w:tab w:val="right" w:leader="dot" w:pos="9629"/>
            </w:tabs>
            <w:rPr>
              <w:rFonts w:asciiTheme="minorHAnsi" w:eastAsiaTheme="minorEastAsia" w:hAnsiTheme="minorHAnsi" w:cstheme="minorBidi"/>
              <w:b w:val="0"/>
              <w:sz w:val="22"/>
              <w:szCs w:val="22"/>
              <w:lang w:eastAsia="ja-JP"/>
            </w:rPr>
          </w:pPr>
          <w:hyperlink w:anchor="_Toc118727031" w:history="1">
            <w:r w:rsidRPr="00A35184">
              <w:rPr>
                <w:rStyle w:val="Hyperlink"/>
                <w:noProof/>
              </w:rPr>
              <w:t>B.4.1.3</w:t>
            </w:r>
            <w:r>
              <w:rPr>
                <w:rFonts w:asciiTheme="minorHAnsi" w:eastAsiaTheme="minorEastAsia" w:hAnsiTheme="minorHAnsi" w:cstheme="minorBidi"/>
                <w:b w:val="0"/>
                <w:sz w:val="22"/>
                <w:szCs w:val="22"/>
                <w:lang w:eastAsia="ja-JP"/>
              </w:rPr>
              <w:tab/>
            </w:r>
            <w:r w:rsidRPr="00A35184">
              <w:rPr>
                <w:rStyle w:val="Hyperlink"/>
                <w:noProof/>
              </w:rPr>
              <w:t>User Throughput</w:t>
            </w:r>
            <w:r>
              <w:rPr>
                <w:noProof/>
                <w:webHidden/>
              </w:rPr>
              <w:tab/>
            </w:r>
            <w:r>
              <w:rPr>
                <w:noProof/>
                <w:webHidden/>
              </w:rPr>
              <w:fldChar w:fldCharType="begin"/>
            </w:r>
            <w:r>
              <w:rPr>
                <w:noProof/>
                <w:webHidden/>
              </w:rPr>
              <w:instrText xml:space="preserve"> PAGEREF _Toc118727031 \h </w:instrText>
            </w:r>
            <w:r>
              <w:rPr>
                <w:noProof/>
                <w:webHidden/>
              </w:rPr>
            </w:r>
            <w:r>
              <w:rPr>
                <w:noProof/>
                <w:webHidden/>
              </w:rPr>
              <w:fldChar w:fldCharType="separate"/>
            </w:r>
            <w:r>
              <w:rPr>
                <w:noProof/>
                <w:webHidden/>
              </w:rPr>
              <w:t>75</w:t>
            </w:r>
            <w:r>
              <w:rPr>
                <w:noProof/>
                <w:webHidden/>
              </w:rPr>
              <w:fldChar w:fldCharType="end"/>
            </w:r>
          </w:hyperlink>
        </w:p>
        <w:p w14:paraId="2CE2C8D5" w14:textId="4D116DA1" w:rsidR="007C1F06" w:rsidRDefault="007C1F06">
          <w:pPr>
            <w:pStyle w:val="TOC1"/>
            <w:tabs>
              <w:tab w:val="right" w:leader="dot" w:pos="9629"/>
            </w:tabs>
            <w:rPr>
              <w:rFonts w:asciiTheme="minorHAnsi" w:eastAsiaTheme="minorEastAsia" w:hAnsiTheme="minorHAnsi" w:cstheme="minorBidi"/>
              <w:b w:val="0"/>
              <w:sz w:val="22"/>
              <w:szCs w:val="22"/>
              <w:lang w:eastAsia="ja-JP"/>
            </w:rPr>
          </w:pPr>
          <w:hyperlink w:anchor="_Toc118727032" w:history="1">
            <w:r w:rsidRPr="00A35184">
              <w:rPr>
                <w:rStyle w:val="Hyperlink"/>
                <w:noProof/>
              </w:rPr>
              <w:t>Annex C: SLS Calibration parameters</w:t>
            </w:r>
            <w:r>
              <w:rPr>
                <w:noProof/>
                <w:webHidden/>
              </w:rPr>
              <w:tab/>
            </w:r>
            <w:r>
              <w:rPr>
                <w:noProof/>
                <w:webHidden/>
              </w:rPr>
              <w:fldChar w:fldCharType="begin"/>
            </w:r>
            <w:r>
              <w:rPr>
                <w:noProof/>
                <w:webHidden/>
              </w:rPr>
              <w:instrText xml:space="preserve"> PAGEREF _Toc118727032 \h </w:instrText>
            </w:r>
            <w:r>
              <w:rPr>
                <w:noProof/>
                <w:webHidden/>
              </w:rPr>
            </w:r>
            <w:r>
              <w:rPr>
                <w:noProof/>
                <w:webHidden/>
              </w:rPr>
              <w:fldChar w:fldCharType="separate"/>
            </w:r>
            <w:r>
              <w:rPr>
                <w:noProof/>
                <w:webHidden/>
              </w:rPr>
              <w:t>78</w:t>
            </w:r>
            <w:r>
              <w:rPr>
                <w:noProof/>
                <w:webHidden/>
              </w:rPr>
              <w:fldChar w:fldCharType="end"/>
            </w:r>
          </w:hyperlink>
        </w:p>
        <w:p w14:paraId="2F77C5EF" w14:textId="133F6BCC" w:rsidR="005763D3" w:rsidRDefault="00EA4EA2">
          <w:r>
            <w:rPr>
              <w:rFonts w:asciiTheme="minorHAnsi" w:hAnsiTheme="minorHAnsi" w:cstheme="minorHAnsi"/>
              <w:b/>
              <w:bCs/>
              <w:iCs/>
              <w:sz w:val="24"/>
              <w:szCs w:val="24"/>
            </w:rPr>
            <w:fldChar w:fldCharType="end"/>
          </w:r>
        </w:p>
      </w:sdtContent>
    </w:sdt>
    <w:p w14:paraId="6883CB62" w14:textId="05842044" w:rsidR="00E90E49" w:rsidRPr="00CE0424" w:rsidRDefault="00230D18" w:rsidP="00CE0424">
      <w:pPr>
        <w:pStyle w:val="Heading1"/>
      </w:pPr>
      <w:bookmarkStart w:id="4" w:name="_Toc117842887"/>
      <w:bookmarkStart w:id="5" w:name="_Toc118467378"/>
      <w:bookmarkStart w:id="6" w:name="_Toc118726958"/>
      <w:r>
        <w:t>1</w:t>
      </w:r>
      <w:r>
        <w:tab/>
      </w:r>
      <w:r w:rsidR="00E90E49" w:rsidRPr="00CE0424">
        <w:t>Introduction</w:t>
      </w:r>
      <w:bookmarkEnd w:id="4"/>
      <w:bookmarkEnd w:id="5"/>
      <w:bookmarkEnd w:id="6"/>
    </w:p>
    <w:p w14:paraId="0733A68D" w14:textId="07CDB34E" w:rsidR="00E64608" w:rsidRPr="00277F22" w:rsidRDefault="00E64608" w:rsidP="00E64608">
      <w:pPr>
        <w:pStyle w:val="BodyText"/>
      </w:pPr>
      <w:r w:rsidRPr="003A68D6">
        <w:rPr>
          <w:noProof/>
        </w:rPr>
        <mc:AlternateContent>
          <mc:Choice Requires="wps">
            <w:drawing>
              <wp:anchor distT="45720" distB="45720" distL="114300" distR="114300" simplePos="0" relativeHeight="251658240" behindDoc="0" locked="0" layoutInCell="1" allowOverlap="1" wp14:anchorId="35224BFA" wp14:editId="57BE2C9D">
                <wp:simplePos x="0" y="0"/>
                <wp:positionH relativeFrom="margin">
                  <wp:align>center</wp:align>
                </wp:positionH>
                <wp:positionV relativeFrom="paragraph">
                  <wp:posOffset>583591</wp:posOffset>
                </wp:positionV>
                <wp:extent cx="6107430" cy="1404620"/>
                <wp:effectExtent l="0" t="0" r="26670" b="1397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7FBDEF58" w14:textId="77777777" w:rsidR="00E64608" w:rsidRPr="00D94652" w:rsidRDefault="00E64608" w:rsidP="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rsidP="00E64608">
                            <w:pPr>
                              <w:pStyle w:val="BodyText"/>
                              <w:rPr>
                                <w:lang w:eastAsia="ko-KR"/>
                              </w:rPr>
                            </w:pPr>
                          </w:p>
                          <w:p w14:paraId="2CFA045B" w14:textId="77777777" w:rsidR="00E64608" w:rsidRPr="00D94652" w:rsidRDefault="00E64608" w:rsidP="00E64608">
                            <w:pPr>
                              <w:pStyle w:val="BodyText"/>
                              <w:rPr>
                                <w:lang w:eastAsia="ko-KR"/>
                              </w:rPr>
                            </w:pPr>
                            <w:r w:rsidRPr="00D94652">
                              <w:rPr>
                                <w:lang w:eastAsia="ko-KR"/>
                              </w:rPr>
                              <w:t>In this study, the followings are assumed:</w:t>
                            </w:r>
                          </w:p>
                          <w:p w14:paraId="0E85D15B" w14:textId="77777777" w:rsidR="00E64608" w:rsidRPr="00D94652" w:rsidRDefault="00E64608" w:rsidP="00E64608">
                            <w:pPr>
                              <w:pStyle w:val="BodyText"/>
                              <w:rPr>
                                <w:rFonts w:eastAsia="sans-serif-black"/>
                                <w:lang w:eastAsia="ko-KR"/>
                              </w:rPr>
                            </w:pPr>
                            <w:r w:rsidRPr="00D94652">
                              <w:rPr>
                                <w:lang w:eastAsia="ko-KR"/>
                              </w:rPr>
                              <w:t>Duplex enhancement at the gNB side</w:t>
                            </w:r>
                          </w:p>
                          <w:p w14:paraId="3EBD4FAC" w14:textId="77777777" w:rsidR="00E64608" w:rsidRPr="00D94652" w:rsidRDefault="00E64608" w:rsidP="00E64608">
                            <w:pPr>
                              <w:pStyle w:val="BodyText"/>
                              <w:rPr>
                                <w:rFonts w:eastAsia="sans-serif-black"/>
                                <w:lang w:eastAsia="ko-KR"/>
                              </w:rPr>
                            </w:pPr>
                            <w:r w:rsidRPr="00D94652">
                              <w:rPr>
                                <w:lang w:eastAsia="ko-KR"/>
                              </w:rPr>
                              <w:t>Half duplex operation at the UE side</w:t>
                            </w:r>
                          </w:p>
                          <w:p w14:paraId="7FA65B7D" w14:textId="77777777" w:rsidR="00E64608" w:rsidRPr="00D94652" w:rsidRDefault="00E64608" w:rsidP="00E64608">
                            <w:pPr>
                              <w:pStyle w:val="BodyText"/>
                              <w:rPr>
                                <w:rFonts w:eastAsia="sans-serif-black"/>
                                <w:lang w:eastAsia="ko-KR"/>
                              </w:rPr>
                            </w:pPr>
                            <w:r w:rsidRPr="00D94652">
                              <w:rPr>
                                <w:lang w:eastAsia="ko-KR"/>
                              </w:rPr>
                              <w:t>No restriction on frequency ranges</w:t>
                            </w:r>
                          </w:p>
                          <w:p w14:paraId="2C10BABB" w14:textId="77777777" w:rsidR="00E64608" w:rsidRPr="00D94652" w:rsidRDefault="00E64608" w:rsidP="00E64608">
                            <w:pPr>
                              <w:pStyle w:val="BodyText"/>
                              <w:rPr>
                                <w:lang w:eastAsia="ko-KR"/>
                              </w:rPr>
                            </w:pPr>
                          </w:p>
                          <w:p w14:paraId="18D85634" w14:textId="77777777" w:rsidR="00E64608" w:rsidRPr="00D94652" w:rsidRDefault="00E64608" w:rsidP="00E64608">
                            <w:pPr>
                              <w:pStyle w:val="BodyText"/>
                              <w:rPr>
                                <w:lang w:eastAsia="ko-KR"/>
                              </w:rPr>
                            </w:pPr>
                            <w:r w:rsidRPr="00D94652">
                              <w:rPr>
                                <w:lang w:eastAsia="ko-KR"/>
                              </w:rPr>
                              <w:t>The detailed objectives are as follows:</w:t>
                            </w:r>
                          </w:p>
                          <w:p w14:paraId="3E6FBA32" w14:textId="77777777" w:rsidR="00E64608" w:rsidRPr="00D94652" w:rsidRDefault="00E64608" w:rsidP="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rsidP="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rsidP="00E64608">
                            <w:pPr>
                              <w:pStyle w:val="BodyText"/>
                              <w:rPr>
                                <w:rFonts w:eastAsia="sans-serif-black"/>
                              </w:rPr>
                            </w:pPr>
                            <w:r w:rsidRPr="00D94652">
                              <w:rPr>
                                <w:lang w:eastAsia="ko-KR"/>
                              </w:rPr>
                              <w:t xml:space="preserve">Study the </w:t>
                            </w:r>
                            <w:r>
                              <w:rPr>
                                <w:lang w:eastAsia="ko-KR"/>
                              </w:rPr>
                              <w:t>sub-band</w:t>
                            </w:r>
                            <w:r w:rsidRPr="00D94652">
                              <w:rPr>
                                <w:lang w:eastAsia="ko-KR"/>
                              </w:rPr>
                              <w:t xml:space="preserve"> non-overlapping full duplex and </w:t>
                            </w:r>
                            <w:bookmarkStart w:id="7" w:name="_Hlk89796625"/>
                            <w:r w:rsidRPr="00D94652">
                              <w:rPr>
                                <w:lang w:eastAsia="ko-KR"/>
                              </w:rPr>
                              <w:t>potential enhancements on dynamic/flexible TDD</w:t>
                            </w:r>
                            <w:bookmarkEnd w:id="7"/>
                            <w:r w:rsidRPr="00D94652">
                              <w:rPr>
                                <w:lang w:eastAsia="ko-KR"/>
                              </w:rPr>
                              <w:t xml:space="preserve"> (</w:t>
                            </w:r>
                            <w:r w:rsidRPr="00D94652">
                              <w:rPr>
                                <w:highlight w:val="yellow"/>
                                <w:lang w:eastAsia="ko-KR"/>
                              </w:rPr>
                              <w:t>RAN1</w:t>
                            </w:r>
                            <w:r w:rsidRPr="00D94652">
                              <w:rPr>
                                <w:lang w:eastAsia="ko-KR"/>
                              </w:rPr>
                              <w:t>, RAN4).</w:t>
                            </w:r>
                          </w:p>
                          <w:p w14:paraId="235A438F" w14:textId="77777777" w:rsidR="00E64608" w:rsidRPr="00D94652" w:rsidRDefault="00E64608" w:rsidP="00E64608">
                            <w:pPr>
                              <w:pStyle w:val="BodyText"/>
                              <w:rPr>
                                <w:lang w:eastAsia="ko-KR"/>
                              </w:rPr>
                            </w:pPr>
                            <w:r w:rsidRPr="00D94652">
                              <w:rPr>
                                <w:lang w:eastAsia="ko-KR"/>
                              </w:rPr>
                              <w:t>Identify possible schemes and evaluate their feasibility and performances (</w:t>
                            </w:r>
                            <w:r w:rsidRPr="00D94652">
                              <w:rPr>
                                <w:highlight w:val="yellow"/>
                                <w:lang w:eastAsia="ko-KR"/>
                              </w:rPr>
                              <w:t>RAN1</w:t>
                            </w:r>
                            <w:r w:rsidRPr="00D94652">
                              <w:rPr>
                                <w:lang w:eastAsia="ko-KR"/>
                              </w:rPr>
                              <w:t>).</w:t>
                            </w:r>
                          </w:p>
                          <w:p w14:paraId="58DE83BD" w14:textId="77777777" w:rsidR="00E64608" w:rsidRPr="00D94652" w:rsidRDefault="00E64608" w:rsidP="00E64608">
                            <w:pPr>
                              <w:pStyle w:val="BodyText"/>
                              <w:rPr>
                                <w:lang w:eastAsia="ko-KR"/>
                              </w:rPr>
                            </w:pPr>
                            <w:r w:rsidRPr="00D94652">
                              <w:rPr>
                                <w:lang w:eastAsia="ko-KR"/>
                              </w:rPr>
                              <w:t>Study inter-gNB and inter-UE CLI handling and identify solutions to manage them (</w:t>
                            </w:r>
                            <w:r w:rsidRPr="00D94652">
                              <w:rPr>
                                <w:highlight w:val="yellow"/>
                                <w:lang w:eastAsia="ko-KR"/>
                              </w:rPr>
                              <w:t>RAN1</w:t>
                            </w:r>
                            <w:r w:rsidRPr="00D94652">
                              <w:rPr>
                                <w:lang w:eastAsia="ko-KR"/>
                              </w:rPr>
                              <w:t xml:space="preserve">). </w:t>
                            </w:r>
                          </w:p>
                          <w:p w14:paraId="6B70CBBD" w14:textId="77777777" w:rsidR="00E64608" w:rsidRPr="00D94652" w:rsidRDefault="00E64608" w:rsidP="00E64608">
                            <w:pPr>
                              <w:pStyle w:val="BodyText"/>
                              <w:rPr>
                                <w:lang w:eastAsia="ko-KR"/>
                              </w:rPr>
                            </w:pPr>
                            <w:r w:rsidRPr="00D94652">
                              <w:rPr>
                                <w:lang w:eastAsia="ko-KR"/>
                              </w:rPr>
                              <w:t>Consider intra-</w:t>
                            </w:r>
                            <w:r>
                              <w:rPr>
                                <w:lang w:eastAsia="ko-KR"/>
                              </w:rPr>
                              <w:t>sub-band</w:t>
                            </w:r>
                            <w:r w:rsidRPr="00D94652">
                              <w:rPr>
                                <w:lang w:eastAsia="ko-KR"/>
                              </w:rPr>
                              <w:t xml:space="preserve"> CLI and inter-</w:t>
                            </w:r>
                            <w:r>
                              <w:rPr>
                                <w:lang w:eastAsia="ko-KR"/>
                              </w:rPr>
                              <w:t>sub-band</w:t>
                            </w:r>
                            <w:r w:rsidRPr="00D94652">
                              <w:rPr>
                                <w:lang w:eastAsia="ko-KR"/>
                              </w:rPr>
                              <w:t xml:space="preserve"> CLI in case of the </w:t>
                            </w:r>
                            <w:r>
                              <w:rPr>
                                <w:lang w:eastAsia="ko-KR"/>
                              </w:rPr>
                              <w:t>sub-band</w:t>
                            </w:r>
                            <w:r w:rsidRPr="00D94652">
                              <w:rPr>
                                <w:lang w:eastAsia="ko-KR"/>
                              </w:rPr>
                              <w:t xml:space="preserve"> non-overlapping full duplex.</w:t>
                            </w:r>
                          </w:p>
                          <w:p w14:paraId="614508F2" w14:textId="77777777" w:rsidR="00E64608" w:rsidRPr="00D94652" w:rsidRDefault="00E64608" w:rsidP="00E64608">
                            <w:pPr>
                              <w:pStyle w:val="BodyText"/>
                              <w:rPr>
                                <w:lang w:eastAsia="ko-KR"/>
                              </w:rPr>
                            </w:pPr>
                            <w:r w:rsidRPr="00D94652">
                              <w:rPr>
                                <w:lang w:eastAsia="ko-KR"/>
                              </w:rPr>
                              <w:t>Study the performance of the identified schemes as well as the impact on legacy operation assuming their co-existence in co-channel and adjacent channels (</w:t>
                            </w:r>
                            <w:r w:rsidRPr="00D94652">
                              <w:rPr>
                                <w:highlight w:val="yellow"/>
                                <w:lang w:eastAsia="ko-KR"/>
                              </w:rPr>
                              <w:t>RAN1</w:t>
                            </w:r>
                            <w:r w:rsidRPr="00D94652">
                              <w:rPr>
                                <w:lang w:eastAsia="ko-KR"/>
                              </w:rPr>
                              <w:t>).</w:t>
                            </w:r>
                          </w:p>
                          <w:p w14:paraId="30750C59" w14:textId="77777777" w:rsidR="00E64608" w:rsidRPr="00D94652" w:rsidRDefault="00E64608" w:rsidP="00E64608">
                            <w:pPr>
                              <w:pStyle w:val="BodyText"/>
                              <w:rPr>
                                <w:lang w:eastAsia="ko-KR"/>
                              </w:rPr>
                            </w:pPr>
                            <w:r w:rsidRPr="00D94652">
                              <w:rPr>
                                <w:lang w:eastAsia="ko-KR"/>
                              </w:rPr>
                              <w:t>Study the feasibility of and impact on RF requirements considering adjacent-channel co-existence with the legacy operation (RAN4).</w:t>
                            </w:r>
                          </w:p>
                          <w:p w14:paraId="15678368" w14:textId="77777777" w:rsidR="00E64608" w:rsidRPr="00D94652" w:rsidRDefault="00E64608" w:rsidP="00E64608">
                            <w:pPr>
                              <w:pStyle w:val="BodyText"/>
                              <w:rPr>
                                <w:lang w:eastAsia="ko-KR"/>
                              </w:rPr>
                            </w:pPr>
                            <w:r w:rsidRPr="00D94652">
                              <w:rPr>
                                <w:lang w:eastAsia="ko-KR"/>
                              </w:rPr>
                              <w:t>Study the feasibility of and impact on RF requirements considering the self-interference, the inter-</w:t>
                            </w:r>
                            <w:r>
                              <w:rPr>
                                <w:lang w:eastAsia="ko-KR"/>
                              </w:rPr>
                              <w:t>sub-band</w:t>
                            </w:r>
                            <w:r w:rsidRPr="00D94652">
                              <w:rPr>
                                <w:lang w:eastAsia="ko-KR"/>
                              </w:rPr>
                              <w:t xml:space="preserve"> CLI, and the inter-operator CLI at gNB and the inter-</w:t>
                            </w:r>
                            <w:r>
                              <w:rPr>
                                <w:lang w:eastAsia="ko-KR"/>
                              </w:rPr>
                              <w:t>sub-band</w:t>
                            </w:r>
                            <w:r w:rsidRPr="00D94652">
                              <w:rPr>
                                <w:lang w:eastAsia="ko-KR"/>
                              </w:rPr>
                              <w:t xml:space="preserve"> CLI and inter-operator CLI at UE (RAN4).</w:t>
                            </w:r>
                          </w:p>
                          <w:p w14:paraId="3F28F4CA" w14:textId="77777777" w:rsidR="00E64608" w:rsidRPr="00D94652" w:rsidRDefault="00E64608" w:rsidP="00E64608">
                            <w:pPr>
                              <w:pStyle w:val="BodyText"/>
                              <w:rPr>
                                <w:lang w:eastAsia="ko-KR"/>
                              </w:rPr>
                            </w:pPr>
                            <w:r w:rsidRPr="00D94652">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rsidP="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rsidP="00E64608">
                            <w:pPr>
                              <w:pStyle w:val="BodyText"/>
                            </w:pPr>
                          </w:p>
                          <w:p w14:paraId="77410472" w14:textId="77777777" w:rsidR="00E64608" w:rsidRPr="00D94652" w:rsidRDefault="00E64608" w:rsidP="00E64608">
                            <w:pPr>
                              <w:pStyle w:val="BodyText"/>
                              <w:rPr>
                                <w:lang w:eastAsia="ko-KR"/>
                              </w:rPr>
                            </w:pPr>
                            <w:r w:rsidRPr="00D94652">
                              <w:rPr>
                                <w:lang w:eastAsia="ko-KR"/>
                              </w:rPr>
                              <w:t xml:space="preserve">Note: For potential enhancements on dynamic/flexible TDD, utilize the outcome of discussion in Rel-15 and Rel-16 while avoiding the repetition of the same discussion.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224BFA" id="_x0000_t202" coordsize="21600,21600" o:spt="202" path="m,l,21600r21600,l21600,xe">
                <v:stroke joinstyle="miter"/>
                <v:path gradientshapeok="t" o:connecttype="rect"/>
              </v:shapetype>
              <v:shape id="Text Box 2" o:spid="_x0000_s1026" type="#_x0000_t202" style="position:absolute;left:0;text-align:left;margin-left:0;margin-top:45.95pt;width:480.9pt;height:110.6pt;z-index:25165824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NJsEQIAACAEAAAOAAAAZHJzL2Uyb0RvYy54bWysk99v2yAQx98n7X9AvC+2MydtrThVly7T&#10;pO6H1O0PwBjHaMAxILG7v74HTtOo216m8YCAO77cfe5YXY9akYNwXoKpaTHLKRGGQyvNrqbfv23f&#10;XFLiAzMtU2BETR+Ep9fr169Wg63EHHpQrXAERYyvBlvTPgRbZZnnvdDMz8AKg8YOnGYBt26XtY4N&#10;qK5VNs/zZTaAa60DLrzH09vJSNdJv+sED1+6zotAVE0xtpBml+Ymztl6xaqdY7aX/BgG+4coNJMG&#10;Hz1J3bLAyN7J36S05A48dGHGQWfQdZKLlANmU+QvsrnvmRUpF4Tj7QmT/3+y/PPh3n51JIzvYMQC&#10;piS8vQP+wxMDm56ZnbhxDoZesBYfLiKybLC+Ol6NqH3lo0gzfIIWi8z2AZLQ2DkdqWCeBNWxAA8n&#10;6GIMhOPhssgvyrdo4mgryrxczlNZMlY9XbfOhw8CNImLmjqsapJnhzsfYjisenKJr3lQst1KpdLG&#10;7ZqNcuTAsAO2aaQMXrgpQ4aaXi3mi4nAXyXyNP4koWXAVlZS1/Ty5MSqyO29aVOjBSbVtMaQlTmC&#10;jOwmimFsRnSMQBtoHxCpg6ll8Yvhogf3i5IB27Wm/ueeOUGJ+miwLFdFWcb+TptycYEMiTu3NOcW&#10;ZjhK1TRQMi03If2JBMzeYPm2MoF9juQYK7Zh4n38MrHPz/fJ6/ljrx8BAAD//wMAUEsDBBQABgAI&#10;AAAAIQDRshJC3AAAAAcBAAAPAAAAZHJzL2Rvd25yZXYueG1sTI/BTsMwEETvSPyDtUhcKuqYqBFJ&#10;s6mgUk+cGsrdjd0kIl6H2G3Tv2c5wXE0o5k35WZ2g7jYKfSeENQyAWGp8aanFuHwsXt6ARGiJqMH&#10;TxbhZgNsqvu7UhfGX2lvL3VsBZdQKDRCF+NYSBmazjodln60xN7JT05HllMrzaSvXO4G+ZwkmXS6&#10;J17o9Gi3nW2+6rNDyL7rdPH+aRa0v+3epsatzPawQnx8mF/XIKKd418YfvEZHSpmOvozmSAGBD4S&#10;EXKVg2A3zxQfOSKkKlUgq1L+569+AAAA//8DAFBLAQItABQABgAIAAAAIQC2gziS/gAAAOEBAAAT&#10;AAAAAAAAAAAAAAAAAAAAAABbQ29udGVudF9UeXBlc10ueG1sUEsBAi0AFAAGAAgAAAAhADj9If/W&#10;AAAAlAEAAAsAAAAAAAAAAAAAAAAALwEAAF9yZWxzLy5yZWxzUEsBAi0AFAAGAAgAAAAhAIec0mwR&#10;AgAAIAQAAA4AAAAAAAAAAAAAAAAALgIAAGRycy9lMm9Eb2MueG1sUEsBAi0AFAAGAAgAAAAhANGy&#10;EkLcAAAABwEAAA8AAAAAAAAAAAAAAAAAawQAAGRycy9kb3ducmV2LnhtbFBLBQYAAAAABAAEAPMA&#10;AAB0BQAAAAA=&#10;">
                <v:textbox style="mso-fit-shape-to-text:t">
                  <w:txbxContent>
                    <w:p w14:paraId="7FBDEF58" w14:textId="77777777" w:rsidR="00E64608" w:rsidRPr="00D94652" w:rsidRDefault="00E64608" w:rsidP="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rsidP="00E64608">
                      <w:pPr>
                        <w:pStyle w:val="BodyText"/>
                        <w:rPr>
                          <w:lang w:eastAsia="ko-KR"/>
                        </w:rPr>
                      </w:pPr>
                    </w:p>
                    <w:p w14:paraId="2CFA045B" w14:textId="77777777" w:rsidR="00E64608" w:rsidRPr="00D94652" w:rsidRDefault="00E64608" w:rsidP="00E64608">
                      <w:pPr>
                        <w:pStyle w:val="BodyText"/>
                        <w:rPr>
                          <w:lang w:eastAsia="ko-KR"/>
                        </w:rPr>
                      </w:pPr>
                      <w:r w:rsidRPr="00D94652">
                        <w:rPr>
                          <w:lang w:eastAsia="ko-KR"/>
                        </w:rPr>
                        <w:t>In this study, the followings are assumed:</w:t>
                      </w:r>
                    </w:p>
                    <w:p w14:paraId="0E85D15B" w14:textId="77777777" w:rsidR="00E64608" w:rsidRPr="00D94652" w:rsidRDefault="00E64608" w:rsidP="00E64608">
                      <w:pPr>
                        <w:pStyle w:val="BodyText"/>
                        <w:rPr>
                          <w:rFonts w:eastAsia="sans-serif-black"/>
                          <w:lang w:eastAsia="ko-KR"/>
                        </w:rPr>
                      </w:pPr>
                      <w:r w:rsidRPr="00D94652">
                        <w:rPr>
                          <w:lang w:eastAsia="ko-KR"/>
                        </w:rPr>
                        <w:t>Duplex enhancement at the gNB side</w:t>
                      </w:r>
                    </w:p>
                    <w:p w14:paraId="3EBD4FAC" w14:textId="77777777" w:rsidR="00E64608" w:rsidRPr="00D94652" w:rsidRDefault="00E64608" w:rsidP="00E64608">
                      <w:pPr>
                        <w:pStyle w:val="BodyText"/>
                        <w:rPr>
                          <w:rFonts w:eastAsia="sans-serif-black"/>
                          <w:lang w:eastAsia="ko-KR"/>
                        </w:rPr>
                      </w:pPr>
                      <w:r w:rsidRPr="00D94652">
                        <w:rPr>
                          <w:lang w:eastAsia="ko-KR"/>
                        </w:rPr>
                        <w:t>Half duplex operation at the UE side</w:t>
                      </w:r>
                    </w:p>
                    <w:p w14:paraId="7FA65B7D" w14:textId="77777777" w:rsidR="00E64608" w:rsidRPr="00D94652" w:rsidRDefault="00E64608" w:rsidP="00E64608">
                      <w:pPr>
                        <w:pStyle w:val="BodyText"/>
                        <w:rPr>
                          <w:rFonts w:eastAsia="sans-serif-black"/>
                          <w:lang w:eastAsia="ko-KR"/>
                        </w:rPr>
                      </w:pPr>
                      <w:r w:rsidRPr="00D94652">
                        <w:rPr>
                          <w:lang w:eastAsia="ko-KR"/>
                        </w:rPr>
                        <w:t>No restriction on frequency ranges</w:t>
                      </w:r>
                    </w:p>
                    <w:p w14:paraId="2C10BABB" w14:textId="77777777" w:rsidR="00E64608" w:rsidRPr="00D94652" w:rsidRDefault="00E64608" w:rsidP="00E64608">
                      <w:pPr>
                        <w:pStyle w:val="BodyText"/>
                        <w:rPr>
                          <w:lang w:eastAsia="ko-KR"/>
                        </w:rPr>
                      </w:pPr>
                    </w:p>
                    <w:p w14:paraId="18D85634" w14:textId="77777777" w:rsidR="00E64608" w:rsidRPr="00D94652" w:rsidRDefault="00E64608" w:rsidP="00E64608">
                      <w:pPr>
                        <w:pStyle w:val="BodyText"/>
                        <w:rPr>
                          <w:lang w:eastAsia="ko-KR"/>
                        </w:rPr>
                      </w:pPr>
                      <w:r w:rsidRPr="00D94652">
                        <w:rPr>
                          <w:lang w:eastAsia="ko-KR"/>
                        </w:rPr>
                        <w:t>The detailed objectives are as follows:</w:t>
                      </w:r>
                    </w:p>
                    <w:p w14:paraId="3E6FBA32" w14:textId="77777777" w:rsidR="00E64608" w:rsidRPr="00D94652" w:rsidRDefault="00E64608" w:rsidP="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rsidP="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rsidP="00E64608">
                      <w:pPr>
                        <w:pStyle w:val="BodyText"/>
                        <w:rPr>
                          <w:rFonts w:eastAsia="sans-serif-black"/>
                        </w:rPr>
                      </w:pPr>
                      <w:r w:rsidRPr="00D94652">
                        <w:rPr>
                          <w:lang w:eastAsia="ko-KR"/>
                        </w:rPr>
                        <w:t xml:space="preserve">Study the </w:t>
                      </w:r>
                      <w:r>
                        <w:rPr>
                          <w:lang w:eastAsia="ko-KR"/>
                        </w:rPr>
                        <w:t>sub-band</w:t>
                      </w:r>
                      <w:r w:rsidRPr="00D94652">
                        <w:rPr>
                          <w:lang w:eastAsia="ko-KR"/>
                        </w:rPr>
                        <w:t xml:space="preserve"> non-overlapping full duplex and </w:t>
                      </w:r>
                      <w:bookmarkStart w:id="8" w:name="_Hlk89796625"/>
                      <w:r w:rsidRPr="00D94652">
                        <w:rPr>
                          <w:lang w:eastAsia="ko-KR"/>
                        </w:rPr>
                        <w:t>potential enhancements on dynamic/flexible TDD</w:t>
                      </w:r>
                      <w:bookmarkEnd w:id="8"/>
                      <w:r w:rsidRPr="00D94652">
                        <w:rPr>
                          <w:lang w:eastAsia="ko-KR"/>
                        </w:rPr>
                        <w:t xml:space="preserve"> (</w:t>
                      </w:r>
                      <w:r w:rsidRPr="00D94652">
                        <w:rPr>
                          <w:highlight w:val="yellow"/>
                          <w:lang w:eastAsia="ko-KR"/>
                        </w:rPr>
                        <w:t>RAN1</w:t>
                      </w:r>
                      <w:r w:rsidRPr="00D94652">
                        <w:rPr>
                          <w:lang w:eastAsia="ko-KR"/>
                        </w:rPr>
                        <w:t>, RAN4).</w:t>
                      </w:r>
                    </w:p>
                    <w:p w14:paraId="235A438F" w14:textId="77777777" w:rsidR="00E64608" w:rsidRPr="00D94652" w:rsidRDefault="00E64608" w:rsidP="00E64608">
                      <w:pPr>
                        <w:pStyle w:val="BodyText"/>
                        <w:rPr>
                          <w:lang w:eastAsia="ko-KR"/>
                        </w:rPr>
                      </w:pPr>
                      <w:r w:rsidRPr="00D94652">
                        <w:rPr>
                          <w:lang w:eastAsia="ko-KR"/>
                        </w:rPr>
                        <w:t>Identify possible schemes and evaluate their feasibility and performances (</w:t>
                      </w:r>
                      <w:r w:rsidRPr="00D94652">
                        <w:rPr>
                          <w:highlight w:val="yellow"/>
                          <w:lang w:eastAsia="ko-KR"/>
                        </w:rPr>
                        <w:t>RAN1</w:t>
                      </w:r>
                      <w:r w:rsidRPr="00D94652">
                        <w:rPr>
                          <w:lang w:eastAsia="ko-KR"/>
                        </w:rPr>
                        <w:t>).</w:t>
                      </w:r>
                    </w:p>
                    <w:p w14:paraId="58DE83BD" w14:textId="77777777" w:rsidR="00E64608" w:rsidRPr="00D94652" w:rsidRDefault="00E64608" w:rsidP="00E64608">
                      <w:pPr>
                        <w:pStyle w:val="BodyText"/>
                        <w:rPr>
                          <w:lang w:eastAsia="ko-KR"/>
                        </w:rPr>
                      </w:pPr>
                      <w:r w:rsidRPr="00D94652">
                        <w:rPr>
                          <w:lang w:eastAsia="ko-KR"/>
                        </w:rPr>
                        <w:t>Study inter-gNB and inter-UE CLI handling and identify solutions to manage them (</w:t>
                      </w:r>
                      <w:r w:rsidRPr="00D94652">
                        <w:rPr>
                          <w:highlight w:val="yellow"/>
                          <w:lang w:eastAsia="ko-KR"/>
                        </w:rPr>
                        <w:t>RAN1</w:t>
                      </w:r>
                      <w:r w:rsidRPr="00D94652">
                        <w:rPr>
                          <w:lang w:eastAsia="ko-KR"/>
                        </w:rPr>
                        <w:t xml:space="preserve">). </w:t>
                      </w:r>
                    </w:p>
                    <w:p w14:paraId="6B70CBBD" w14:textId="77777777" w:rsidR="00E64608" w:rsidRPr="00D94652" w:rsidRDefault="00E64608" w:rsidP="00E64608">
                      <w:pPr>
                        <w:pStyle w:val="BodyText"/>
                        <w:rPr>
                          <w:lang w:eastAsia="ko-KR"/>
                        </w:rPr>
                      </w:pPr>
                      <w:r w:rsidRPr="00D94652">
                        <w:rPr>
                          <w:lang w:eastAsia="ko-KR"/>
                        </w:rPr>
                        <w:t>Consider intra-</w:t>
                      </w:r>
                      <w:r>
                        <w:rPr>
                          <w:lang w:eastAsia="ko-KR"/>
                        </w:rPr>
                        <w:t>sub-band</w:t>
                      </w:r>
                      <w:r w:rsidRPr="00D94652">
                        <w:rPr>
                          <w:lang w:eastAsia="ko-KR"/>
                        </w:rPr>
                        <w:t xml:space="preserve"> CLI and inter-</w:t>
                      </w:r>
                      <w:r>
                        <w:rPr>
                          <w:lang w:eastAsia="ko-KR"/>
                        </w:rPr>
                        <w:t>sub-band</w:t>
                      </w:r>
                      <w:r w:rsidRPr="00D94652">
                        <w:rPr>
                          <w:lang w:eastAsia="ko-KR"/>
                        </w:rPr>
                        <w:t xml:space="preserve"> CLI in case of the </w:t>
                      </w:r>
                      <w:r>
                        <w:rPr>
                          <w:lang w:eastAsia="ko-KR"/>
                        </w:rPr>
                        <w:t>sub-band</w:t>
                      </w:r>
                      <w:r w:rsidRPr="00D94652">
                        <w:rPr>
                          <w:lang w:eastAsia="ko-KR"/>
                        </w:rPr>
                        <w:t xml:space="preserve"> non-overlapping full duplex.</w:t>
                      </w:r>
                    </w:p>
                    <w:p w14:paraId="614508F2" w14:textId="77777777" w:rsidR="00E64608" w:rsidRPr="00D94652" w:rsidRDefault="00E64608" w:rsidP="00E64608">
                      <w:pPr>
                        <w:pStyle w:val="BodyText"/>
                        <w:rPr>
                          <w:lang w:eastAsia="ko-KR"/>
                        </w:rPr>
                      </w:pPr>
                      <w:r w:rsidRPr="00D94652">
                        <w:rPr>
                          <w:lang w:eastAsia="ko-KR"/>
                        </w:rPr>
                        <w:t>Study the performance of the identified schemes as well as the impact on legacy operation assuming their co-existence in co-channel and adjacent channels (</w:t>
                      </w:r>
                      <w:r w:rsidRPr="00D94652">
                        <w:rPr>
                          <w:highlight w:val="yellow"/>
                          <w:lang w:eastAsia="ko-KR"/>
                        </w:rPr>
                        <w:t>RAN1</w:t>
                      </w:r>
                      <w:r w:rsidRPr="00D94652">
                        <w:rPr>
                          <w:lang w:eastAsia="ko-KR"/>
                        </w:rPr>
                        <w:t>).</w:t>
                      </w:r>
                    </w:p>
                    <w:p w14:paraId="30750C59" w14:textId="77777777" w:rsidR="00E64608" w:rsidRPr="00D94652" w:rsidRDefault="00E64608" w:rsidP="00E64608">
                      <w:pPr>
                        <w:pStyle w:val="BodyText"/>
                        <w:rPr>
                          <w:lang w:eastAsia="ko-KR"/>
                        </w:rPr>
                      </w:pPr>
                      <w:r w:rsidRPr="00D94652">
                        <w:rPr>
                          <w:lang w:eastAsia="ko-KR"/>
                        </w:rPr>
                        <w:t>Study the feasibility of and impact on RF requirements considering adjacent-channel co-existence with the legacy operation (RAN4).</w:t>
                      </w:r>
                    </w:p>
                    <w:p w14:paraId="15678368" w14:textId="77777777" w:rsidR="00E64608" w:rsidRPr="00D94652" w:rsidRDefault="00E64608" w:rsidP="00E64608">
                      <w:pPr>
                        <w:pStyle w:val="BodyText"/>
                        <w:rPr>
                          <w:lang w:eastAsia="ko-KR"/>
                        </w:rPr>
                      </w:pPr>
                      <w:r w:rsidRPr="00D94652">
                        <w:rPr>
                          <w:lang w:eastAsia="ko-KR"/>
                        </w:rPr>
                        <w:t>Study the feasibility of and impact on RF requirements considering the self-interference, the inter-</w:t>
                      </w:r>
                      <w:r>
                        <w:rPr>
                          <w:lang w:eastAsia="ko-KR"/>
                        </w:rPr>
                        <w:t>sub-band</w:t>
                      </w:r>
                      <w:r w:rsidRPr="00D94652">
                        <w:rPr>
                          <w:lang w:eastAsia="ko-KR"/>
                        </w:rPr>
                        <w:t xml:space="preserve"> CLI, and the inter-operator CLI at gNB and the inter-</w:t>
                      </w:r>
                      <w:r>
                        <w:rPr>
                          <w:lang w:eastAsia="ko-KR"/>
                        </w:rPr>
                        <w:t>sub-band</w:t>
                      </w:r>
                      <w:r w:rsidRPr="00D94652">
                        <w:rPr>
                          <w:lang w:eastAsia="ko-KR"/>
                        </w:rPr>
                        <w:t xml:space="preserve"> CLI and inter-operator CLI at UE (RAN4).</w:t>
                      </w:r>
                    </w:p>
                    <w:p w14:paraId="3F28F4CA" w14:textId="77777777" w:rsidR="00E64608" w:rsidRPr="00D94652" w:rsidRDefault="00E64608" w:rsidP="00E64608">
                      <w:pPr>
                        <w:pStyle w:val="BodyText"/>
                        <w:rPr>
                          <w:lang w:eastAsia="ko-KR"/>
                        </w:rPr>
                      </w:pPr>
                      <w:r w:rsidRPr="00D94652">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rsidP="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rsidP="00E64608">
                      <w:pPr>
                        <w:pStyle w:val="BodyText"/>
                      </w:pPr>
                    </w:p>
                    <w:p w14:paraId="77410472" w14:textId="77777777" w:rsidR="00E64608" w:rsidRPr="00D94652" w:rsidRDefault="00E64608" w:rsidP="00E64608">
                      <w:pPr>
                        <w:pStyle w:val="BodyText"/>
                        <w:rPr>
                          <w:lang w:eastAsia="ko-KR"/>
                        </w:rPr>
                      </w:pPr>
                      <w:r w:rsidRPr="00D94652">
                        <w:rPr>
                          <w:lang w:eastAsia="ko-KR"/>
                        </w:rPr>
                        <w:t xml:space="preserve">Note: For potential enhancements on dynamic/flexible TDD, utilize the outcome of discussion in Rel-15 and Rel-16 while avoiding the repetition of the same discussion. </w:t>
                      </w:r>
                    </w:p>
                  </w:txbxContent>
                </v:textbox>
                <w10:wrap type="topAndBottom" anchorx="margin"/>
              </v:shape>
            </w:pict>
          </mc:Fallback>
        </mc:AlternateContent>
      </w:r>
      <w:r w:rsidRPr="00277F22">
        <w:t xml:space="preserve">The Rel-18 study item on evolution of NR duplex operation contains the following list of objectives related to both sub-band non-overlapping full duplex (SBFD) and dynamic TDD, with the RAN1 objectives highlighted in </w:t>
      </w:r>
      <w:r w:rsidRPr="00277F22">
        <w:rPr>
          <w:highlight w:val="yellow"/>
        </w:rPr>
        <w:t>yellow</w:t>
      </w:r>
      <w:r w:rsidRPr="00277F22">
        <w:t>.</w:t>
      </w:r>
    </w:p>
    <w:p w14:paraId="638918E2" w14:textId="77777777" w:rsidR="00E64608" w:rsidRPr="00E64608" w:rsidRDefault="00E64608" w:rsidP="00E64608">
      <w:pPr>
        <w:pStyle w:val="BodyText"/>
      </w:pPr>
      <w:r w:rsidRPr="00E64608">
        <w:t>In this paper, we address the following aspects of the SID in the context of both SBFD and dynamic TDD:</w:t>
      </w:r>
    </w:p>
    <w:p w14:paraId="1D8C6FA5" w14:textId="77777777" w:rsidR="00E64608" w:rsidRPr="00E64608" w:rsidRDefault="00E64608" w:rsidP="00E4664C">
      <w:pPr>
        <w:pStyle w:val="BodyText"/>
        <w:numPr>
          <w:ilvl w:val="0"/>
          <w:numId w:val="13"/>
        </w:numPr>
      </w:pPr>
      <w:r w:rsidRPr="00E64608">
        <w:t>Deployment scenarios</w:t>
      </w:r>
    </w:p>
    <w:p w14:paraId="2FA3C2BE" w14:textId="77777777" w:rsidR="00E64608" w:rsidRPr="00E64608" w:rsidRDefault="00E64608" w:rsidP="00E4664C">
      <w:pPr>
        <w:pStyle w:val="BodyText"/>
        <w:numPr>
          <w:ilvl w:val="0"/>
          <w:numId w:val="13"/>
        </w:numPr>
      </w:pPr>
      <w:r w:rsidRPr="00E64608">
        <w:t>Evaluation methodology</w:t>
      </w:r>
    </w:p>
    <w:p w14:paraId="3872B689" w14:textId="77777777" w:rsidR="00E64608" w:rsidRPr="003B6344" w:rsidRDefault="00E64608" w:rsidP="00E4664C">
      <w:pPr>
        <w:pStyle w:val="BodyText"/>
        <w:numPr>
          <w:ilvl w:val="1"/>
          <w:numId w:val="13"/>
        </w:numPr>
        <w:rPr>
          <w:highlight w:val="yellow"/>
        </w:rPr>
      </w:pPr>
      <w:r w:rsidRPr="003B6344">
        <w:rPr>
          <w:highlight w:val="yellow"/>
        </w:rPr>
        <w:t>Including radio and antenna modelling aspects</w:t>
      </w:r>
    </w:p>
    <w:p w14:paraId="23D17280" w14:textId="77777777" w:rsidR="00E64608" w:rsidRPr="00E64608" w:rsidRDefault="00E64608" w:rsidP="00E4664C">
      <w:pPr>
        <w:pStyle w:val="BodyText"/>
        <w:numPr>
          <w:ilvl w:val="0"/>
          <w:numId w:val="13"/>
        </w:numPr>
      </w:pPr>
      <w:r w:rsidRPr="00E64608">
        <w:t>Performance evaluation results at both link level and system level</w:t>
      </w:r>
    </w:p>
    <w:p w14:paraId="231E64EA" w14:textId="77777777" w:rsidR="00477768" w:rsidRPr="00CE0424" w:rsidRDefault="00477768" w:rsidP="00CE0424">
      <w:pPr>
        <w:pStyle w:val="BodyText"/>
      </w:pPr>
    </w:p>
    <w:p w14:paraId="2A03D8D5" w14:textId="750B3BBB" w:rsidR="00DD4F4C" w:rsidRDefault="00230D18" w:rsidP="00DD4F4C">
      <w:pPr>
        <w:pStyle w:val="Heading1"/>
      </w:pPr>
      <w:bookmarkStart w:id="9" w:name="_Ref178064866"/>
      <w:bookmarkStart w:id="10" w:name="_Toc117842888"/>
      <w:bookmarkStart w:id="11" w:name="_Toc118467379"/>
      <w:bookmarkStart w:id="12" w:name="_Toc118726959"/>
      <w:r>
        <w:t>2</w:t>
      </w:r>
      <w:r>
        <w:tab/>
      </w:r>
      <w:bookmarkEnd w:id="9"/>
      <w:r w:rsidR="00DD4F4C" w:rsidRPr="003A68D6">
        <w:rPr>
          <w:lang w:val="en-US"/>
        </w:rPr>
        <w:t>Methodology for gNB TX and RX modelling for SBFD self-interference mitigation study</w:t>
      </w:r>
      <w:bookmarkEnd w:id="10"/>
      <w:bookmarkEnd w:id="11"/>
      <w:bookmarkEnd w:id="12"/>
      <w:r w:rsidR="00DD4F4C">
        <w:t xml:space="preserve"> </w:t>
      </w:r>
    </w:p>
    <w:p w14:paraId="57FCC285" w14:textId="77777777" w:rsidR="00DF6381" w:rsidRPr="0082132C" w:rsidRDefault="00DF6381" w:rsidP="000C14EB">
      <w:pPr>
        <w:pStyle w:val="BodyText"/>
      </w:pPr>
      <w:r w:rsidRPr="0082132C">
        <w:t xml:space="preserve">For supporting legacy UE, the carrier </w:t>
      </w:r>
      <w:r>
        <w:t>bandwidth (</w:t>
      </w:r>
      <w:r w:rsidRPr="0082132C">
        <w:t>BW</w:t>
      </w:r>
      <w:r>
        <w:t>)</w:t>
      </w:r>
      <w:r w:rsidRPr="0082132C">
        <w:t xml:space="preserve"> must be one of the existing BW provided in RAN4 spec TS 38.104. It is also beneficial to have the UL subband BW being one of the existing BW. This could be beneficial in terms of sourcing hardware components to support SBFD. It can also be beneficial in terms of reusing existing L1/L2 specs and procedures if the UL subband BW conforms with one of the existing BW. On the other hand, there is no need for the BWs of the DL subbands to be anything special. The full carrier BW is available to the gNB and the gNB simply needs to avoid transmitting DL signals in the UL subband during a mixed direction slot. For instance,</w:t>
      </w:r>
      <w:r>
        <w:t xml:space="preserve"> if a DL-UL-DL (DUD) SBFD subband configuration is considered</w:t>
      </w:r>
      <w:r w:rsidRPr="0082132C">
        <w:t xml:space="preserve">, a PDCCH or a PDSCH can use resources from both DL subbands. </w:t>
      </w:r>
    </w:p>
    <w:p w14:paraId="2957998A" w14:textId="77777777" w:rsidR="007E3677" w:rsidRPr="007E3677" w:rsidRDefault="007E3677" w:rsidP="007E3677">
      <w:pPr>
        <w:pStyle w:val="Proposal"/>
      </w:pPr>
      <w:bookmarkStart w:id="13" w:name="_Toc115420052"/>
      <w:bookmarkStart w:id="14" w:name="_Toc115421584"/>
      <w:bookmarkStart w:id="15" w:name="_Toc115426233"/>
      <w:bookmarkStart w:id="16" w:name="_Toc115426423"/>
      <w:bookmarkStart w:id="17" w:name="_Toc115432684"/>
      <w:bookmarkStart w:id="18" w:name="_Toc115432749"/>
      <w:bookmarkStart w:id="19" w:name="_Toc115434253"/>
      <w:bookmarkStart w:id="20" w:name="_Toc115457213"/>
      <w:bookmarkStart w:id="21" w:name="_Toc115457291"/>
      <w:bookmarkStart w:id="22" w:name="_Toc118727223"/>
      <w:r w:rsidRPr="007E3677">
        <w:t>A SBFD carrier shall have a carrier BW and a UL subband BW consistent with one of the existing supported carrier BW in RAN4 specs.</w:t>
      </w:r>
      <w:bookmarkEnd w:id="13"/>
      <w:bookmarkEnd w:id="14"/>
      <w:bookmarkEnd w:id="15"/>
      <w:bookmarkEnd w:id="16"/>
      <w:bookmarkEnd w:id="17"/>
      <w:bookmarkEnd w:id="18"/>
      <w:bookmarkEnd w:id="19"/>
      <w:bookmarkEnd w:id="20"/>
      <w:bookmarkEnd w:id="21"/>
      <w:bookmarkEnd w:id="22"/>
    </w:p>
    <w:p w14:paraId="47ED1942" w14:textId="77777777" w:rsidR="00A455CD" w:rsidRDefault="00A455CD" w:rsidP="00632BD8">
      <w:pPr>
        <w:pStyle w:val="BodyText"/>
      </w:pPr>
      <w:r w:rsidRPr="0082132C">
        <w:t>Following the above SBFD carrier configuration principle</w:t>
      </w:r>
      <w:r>
        <w:t>, we consider the following two</w:t>
      </w:r>
      <w:r w:rsidRPr="00674932">
        <w:t xml:space="preserve"> SBFD carrier</w:t>
      </w:r>
      <w:r>
        <w:t xml:space="preserve"> </w:t>
      </w:r>
      <w:r w:rsidRPr="00674932">
        <w:t>example</w:t>
      </w:r>
      <w:r>
        <w:t>s</w:t>
      </w:r>
      <w:r w:rsidRPr="00674932">
        <w:t xml:space="preserve"> for FR1 and FR2</w:t>
      </w:r>
      <w:r w:rsidRPr="0082132C">
        <w:t>, respectively</w:t>
      </w:r>
      <w:r>
        <w:t>.</w:t>
      </w:r>
    </w:p>
    <w:p w14:paraId="6DEED4D6" w14:textId="77777777" w:rsidR="00A455CD" w:rsidRPr="0082132C" w:rsidRDefault="00A455CD" w:rsidP="00E4664C">
      <w:pPr>
        <w:pStyle w:val="BodyText"/>
        <w:numPr>
          <w:ilvl w:val="0"/>
          <w:numId w:val="14"/>
        </w:numPr>
      </w:pPr>
      <w:r w:rsidRPr="0082132C">
        <w:t>FR1 SBFD structure</w:t>
      </w:r>
      <w:r>
        <w:t xml:space="preserve"> example: </w:t>
      </w:r>
      <w:r w:rsidRPr="0082132C">
        <w:t xml:space="preserve">a 30 kHz SCS </w:t>
      </w:r>
      <w:r>
        <w:t>1</w:t>
      </w:r>
      <w:r w:rsidRPr="00E86DCD">
        <w:t xml:space="preserve">00 MHz carrier </w:t>
      </w:r>
      <w:r w:rsidRPr="0082132C">
        <w:t>(273 available RBs) split</w:t>
      </w:r>
      <w:r w:rsidRPr="00E86DCD">
        <w:t xml:space="preserve"> for SBFD DUD configuration as </w:t>
      </w:r>
      <w:r>
        <w:t>40</w:t>
      </w:r>
      <w:r w:rsidRPr="00E86DCD">
        <w:t>-</w:t>
      </w:r>
      <w:r>
        <w:t>20</w:t>
      </w:r>
      <w:r w:rsidRPr="00E86DCD">
        <w:t>-</w:t>
      </w:r>
      <w:r>
        <w:t>40</w:t>
      </w:r>
      <w:r w:rsidRPr="00E86DCD">
        <w:t xml:space="preserve"> MHz</w:t>
      </w:r>
      <w:r w:rsidRPr="0082132C">
        <w:t>.</w:t>
      </w:r>
    </w:p>
    <w:p w14:paraId="7E680A1A" w14:textId="77777777" w:rsidR="00A455CD" w:rsidRDefault="00A455CD" w:rsidP="00E4664C">
      <w:pPr>
        <w:pStyle w:val="BodyText"/>
        <w:numPr>
          <w:ilvl w:val="1"/>
          <w:numId w:val="14"/>
        </w:numPr>
      </w:pPr>
      <w:r w:rsidRPr="00E86DCD">
        <w:t xml:space="preserve">RB split: </w:t>
      </w:r>
      <w:r>
        <w:t>106</w:t>
      </w:r>
      <w:r w:rsidRPr="00E86DCD">
        <w:t xml:space="preserve">(DL) – </w:t>
      </w:r>
      <w:r>
        <w:t>5</w:t>
      </w:r>
      <w:r w:rsidRPr="00E86DCD">
        <w:t xml:space="preserve"> (ISGB) – </w:t>
      </w:r>
      <w:r>
        <w:t>51</w:t>
      </w:r>
      <w:r w:rsidRPr="00E86DCD">
        <w:t xml:space="preserve"> (UL) – </w:t>
      </w:r>
      <w:r>
        <w:t>5</w:t>
      </w:r>
      <w:r w:rsidRPr="00E86DCD">
        <w:t xml:space="preserve"> (ISGB) – </w:t>
      </w:r>
      <w:r>
        <w:t>106</w:t>
      </w:r>
      <w:r w:rsidRPr="00E86DCD">
        <w:t>(DL)</w:t>
      </w:r>
    </w:p>
    <w:p w14:paraId="78588B17" w14:textId="77777777" w:rsidR="00A455CD" w:rsidRDefault="00A455CD" w:rsidP="00E4664C">
      <w:pPr>
        <w:pStyle w:val="BodyText"/>
        <w:numPr>
          <w:ilvl w:val="2"/>
          <w:numId w:val="14"/>
        </w:numPr>
      </w:pPr>
      <w:r>
        <w:t>51 RBs for 30 kHz SCS is an existing UL transmission BW configuration in FR1</w:t>
      </w:r>
    </w:p>
    <w:p w14:paraId="77DCF719" w14:textId="77777777" w:rsidR="00A455CD" w:rsidRPr="00760B62" w:rsidRDefault="00A455CD" w:rsidP="00E4664C">
      <w:pPr>
        <w:pStyle w:val="BodyText"/>
        <w:numPr>
          <w:ilvl w:val="1"/>
          <w:numId w:val="14"/>
        </w:numPr>
      </w:pPr>
      <w:r w:rsidRPr="0082132C">
        <w:t>The inter</w:t>
      </w:r>
      <w:r w:rsidRPr="00E37A1C">
        <w:t xml:space="preserve">-subband </w:t>
      </w:r>
      <w:r w:rsidRPr="0082132C">
        <w:t>guard band</w:t>
      </w:r>
      <w:r w:rsidRPr="00E37A1C">
        <w:t xml:space="preserve"> (ISGB): </w:t>
      </w:r>
      <w:r w:rsidRPr="0082132C">
        <w:t xml:space="preserve">≥ (defined minimum GB for </w:t>
      </w:r>
      <w:r>
        <w:t>20</w:t>
      </w:r>
      <w:r w:rsidRPr="0082132C">
        <w:t xml:space="preserve"> MHz + defined minimum GB for </w:t>
      </w:r>
      <w:r>
        <w:t>40</w:t>
      </w:r>
      <w:r w:rsidRPr="0082132C">
        <w:t xml:space="preserve"> MHz)</w:t>
      </w:r>
    </w:p>
    <w:p w14:paraId="73008320" w14:textId="77777777" w:rsidR="00A455CD" w:rsidRPr="00E86DCD" w:rsidRDefault="00A455CD" w:rsidP="00E4664C">
      <w:pPr>
        <w:pStyle w:val="BodyText"/>
        <w:numPr>
          <w:ilvl w:val="0"/>
          <w:numId w:val="14"/>
        </w:numPr>
      </w:pPr>
      <w:r w:rsidRPr="0082132C">
        <w:t>FR2 SBFD structure</w:t>
      </w:r>
      <w:r>
        <w:t xml:space="preserve"> example:</w:t>
      </w:r>
      <w:r w:rsidRPr="0082132C">
        <w:t xml:space="preserve"> a 120 kHz SCS </w:t>
      </w:r>
      <w:r w:rsidRPr="00E86DCD">
        <w:t xml:space="preserve">200 MHz carrier </w:t>
      </w:r>
      <w:r w:rsidRPr="0082132C">
        <w:t>(132 available RBs) split</w:t>
      </w:r>
      <w:r w:rsidRPr="00E86DCD">
        <w:t xml:space="preserve"> for SBFD DUD configuration as 75-50-75 MHz</w:t>
      </w:r>
      <w:r>
        <w:t>.</w:t>
      </w:r>
    </w:p>
    <w:p w14:paraId="75B34501" w14:textId="77777777" w:rsidR="00A455CD" w:rsidRDefault="00A455CD" w:rsidP="00E4664C">
      <w:pPr>
        <w:pStyle w:val="BodyText"/>
        <w:numPr>
          <w:ilvl w:val="1"/>
          <w:numId w:val="14"/>
        </w:numPr>
      </w:pPr>
      <w:r w:rsidRPr="00E86DCD">
        <w:t>RB split: 47(DL) – 3 (ISGB) – 32 (UL) – 3 (ISGB) – 47 (DL)</w:t>
      </w:r>
    </w:p>
    <w:p w14:paraId="796B243B" w14:textId="77777777" w:rsidR="00A455CD" w:rsidRDefault="00A455CD" w:rsidP="00E4664C">
      <w:pPr>
        <w:pStyle w:val="BodyText"/>
        <w:numPr>
          <w:ilvl w:val="2"/>
          <w:numId w:val="14"/>
        </w:numPr>
      </w:pPr>
      <w:r>
        <w:t>32 RBs for 120 kHz SCS is an existing UL transmission BW configuration in FR2</w:t>
      </w:r>
    </w:p>
    <w:p w14:paraId="1E59E8CA" w14:textId="77777777" w:rsidR="00A455CD" w:rsidRPr="003E429D" w:rsidRDefault="00A455CD" w:rsidP="00E4664C">
      <w:pPr>
        <w:pStyle w:val="BodyText"/>
        <w:numPr>
          <w:ilvl w:val="1"/>
          <w:numId w:val="14"/>
        </w:numPr>
      </w:pPr>
      <w:r w:rsidRPr="0082132C">
        <w:t>The ISGB ≥ (defined minimum GB for 50 MHz + estimated minimum GB for 75 MHz)</w:t>
      </w:r>
    </w:p>
    <w:p w14:paraId="7A4462DF" w14:textId="1998EC6E" w:rsidR="00A455CD" w:rsidRDefault="00A455CD" w:rsidP="00632BD8">
      <w:pPr>
        <w:pStyle w:val="BodyText"/>
      </w:pPr>
      <w:r w:rsidRPr="0082132C">
        <w:t>The</w:t>
      </w:r>
      <w:r>
        <w:t xml:space="preserve"> FR1 and </w:t>
      </w:r>
      <w:r w:rsidRPr="00E10859">
        <w:t>FR</w:t>
      </w:r>
      <w:r>
        <w:t>2</w:t>
      </w:r>
      <w:r w:rsidRPr="00E10859">
        <w:t xml:space="preserve"> SBFD structure</w:t>
      </w:r>
      <w:r>
        <w:t xml:space="preserve"> examples are </w:t>
      </w:r>
      <w:r w:rsidRPr="0082132C">
        <w:t>illustrated</w:t>
      </w:r>
      <w:r>
        <w:t xml:space="preserve"> in </w:t>
      </w:r>
      <w:r>
        <w:fldChar w:fldCharType="begin"/>
      </w:r>
      <w:r>
        <w:instrText xml:space="preserve"> REF _Ref115184329 \h </w:instrText>
      </w:r>
      <w:r w:rsidR="00632BD8">
        <w:instrText xml:space="preserve"> \* MERGEFORMAT </w:instrText>
      </w:r>
      <w:r>
        <w:fldChar w:fldCharType="separate"/>
      </w:r>
      <w:r w:rsidR="005F209E">
        <w:t xml:space="preserve">Figure </w:t>
      </w:r>
      <w:r w:rsidR="005F209E">
        <w:rPr>
          <w:noProof/>
        </w:rPr>
        <w:t>1</w:t>
      </w:r>
      <w:r>
        <w:fldChar w:fldCharType="end"/>
      </w:r>
      <w:r>
        <w:t xml:space="preserve"> and  </w:t>
      </w:r>
      <w:r>
        <w:fldChar w:fldCharType="begin"/>
      </w:r>
      <w:r>
        <w:instrText xml:space="preserve"> REF _Ref115184333 \h </w:instrText>
      </w:r>
      <w:r w:rsidR="00632BD8">
        <w:instrText xml:space="preserve"> \* MERGEFORMAT </w:instrText>
      </w:r>
      <w:r>
        <w:fldChar w:fldCharType="separate"/>
      </w:r>
      <w:r w:rsidR="005F209E">
        <w:t xml:space="preserve">Figure </w:t>
      </w:r>
      <w:r w:rsidR="005F209E">
        <w:rPr>
          <w:noProof/>
        </w:rPr>
        <w:t>2</w:t>
      </w:r>
      <w:r>
        <w:fldChar w:fldCharType="end"/>
      </w:r>
      <w:r w:rsidRPr="0082132C">
        <w:t>, respectively.</w:t>
      </w:r>
      <w:r>
        <w:t xml:space="preserve"> CEGB in the figures corresponds to channel edge guard band.</w:t>
      </w:r>
    </w:p>
    <w:p w14:paraId="2F3B6EEF" w14:textId="77777777" w:rsidR="00245418" w:rsidRDefault="00245418" w:rsidP="00245418">
      <w:pPr>
        <w:keepNext/>
        <w:jc w:val="center"/>
      </w:pPr>
      <w:r w:rsidRPr="0082132C">
        <w:rPr>
          <w:noProof/>
        </w:rPr>
        <w:drawing>
          <wp:inline distT="0" distB="0" distL="0" distR="0" wp14:anchorId="2C9C2E18" wp14:editId="35C26077">
            <wp:extent cx="5486400" cy="115214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161B9A72" w14:textId="4A5522E6" w:rsidR="00245418" w:rsidRDefault="00245418" w:rsidP="005703F8">
      <w:pPr>
        <w:pStyle w:val="TF"/>
      </w:pPr>
      <w:bookmarkStart w:id="23" w:name="_Ref115184329"/>
      <w:r>
        <w:t xml:space="preserve">Figure </w:t>
      </w:r>
      <w:r w:rsidR="0086284B">
        <w:fldChar w:fldCharType="begin"/>
      </w:r>
      <w:r w:rsidR="0086284B">
        <w:instrText xml:space="preserve"> SEQ Figure \* ARABIC </w:instrText>
      </w:r>
      <w:r w:rsidR="0086284B">
        <w:fldChar w:fldCharType="separate"/>
      </w:r>
      <w:r w:rsidR="005F209E">
        <w:rPr>
          <w:noProof/>
        </w:rPr>
        <w:t>1</w:t>
      </w:r>
      <w:r w:rsidR="0086284B">
        <w:rPr>
          <w:noProof/>
        </w:rPr>
        <w:fldChar w:fldCharType="end"/>
      </w:r>
      <w:bookmarkEnd w:id="23"/>
      <w:r>
        <w:t xml:space="preserve">: </w:t>
      </w:r>
      <w:r w:rsidRPr="0082132C">
        <w:t xml:space="preserve">Example </w:t>
      </w:r>
      <w:r w:rsidRPr="00C030EB">
        <w:t xml:space="preserve">FR1 SBFD DUD </w:t>
      </w:r>
      <w:r w:rsidRPr="0082132C">
        <w:t>carrier structure</w:t>
      </w:r>
    </w:p>
    <w:p w14:paraId="3C00D62A" w14:textId="77777777" w:rsidR="00245418" w:rsidRDefault="00245418" w:rsidP="00245418">
      <w:pPr>
        <w:keepNext/>
        <w:jc w:val="center"/>
      </w:pPr>
      <w:r w:rsidRPr="0082132C">
        <w:rPr>
          <w:noProof/>
          <w:lang w:eastAsia="en-GB"/>
        </w:rPr>
        <w:drawing>
          <wp:inline distT="0" distB="0" distL="0" distR="0" wp14:anchorId="0350D928" wp14:editId="7CFB8F5E">
            <wp:extent cx="5486400" cy="1152144"/>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0724DF6E" w14:textId="563C65F2" w:rsidR="00245418" w:rsidRPr="00C41651" w:rsidRDefault="00245418" w:rsidP="005703F8">
      <w:pPr>
        <w:pStyle w:val="TF"/>
      </w:pPr>
      <w:bookmarkStart w:id="24" w:name="_Ref115184333"/>
      <w:r>
        <w:t xml:space="preserve">Figure </w:t>
      </w:r>
      <w:r w:rsidR="0086284B">
        <w:fldChar w:fldCharType="begin"/>
      </w:r>
      <w:r w:rsidR="0086284B">
        <w:instrText xml:space="preserve"> SEQ Figure \* ARABIC </w:instrText>
      </w:r>
      <w:r w:rsidR="0086284B">
        <w:fldChar w:fldCharType="separate"/>
      </w:r>
      <w:r w:rsidR="005F209E">
        <w:rPr>
          <w:noProof/>
        </w:rPr>
        <w:t>2</w:t>
      </w:r>
      <w:r w:rsidR="0086284B">
        <w:rPr>
          <w:noProof/>
        </w:rPr>
        <w:fldChar w:fldCharType="end"/>
      </w:r>
      <w:bookmarkEnd w:id="24"/>
      <w:r>
        <w:t xml:space="preserve">: </w:t>
      </w:r>
      <w:r w:rsidRPr="0082132C">
        <w:t xml:space="preserve">Example </w:t>
      </w:r>
      <w:r w:rsidRPr="00CE7845">
        <w:t xml:space="preserve">FR2 SBFD DUD </w:t>
      </w:r>
      <w:r w:rsidRPr="0082132C">
        <w:t>carrier structure</w:t>
      </w:r>
    </w:p>
    <w:p w14:paraId="3E76956F" w14:textId="5A616FFA" w:rsidR="002F4FE0" w:rsidRDefault="00230D18" w:rsidP="00DD4F4C">
      <w:pPr>
        <w:pStyle w:val="Heading2"/>
        <w:rPr>
          <w:lang w:val="en-US"/>
        </w:rPr>
      </w:pPr>
      <w:bookmarkStart w:id="25" w:name="_Toc117842889"/>
      <w:bookmarkStart w:id="26" w:name="_Toc118467380"/>
      <w:bookmarkStart w:id="27" w:name="_Toc118726960"/>
      <w:r>
        <w:t>2.1</w:t>
      </w:r>
      <w:r>
        <w:tab/>
      </w:r>
      <w:r w:rsidR="002F4FE0" w:rsidRPr="003A68D6">
        <w:rPr>
          <w:lang w:val="en-US"/>
        </w:rPr>
        <w:t>Examples of gNB Transmitter Modeling</w:t>
      </w:r>
      <w:bookmarkEnd w:id="25"/>
      <w:bookmarkEnd w:id="26"/>
      <w:bookmarkEnd w:id="27"/>
      <w:r w:rsidR="002F4FE0" w:rsidRPr="003A68D6">
        <w:rPr>
          <w:lang w:val="en-US"/>
        </w:rPr>
        <w:t xml:space="preserve"> </w:t>
      </w:r>
    </w:p>
    <w:p w14:paraId="369EB422" w14:textId="4455B3CB" w:rsidR="00632BD8" w:rsidRPr="00277F22" w:rsidRDefault="00632BD8" w:rsidP="00632BD8">
      <w:pPr>
        <w:pStyle w:val="BodyText"/>
      </w:pPr>
      <w:r w:rsidRPr="00277F22">
        <w:t>Representing the various non-linearities in the transmit chain faithfully is essential to studying the impact of gNB self-interference cancellation as well as gNB-gNB cross link interference (CLI) for both SBFD and dynamic TDD. This is vital since both intra-operator and inter-operator CLI is due to spectral leakage, both inter-sub-band and inter-channel, due to these non-linearities. In this section we propose a</w:t>
      </w:r>
      <w:r w:rsidRPr="00277F22" w:rsidDel="00D40E82">
        <w:t xml:space="preserve"> </w:t>
      </w:r>
      <w:r w:rsidRPr="00277F22">
        <w:t xml:space="preserve">generic modelling approach that can be used for both link-level and system-level evaluations. From this foundation, additional </w:t>
      </w:r>
      <w:r w:rsidR="00435A7D" w:rsidRPr="00277F22">
        <w:t>details,</w:t>
      </w:r>
      <w:r w:rsidRPr="00277F22">
        <w:t xml:space="preserve"> and modelling of other transmitter components such as the DAC noises and phase noises can be further incorporated if needed</w:t>
      </w:r>
      <w:r w:rsidRPr="00277F22" w:rsidDel="005911CC">
        <w:t>.</w:t>
      </w:r>
    </w:p>
    <w:p w14:paraId="3392C6B2" w14:textId="77777777" w:rsidR="00E04188" w:rsidRPr="00277F22" w:rsidRDefault="00E04188" w:rsidP="00E04188"/>
    <w:p w14:paraId="20DD63F2" w14:textId="77777777" w:rsidR="00E04188" w:rsidRPr="00277F22" w:rsidRDefault="00E04188" w:rsidP="00E04188">
      <w:r w:rsidRPr="00277F22">
        <w:t xml:space="preserve"> </w:t>
      </w:r>
      <w:r w:rsidRPr="003A68D6">
        <w:rPr>
          <w:noProof/>
        </w:rPr>
        <w:drawing>
          <wp:inline distT="0" distB="0" distL="0" distR="0" wp14:anchorId="36F70D4F" wp14:editId="59B7F6B1">
            <wp:extent cx="5940000" cy="2904370"/>
            <wp:effectExtent l="0" t="0" r="381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000" cy="2904370"/>
                    </a:xfrm>
                    <a:prstGeom prst="rect">
                      <a:avLst/>
                    </a:prstGeom>
                  </pic:spPr>
                </pic:pic>
              </a:graphicData>
            </a:graphic>
          </wp:inline>
        </w:drawing>
      </w:r>
    </w:p>
    <w:p w14:paraId="6850071D" w14:textId="6363A2A6" w:rsidR="00E04188" w:rsidRPr="00277F22" w:rsidRDefault="00E04188" w:rsidP="00E04188">
      <w:pPr>
        <w:pStyle w:val="TF"/>
      </w:pPr>
      <w:r w:rsidRPr="00277F22">
        <w:t xml:space="preserve">Figure </w:t>
      </w:r>
      <w:r w:rsidRPr="003A68D6">
        <w:fldChar w:fldCharType="begin"/>
      </w:r>
      <w:r w:rsidRPr="00277F22">
        <w:instrText xml:space="preserve"> SEQ Figure \* ARABIC </w:instrText>
      </w:r>
      <w:r w:rsidRPr="003A68D6">
        <w:fldChar w:fldCharType="separate"/>
      </w:r>
      <w:r w:rsidR="005F209E">
        <w:rPr>
          <w:noProof/>
        </w:rPr>
        <w:t>3</w:t>
      </w:r>
      <w:r w:rsidRPr="003A68D6">
        <w:fldChar w:fldCharType="end"/>
      </w:r>
      <w:r w:rsidRPr="00277F22">
        <w:t xml:space="preserve">: Summary of initial example of </w:t>
      </w:r>
      <w:r>
        <w:t xml:space="preserve">FR1 </w:t>
      </w:r>
      <w:r w:rsidRPr="00277F22">
        <w:t>gNB transmitter modeling.</w:t>
      </w:r>
    </w:p>
    <w:p w14:paraId="73562271" w14:textId="3B23CC06" w:rsidR="00C176F6" w:rsidRPr="003A68D6" w:rsidRDefault="00C176F6" w:rsidP="00C176F6">
      <w:pPr>
        <w:pStyle w:val="Heading3"/>
        <w:rPr>
          <w:lang w:val="en-US"/>
        </w:rPr>
      </w:pPr>
      <w:bookmarkStart w:id="28" w:name="_Toc117842890"/>
      <w:bookmarkStart w:id="29" w:name="_Toc118467381"/>
      <w:bookmarkStart w:id="30" w:name="_Toc118726961"/>
      <w:r w:rsidRPr="003A68D6">
        <w:rPr>
          <w:lang w:val="en-US"/>
        </w:rPr>
        <w:t>2.1.1</w:t>
      </w:r>
      <w:r w:rsidRPr="003A68D6">
        <w:rPr>
          <w:lang w:val="en-US"/>
        </w:rPr>
        <w:tab/>
      </w:r>
      <w:r>
        <w:rPr>
          <w:lang w:val="en-US"/>
        </w:rPr>
        <w:t xml:space="preserve">FR1 </w:t>
      </w:r>
      <w:r w:rsidRPr="003A68D6">
        <w:rPr>
          <w:lang w:val="en-US"/>
        </w:rPr>
        <w:t>Power amplifier, digital predistortion (DPD) and net effect modeling</w:t>
      </w:r>
      <w:bookmarkEnd w:id="28"/>
      <w:bookmarkEnd w:id="29"/>
      <w:bookmarkEnd w:id="30"/>
    </w:p>
    <w:p w14:paraId="21F383BC" w14:textId="77777777" w:rsidR="00E65429" w:rsidRPr="00277F22" w:rsidRDefault="00E65429" w:rsidP="00E65429">
      <w:pPr>
        <w:pStyle w:val="BodyText"/>
      </w:pPr>
      <w:r w:rsidRPr="00277F22">
        <w:t xml:space="preserve">TR 38.803 Annex A lists several PA models suitable for link level studies. For instance, the input, </w:t>
      </w:r>
      <m:oMath>
        <m:r>
          <w:rPr>
            <w:rFonts w:ascii="Cambria Math" w:hAnsi="Cambria Math"/>
          </w:rPr>
          <m:t>x(n)</m:t>
        </m:r>
      </m:oMath>
      <w:r w:rsidRPr="00277F22">
        <w:rPr>
          <w:rFonts w:eastAsiaTheme="minorEastAsia"/>
        </w:rPr>
        <w:t xml:space="preserve">, and output,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PA</m:t>
            </m:r>
          </m:sub>
        </m:sSub>
        <m:r>
          <w:rPr>
            <w:rFonts w:ascii="Cambria Math" w:eastAsiaTheme="minorEastAsia" w:hAnsi="Cambria Math"/>
          </w:rPr>
          <m:t>(n)</m:t>
        </m:r>
      </m:oMath>
      <w:r w:rsidRPr="00277F22">
        <w:rPr>
          <w:rFonts w:eastAsiaTheme="minorEastAsia"/>
        </w:rPr>
        <w:t>, relationship of</w:t>
      </w:r>
      <w:r w:rsidRPr="00277F22">
        <w:t xml:space="preserve"> a memory PA can be characterized by a generalized memory polynomial (GMP</w:t>
      </w:r>
      <w:r w:rsidRPr="00032F20">
        <w:t>):</w:t>
      </w:r>
    </w:p>
    <w:p w14:paraId="16118E14" w14:textId="77777777" w:rsidR="00E65429" w:rsidRPr="00277F22" w:rsidRDefault="00BE4955" w:rsidP="00E65429">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PA</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a</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a</m:t>
                      </m:r>
                    </m:sub>
                  </m:sSub>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m∈M</m:t>
                      </m:r>
                    </m:sub>
                    <m:sup/>
                    <m:e>
                      <m:sSubSup>
                        <m:sSubSupPr>
                          <m:ctrlPr>
                            <w:rPr>
                              <w:rFonts w:ascii="Cambria Math" w:hAnsi="Cambria Math"/>
                            </w:rPr>
                          </m:ctrlPr>
                        </m:sSubSupPr>
                        <m:e>
                          <m:r>
                            <w:rPr>
                              <w:rFonts w:ascii="Cambria Math" w:hAnsi="Cambria Math"/>
                            </w:rPr>
                            <m:t>b</m:t>
                          </m:r>
                        </m:e>
                        <m:sub>
                          <m:r>
                            <w:rPr>
                              <w:rFonts w:ascii="Cambria Math" w:hAnsi="Cambria Math"/>
                            </w:rPr>
                            <m:t>klm</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x(n-m)</m:t>
                              </m:r>
                            </m:e>
                          </m:d>
                        </m:e>
                        <m:sup>
                          <m:r>
                            <w:rPr>
                              <w:rFonts w:ascii="Cambria Math" w:hAnsi="Cambria Math"/>
                            </w:rPr>
                            <m:t>2k</m:t>
                          </m:r>
                        </m:sup>
                      </m:sSup>
                    </m:e>
                  </m:nary>
                </m:e>
              </m:nary>
            </m:e>
          </m:nary>
        </m:oMath>
      </m:oMathPara>
    </w:p>
    <w:p w14:paraId="3A845362" w14:textId="689B03A8" w:rsidR="00E65429" w:rsidRPr="00277F22" w:rsidRDefault="00E65429" w:rsidP="00E65429">
      <w:pPr>
        <w:pStyle w:val="BodyText"/>
        <w:rPr>
          <w:rFonts w:eastAsiaTheme="minorEastAsia"/>
        </w:rPr>
      </w:pPr>
      <w:r w:rsidRPr="00277F22">
        <w:t xml:space="preserve">An example model for commercially available GaAs PA for ~2 GHz was given in TR 38.803 Annex A with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a</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b</m:t>
                </m:r>
              </m:sub>
            </m:sSub>
          </m:e>
        </m:d>
        <m:r>
          <w:rPr>
            <w:rFonts w:ascii="Cambria Math" w:hAnsi="Cambria Math"/>
          </w:rPr>
          <m:t>=8</m:t>
        </m:r>
      </m:oMath>
      <w:r w:rsidRPr="00277F22">
        <w:rPr>
          <w:rFonts w:eastAsiaTheme="minorEastAsia"/>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a</m:t>
                </m:r>
              </m:sub>
            </m:sSub>
          </m:e>
        </m:d>
        <m:r>
          <w:rPr>
            <w:rFonts w:ascii="Cambria Math" w:hAnsi="Cambria Math"/>
          </w:rPr>
          <m:t>=5</m:t>
        </m:r>
      </m:oMath>
      <w:r w:rsidRPr="00277F22">
        <w:rPr>
          <w:rFonts w:eastAsiaTheme="minorEastAsia"/>
        </w:rPr>
        <w:t>,</w:t>
      </w:r>
      <w:r w:rsidRPr="00277F22">
        <w:rPr>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b</m:t>
                </m:r>
              </m:sub>
            </m:sSub>
          </m:e>
        </m:d>
        <m:r>
          <w:rPr>
            <w:rFonts w:ascii="Cambria Math" w:hAnsi="Cambria Math"/>
          </w:rPr>
          <m:t>=2</m:t>
        </m:r>
      </m:oMath>
      <w:r w:rsidRPr="00277F22">
        <w:rPr>
          <w:rFonts w:eastAsiaTheme="minorEastAsia"/>
        </w:rPr>
        <w:t xml:space="preserve">, and </w:t>
      </w:r>
      <m:oMath>
        <m:d>
          <m:dPr>
            <m:begChr m:val="|"/>
            <m:endChr m:val="|"/>
            <m:ctrlPr>
              <w:rPr>
                <w:rFonts w:ascii="Cambria Math" w:hAnsi="Cambria Math"/>
                <w:i/>
              </w:rPr>
            </m:ctrlPr>
          </m:dPr>
          <m:e>
            <m:r>
              <w:rPr>
                <w:rFonts w:ascii="Cambria Math" w:hAnsi="Cambria Math"/>
              </w:rPr>
              <m:t>M</m:t>
            </m:r>
          </m:e>
        </m:d>
        <m:r>
          <w:rPr>
            <w:rFonts w:ascii="Cambria Math" w:hAnsi="Cambria Math"/>
          </w:rPr>
          <m:t>=1</m:t>
        </m:r>
      </m:oMath>
      <w:r w:rsidRPr="00277F22">
        <w:rPr>
          <w:rFonts w:eastAsiaTheme="minorEastAsia"/>
        </w:rPr>
        <w:t xml:space="preserve">. The total number of parameters is hence </w:t>
      </w:r>
      <m:oMath>
        <m:r>
          <w:rPr>
            <w:rFonts w:ascii="Cambria Math" w:eastAsiaTheme="minorEastAsia" w:hAnsi="Cambria Math"/>
          </w:rPr>
          <m:t>8×7=56</m:t>
        </m:r>
      </m:oMath>
      <w:r w:rsidRPr="00277F22">
        <w:rPr>
          <w:rFonts w:eastAsiaTheme="minorEastAsia"/>
        </w:rPr>
        <w:t xml:space="preserve">. Its AM-AM and AM-PM responses are given in </w:t>
      </w:r>
      <w:r w:rsidRPr="00277F22">
        <w:t xml:space="preserve">TR 38.803 and copied in </w:t>
      </w:r>
      <w:r w:rsidRPr="00210983">
        <w:fldChar w:fldCharType="begin"/>
      </w:r>
      <w:r w:rsidRPr="00277F22">
        <w:instrText xml:space="preserve"> REF _Ref101535019 \h  \* MERGEFORMAT </w:instrText>
      </w:r>
      <w:r w:rsidRPr="00210983">
        <w:fldChar w:fldCharType="separate"/>
      </w:r>
      <w:r w:rsidR="005F209E" w:rsidRPr="00277F22">
        <w:t xml:space="preserve">Figure </w:t>
      </w:r>
      <w:r w:rsidR="005F209E">
        <w:t>4</w:t>
      </w:r>
      <w:r w:rsidRPr="00210983">
        <w:fldChar w:fldCharType="end"/>
      </w:r>
      <w:r w:rsidRPr="00277F22">
        <w:t xml:space="preserve"> for ease of reference. </w:t>
      </w:r>
    </w:p>
    <w:p w14:paraId="017FA056" w14:textId="77777777" w:rsidR="00E65429" w:rsidRPr="00277F22" w:rsidRDefault="00E65429" w:rsidP="00E65429">
      <w:pPr>
        <w:rPr>
          <w:rFonts w:eastAsiaTheme="minorEastAsia"/>
        </w:rPr>
      </w:pPr>
      <w:r w:rsidRPr="003A68D6">
        <w:rPr>
          <w:noProof/>
          <w:lang w:eastAsia="sv-SE"/>
        </w:rPr>
        <w:drawing>
          <wp:inline distT="0" distB="0" distL="0" distR="0" wp14:anchorId="0B81D120" wp14:editId="017FD3B9">
            <wp:extent cx="3017520" cy="2267712"/>
            <wp:effectExtent l="0" t="0" r="0" b="0"/>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Pr="003A68D6">
        <w:rPr>
          <w:noProof/>
          <w:lang w:eastAsia="sv-SE"/>
        </w:rPr>
        <w:drawing>
          <wp:inline distT="0" distB="0" distL="0" distR="0" wp14:anchorId="58AB112D" wp14:editId="1FEA1782">
            <wp:extent cx="3017520" cy="2267712"/>
            <wp:effectExtent l="0" t="0" r="0" b="0"/>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1836AC88" w14:textId="77777777" w:rsidR="00E65429" w:rsidRPr="00277F22" w:rsidRDefault="00E65429" w:rsidP="00E65429">
      <w:r w:rsidRPr="00277F22">
        <w:tab/>
      </w:r>
      <w:r w:rsidRPr="00277F22">
        <w:tab/>
        <w:t>(a) AM-AM characteristic</w:t>
      </w:r>
      <w:r w:rsidRPr="00277F22">
        <w:tab/>
      </w:r>
      <w:r w:rsidRPr="00277F22">
        <w:tab/>
      </w:r>
      <w:r w:rsidRPr="00277F22">
        <w:tab/>
      </w:r>
      <w:r w:rsidRPr="00277F22">
        <w:tab/>
      </w:r>
      <w:r w:rsidRPr="00277F22">
        <w:tab/>
      </w:r>
      <w:r w:rsidRPr="00277F22">
        <w:tab/>
        <w:t>(b) AM-PM characteristic</w:t>
      </w:r>
    </w:p>
    <w:p w14:paraId="0485941C" w14:textId="00C87E72" w:rsidR="00E65429" w:rsidRPr="00277F22" w:rsidRDefault="00E65429" w:rsidP="00E65429">
      <w:pPr>
        <w:pStyle w:val="TF"/>
      </w:pPr>
      <w:bookmarkStart w:id="31" w:name="_Ref101535019"/>
      <w:r w:rsidRPr="00277F22">
        <w:t xml:space="preserve">Figure </w:t>
      </w:r>
      <w:r w:rsidRPr="003A68D6">
        <w:fldChar w:fldCharType="begin"/>
      </w:r>
      <w:r w:rsidRPr="00277F22">
        <w:instrText xml:space="preserve"> SEQ Figure \* ARABIC </w:instrText>
      </w:r>
      <w:r w:rsidRPr="003A68D6">
        <w:fldChar w:fldCharType="separate"/>
      </w:r>
      <w:r w:rsidR="005F209E">
        <w:rPr>
          <w:noProof/>
        </w:rPr>
        <w:t>4</w:t>
      </w:r>
      <w:r w:rsidRPr="003A68D6">
        <w:fldChar w:fldCharType="end"/>
      </w:r>
      <w:bookmarkEnd w:id="31"/>
      <w:r w:rsidRPr="00277F22">
        <w:t xml:space="preserve">: Characteristics of ~2 GHz GaAs PA (copied from TR 38.803). </w:t>
      </w:r>
    </w:p>
    <w:p w14:paraId="138FA5B8" w14:textId="77777777" w:rsidR="00E65429" w:rsidRPr="00277F22" w:rsidRDefault="00E65429" w:rsidP="00960E16">
      <w:pPr>
        <w:pStyle w:val="BodyText"/>
      </w:pPr>
      <w:r w:rsidRPr="00277F22">
        <w:t xml:space="preserve">The expected input sampling rate is 307.2 MHz for the PA model parameters given in TR 38.803. To apply this model to an NR signal of 100 MHz with a sampling rate of 491.52 MHz (corresponds to four times oversampling of a NR OFDM signal with 30 kHz subcarrier spacing and 4096-point DFT size, i.e., 491.52 MHz </w:t>
      </w:r>
      <m:oMath>
        <m:r>
          <w:rPr>
            <w:rFonts w:ascii="Cambria Math" w:hAnsi="Cambria Math"/>
          </w:rPr>
          <m:t>=4×4096×30</m:t>
        </m:r>
      </m:oMath>
      <w:r w:rsidRPr="00277F22">
        <w:rPr>
          <w:rFonts w:eastAsiaTheme="minorEastAsia"/>
        </w:rPr>
        <w:t xml:space="preserve"> kHz</w:t>
      </w:r>
      <w:r w:rsidRPr="00277F22">
        <w:t xml:space="preserve">), new PA model parameters need to be derived. The corresponding derived sets of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Pr="00277F22">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klm</m:t>
            </m:r>
          </m:sub>
          <m:sup>
            <m:r>
              <w:rPr>
                <w:rFonts w:ascii="Cambria Math" w:hAnsi="Cambria Math"/>
              </w:rPr>
              <m:t>PA</m:t>
            </m:r>
          </m:sup>
        </m:sSubSup>
      </m:oMath>
      <w:r w:rsidRPr="00277F22">
        <w:t xml:space="preserve"> are provided in Annex A.1 below. </w:t>
      </w:r>
      <w:r w:rsidRPr="00277F22">
        <w:rPr>
          <w:rFonts w:eastAsiaTheme="minorEastAsia"/>
        </w:rPr>
        <w:t>The total number of parameters is 56, which is same as those for the PA model in TR 38.803.</w:t>
      </w:r>
    </w:p>
    <w:p w14:paraId="08D52DC5" w14:textId="77777777" w:rsidR="00E65429" w:rsidRPr="00277F22" w:rsidRDefault="00E65429" w:rsidP="00960E16">
      <w:pPr>
        <w:pStyle w:val="BodyText"/>
      </w:pPr>
      <w:r w:rsidRPr="00277F22">
        <w:t xml:space="preserve">It is well known that the nonlinear responses of the PA can generate substantial out-of-band emissions. To mitigate these issues while maintaining PA output efficiency, several common practices are adopted in a typical modern base station. </w:t>
      </w:r>
    </w:p>
    <w:p w14:paraId="754996F2" w14:textId="098E96CC" w:rsidR="00E65429" w:rsidRPr="00277F22" w:rsidRDefault="00E65429" w:rsidP="00E4664C">
      <w:pPr>
        <w:pStyle w:val="BodyText"/>
        <w:numPr>
          <w:ilvl w:val="0"/>
          <w:numId w:val="15"/>
        </w:numPr>
      </w:pPr>
      <w:r w:rsidRPr="00277F22">
        <w:t xml:space="preserve">A DPD is designed to pre-process the input signals to the PA </w:t>
      </w:r>
      <w:r w:rsidR="00096961" w:rsidRPr="00277F22">
        <w:t>to</w:t>
      </w:r>
      <w:r w:rsidRPr="00277F22">
        <w:t xml:space="preserve"> linearize the net responses of going through both DPD and PA.</w:t>
      </w:r>
    </w:p>
    <w:p w14:paraId="2330C933" w14:textId="19518317" w:rsidR="00E65429" w:rsidRPr="00277F22" w:rsidRDefault="00E65429" w:rsidP="00E4664C">
      <w:pPr>
        <w:pStyle w:val="BodyText"/>
        <w:numPr>
          <w:ilvl w:val="0"/>
          <w:numId w:val="15"/>
        </w:numPr>
      </w:pPr>
      <w:r w:rsidRPr="00277F22">
        <w:t>CFR techniques are deployed to increase PA power efficiency.</w:t>
      </w:r>
    </w:p>
    <w:p w14:paraId="15CEA309" w14:textId="46FCC146" w:rsidR="00E65429" w:rsidRPr="00277F22" w:rsidRDefault="00E65429" w:rsidP="00EE30F3">
      <w:pPr>
        <w:pStyle w:val="BodyText"/>
        <w:spacing w:before="240"/>
      </w:pPr>
      <w:r w:rsidRPr="00277F22">
        <w:t>The input/output relationship of a DPD can also be described by a GMP:</w:t>
      </w:r>
    </w:p>
    <w:p w14:paraId="3351464B" w14:textId="77777777" w:rsidR="00E65429" w:rsidRPr="00277F22" w:rsidRDefault="00BE4955" w:rsidP="00960E16">
      <w:pPr>
        <w:pStyle w:val="BodyText"/>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DPD</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DPD</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DPD</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500283A9" w14:textId="68B69D78" w:rsidR="00E65429" w:rsidRPr="00277F22" w:rsidRDefault="00E65429" w:rsidP="00960E16">
      <w:pPr>
        <w:pStyle w:val="BodyText"/>
      </w:pPr>
      <w:r w:rsidRPr="00277F22">
        <w:t xml:space="preserve">For the above PA, a DPD with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DPD</m:t>
                </m:r>
              </m:sup>
            </m:sSubSup>
          </m:e>
        </m:d>
        <m:r>
          <w:rPr>
            <w:rFonts w:ascii="Cambria Math" w:hAnsi="Cambria Math"/>
          </w:rPr>
          <m:t>=8</m:t>
        </m:r>
      </m:oMath>
      <w:r w:rsidRPr="00277F22">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DPD</m:t>
                </m:r>
              </m:sup>
            </m:sSubSup>
          </m:e>
        </m:d>
        <m:r>
          <w:rPr>
            <w:rFonts w:ascii="Cambria Math" w:hAnsi="Cambria Math"/>
          </w:rPr>
          <m:t>=5</m:t>
        </m:r>
      </m:oMath>
      <w:r w:rsidRPr="00277F22">
        <w:t xml:space="preserve"> can be designed to satisfy the base station ACLR requirements. The complete set of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Pr="00277F22">
        <w:t xml:space="preserve"> is provided in Annex A.2 below. The AM-AM response of passing through both DPD and PA is shown in </w:t>
      </w:r>
      <w:r w:rsidRPr="00815EB8">
        <w:fldChar w:fldCharType="begin"/>
      </w:r>
      <w:r w:rsidRPr="00277F22">
        <w:instrText xml:space="preserve"> REF _Ref101534990 \h  \* MERGEFORMAT </w:instrText>
      </w:r>
      <w:r w:rsidRPr="00815EB8">
        <w:fldChar w:fldCharType="separate"/>
      </w:r>
      <w:r w:rsidR="005F209E" w:rsidRPr="00277F22">
        <w:t xml:space="preserve">Figure </w:t>
      </w:r>
      <w:r w:rsidR="005F209E">
        <w:t>5</w:t>
      </w:r>
      <w:r w:rsidRPr="00815EB8">
        <w:fldChar w:fldCharType="end"/>
      </w:r>
      <w:r w:rsidRPr="00277F22">
        <w:t xml:space="preserve">, where the DPD and PA are modelled separately. Comparing to the AM-AM response shown in </w:t>
      </w:r>
      <w:r w:rsidRPr="00815EB8">
        <w:fldChar w:fldCharType="begin"/>
      </w:r>
      <w:r w:rsidRPr="00277F22">
        <w:instrText xml:space="preserve"> REF _Ref101535019 \h  \* MERGEFORMAT </w:instrText>
      </w:r>
      <w:r w:rsidRPr="00815EB8">
        <w:fldChar w:fldCharType="separate"/>
      </w:r>
      <w:r w:rsidR="005F209E" w:rsidRPr="00277F22">
        <w:t xml:space="preserve">Figure </w:t>
      </w:r>
      <w:r w:rsidR="005F209E">
        <w:t>4</w:t>
      </w:r>
      <w:r w:rsidRPr="00815EB8">
        <w:fldChar w:fldCharType="end"/>
      </w:r>
      <w:r w:rsidRPr="00277F22">
        <w:t xml:space="preserve">, it can be observed that the PA has become substantially linearized by use of a DPD. Note that to compensate for the PA’s compression of the input signal for normalized input powers close to 1 as shown in </w:t>
      </w:r>
      <w:r w:rsidRPr="00815EB8">
        <w:fldChar w:fldCharType="begin"/>
      </w:r>
      <w:r w:rsidRPr="00277F22">
        <w:instrText xml:space="preserve"> REF _Ref101535019 \h  \* MERGEFORMAT </w:instrText>
      </w:r>
      <w:r w:rsidRPr="00815EB8">
        <w:fldChar w:fldCharType="separate"/>
      </w:r>
      <w:r w:rsidR="005F209E" w:rsidRPr="00277F22">
        <w:t xml:space="preserve">Figure </w:t>
      </w:r>
      <w:r w:rsidR="005F209E">
        <w:t>4</w:t>
      </w:r>
      <w:r w:rsidRPr="00815EB8">
        <w:fldChar w:fldCharType="end"/>
      </w:r>
      <w:r w:rsidRPr="00277F22">
        <w:t>, the DPD expands the input signal. The DPD correspondingly can linearize input magnitude of at most around -2 dB relative to the peak magnitude of 1.</w:t>
      </w:r>
    </w:p>
    <w:p w14:paraId="612DD952" w14:textId="77777777" w:rsidR="00E04188" w:rsidRPr="00032F20" w:rsidRDefault="00E04188" w:rsidP="00960E16">
      <w:pPr>
        <w:pStyle w:val="BodyText"/>
      </w:pPr>
    </w:p>
    <w:p w14:paraId="7C676006" w14:textId="77777777" w:rsidR="009C71A0" w:rsidRPr="00277F22" w:rsidRDefault="009C71A0" w:rsidP="009C71A0"/>
    <w:p w14:paraId="24DBB0BB" w14:textId="77777777" w:rsidR="009C71A0" w:rsidRPr="00277F22" w:rsidRDefault="009C71A0" w:rsidP="009C71A0">
      <w:pPr>
        <w:jc w:val="center"/>
      </w:pPr>
      <w:r w:rsidRPr="00277F22" w:rsidDel="007677DF">
        <w:t xml:space="preserve"> </w:t>
      </w:r>
      <w:r w:rsidRPr="003A68D6">
        <w:rPr>
          <w:noProof/>
        </w:rPr>
        <w:drawing>
          <wp:inline distT="0" distB="0" distL="0" distR="0" wp14:anchorId="00E44DE8" wp14:editId="72948BA6">
            <wp:extent cx="3240000" cy="2430000"/>
            <wp:effectExtent l="0" t="0" r="0" b="8890"/>
            <wp:docPr id="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40000" cy="2430000"/>
                    </a:xfrm>
                    <a:prstGeom prst="rect">
                      <a:avLst/>
                    </a:prstGeom>
                  </pic:spPr>
                </pic:pic>
              </a:graphicData>
            </a:graphic>
          </wp:inline>
        </w:drawing>
      </w:r>
      <w:r w:rsidRPr="00277F22" w:rsidDel="007677DF">
        <w:t xml:space="preserve"> </w:t>
      </w:r>
      <w:r w:rsidRPr="00277F22">
        <w:tab/>
      </w:r>
    </w:p>
    <w:p w14:paraId="1B17B4CD" w14:textId="2615C50D" w:rsidR="009C71A0" w:rsidRPr="00277F22" w:rsidRDefault="009C71A0" w:rsidP="009C71A0">
      <w:pPr>
        <w:pStyle w:val="TF"/>
      </w:pPr>
      <w:bookmarkStart w:id="32" w:name="_Ref101534990"/>
      <w:r w:rsidRPr="00277F22">
        <w:t xml:space="preserve">Figure </w:t>
      </w:r>
      <w:r w:rsidRPr="003A68D6">
        <w:fldChar w:fldCharType="begin"/>
      </w:r>
      <w:r w:rsidRPr="00277F22">
        <w:instrText xml:space="preserve"> SEQ Figure \* ARABIC </w:instrText>
      </w:r>
      <w:r w:rsidRPr="003A68D6">
        <w:fldChar w:fldCharType="separate"/>
      </w:r>
      <w:r w:rsidR="005F209E">
        <w:rPr>
          <w:noProof/>
        </w:rPr>
        <w:t>5</w:t>
      </w:r>
      <w:r w:rsidRPr="003A68D6">
        <w:fldChar w:fldCharType="end"/>
      </w:r>
      <w:bookmarkEnd w:id="32"/>
      <w:r w:rsidRPr="00277F22">
        <w:t>: AM-AM characteristics of explicit and net effect modelling of DPD and PA.</w:t>
      </w:r>
    </w:p>
    <w:p w14:paraId="777FDF28" w14:textId="3A58A4D5" w:rsidR="009C71A0" w:rsidRPr="00277F22" w:rsidRDefault="009C71A0" w:rsidP="009C71A0">
      <w:pPr>
        <w:pStyle w:val="BodyText"/>
      </w:pPr>
      <w:r w:rsidRPr="00277F22">
        <w:t xml:space="preserve">One can observe that it may not be necessary or desirable to perform simulations using separate models for the DPD and PA in the link level studies. This is because what matters to the </w:t>
      </w:r>
      <w:r w:rsidR="00F22C38" w:rsidRPr="00277F22">
        <w:t>ACLR,</w:t>
      </w:r>
      <w:r w:rsidRPr="00277F22">
        <w:t xml:space="preserve"> and leakage issue is the fidelity and representativeness of the net effect of both devices rather than those of the individual devices. Further, specific PA and DPD implementations may vary significantly from company to company. However, what can be common is that all these implementations are careful trade-offs of complexity/costs/compliance. Hence, it may be more feasible for RAN1 to agree on a net effect model that captures the essential behaviors of a DPD and PA combination with compliance to the base station ACLR requirements.</w:t>
      </w:r>
    </w:p>
    <w:p w14:paraId="7FA0F4B1" w14:textId="77777777" w:rsidR="009C71A0" w:rsidRPr="00277F22" w:rsidRDefault="009C71A0" w:rsidP="009C71A0">
      <w:pPr>
        <w:pStyle w:val="BodyText"/>
      </w:pPr>
      <w:r w:rsidRPr="00277F22">
        <w:t>Since DPD is designed to linearize a nonlinear PA, the net effect of both devices is substantially more linear as discussed in the above. That is, such net effect can also be captured by a GMP model as</w:t>
      </w:r>
    </w:p>
    <w:p w14:paraId="5CD8318B" w14:textId="77777777" w:rsidR="009C71A0" w:rsidRPr="00277F22" w:rsidRDefault="00BE4955" w:rsidP="009C71A0">
      <w:pPr>
        <w:pStyle w:val="BodyText"/>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net</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net</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net</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6CF19C73" w14:textId="39CD58BE" w:rsidR="009C71A0" w:rsidRPr="00277F22" w:rsidRDefault="009C71A0" w:rsidP="009C71A0">
      <w:pPr>
        <w:pStyle w:val="BodyText"/>
      </w:pPr>
      <w:r w:rsidRPr="00277F22">
        <w:t xml:space="preserve">with fewer parameters than those for the PA alone. This can be quite beneficial to speeding up link level simulations. For instance, we found the net effect can be captured with the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net</m:t>
                </m:r>
              </m:sup>
            </m:sSubSup>
          </m:e>
        </m:d>
        <m:r>
          <w:rPr>
            <w:rFonts w:ascii="Cambria Math" w:hAnsi="Cambria Math"/>
          </w:rPr>
          <m:t>=8</m:t>
        </m:r>
      </m:oMath>
      <w:r w:rsidRPr="00277F22">
        <w:rPr>
          <w:rFonts w:eastAsiaTheme="minorEastAsia"/>
        </w:rPr>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net</m:t>
                </m:r>
              </m:sup>
            </m:sSubSup>
          </m:e>
        </m:d>
        <m:r>
          <w:rPr>
            <w:rFonts w:ascii="Cambria Math" w:hAnsi="Cambria Math"/>
          </w:rPr>
          <m:t>=5</m:t>
        </m:r>
      </m:oMath>
      <w:r w:rsidRPr="00277F22">
        <w:rPr>
          <w:rFonts w:eastAsiaTheme="minorEastAsia"/>
        </w:rPr>
        <w:t xml:space="preserve"> and the complete set of 40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Pr="00277F22">
        <w:rPr>
          <w:rFonts w:eastAsiaTheme="minorEastAsia"/>
        </w:rPr>
        <w:t xml:space="preserve"> is provided in Annex A.3 below. The AM-AM response of the net effect model is also shown in </w:t>
      </w:r>
      <w:r w:rsidRPr="00815EB8">
        <w:rPr>
          <w:rFonts w:eastAsiaTheme="minorEastAsia"/>
        </w:rPr>
        <w:fldChar w:fldCharType="begin"/>
      </w:r>
      <w:r w:rsidRPr="00277F22">
        <w:rPr>
          <w:rFonts w:eastAsiaTheme="minorEastAsia"/>
        </w:rPr>
        <w:instrText xml:space="preserve"> REF _Ref101534990 \h  \* MERGEFORMAT </w:instrText>
      </w:r>
      <w:r w:rsidRPr="00815EB8">
        <w:rPr>
          <w:rFonts w:eastAsiaTheme="minorEastAsia"/>
        </w:rPr>
      </w:r>
      <w:r w:rsidRPr="00815EB8">
        <w:rPr>
          <w:rFonts w:eastAsiaTheme="minorEastAsia"/>
        </w:rPr>
        <w:fldChar w:fldCharType="separate"/>
      </w:r>
      <w:r w:rsidR="005F209E" w:rsidRPr="00277F22">
        <w:t xml:space="preserve">Figure </w:t>
      </w:r>
      <w:r w:rsidR="005F209E">
        <w:t>5</w:t>
      </w:r>
      <w:r w:rsidRPr="00815EB8">
        <w:rPr>
          <w:rFonts w:eastAsiaTheme="minorEastAsia"/>
        </w:rPr>
        <w:fldChar w:fldCharType="end"/>
      </w:r>
      <w:r w:rsidRPr="00277F22">
        <w:rPr>
          <w:rFonts w:eastAsiaTheme="minorEastAsia"/>
        </w:rPr>
        <w:t>. It can be observed that the (one-step) net effect model captures the behaviors of passing through the DPD and the PA quite well.</w:t>
      </w:r>
    </w:p>
    <w:p w14:paraId="0C0BEAC1" w14:textId="77777777" w:rsidR="009C71A0" w:rsidRPr="009C71A0" w:rsidRDefault="009C71A0" w:rsidP="00EF113F">
      <w:pPr>
        <w:pStyle w:val="Observation"/>
      </w:pPr>
      <w:bookmarkStart w:id="33" w:name="_Toc111145909"/>
      <w:bookmarkStart w:id="34" w:name="_Toc115457192"/>
      <w:bookmarkStart w:id="35" w:name="_Toc118727198"/>
      <w:r w:rsidRPr="009C71A0">
        <w:t>It is not necessary to perform link level simulations using separate models for DPD and PA.</w:t>
      </w:r>
      <w:bookmarkEnd w:id="33"/>
      <w:bookmarkEnd w:id="34"/>
      <w:bookmarkEnd w:id="35"/>
    </w:p>
    <w:p w14:paraId="4039B512" w14:textId="0FCD74D6" w:rsidR="009C71A0" w:rsidRPr="00EF113F" w:rsidRDefault="009C71A0" w:rsidP="00EF113F">
      <w:pPr>
        <w:pStyle w:val="Proposal"/>
      </w:pPr>
      <w:bookmarkStart w:id="36" w:name="_Toc102127479"/>
      <w:bookmarkStart w:id="37" w:name="_Toc102127699"/>
      <w:bookmarkStart w:id="38" w:name="_Toc102143744"/>
      <w:bookmarkStart w:id="39" w:name="_Toc102143765"/>
      <w:bookmarkStart w:id="40" w:name="_Toc102151259"/>
      <w:bookmarkStart w:id="41" w:name="_Toc102155498"/>
      <w:bookmarkStart w:id="42" w:name="_Toc102159324"/>
      <w:bookmarkStart w:id="43" w:name="_Toc102159445"/>
      <w:bookmarkStart w:id="44" w:name="_Toc102172296"/>
      <w:bookmarkStart w:id="45" w:name="_Toc102172344"/>
      <w:bookmarkStart w:id="46" w:name="_Toc102172709"/>
      <w:bookmarkStart w:id="47" w:name="_Toc102173917"/>
      <w:bookmarkStart w:id="48" w:name="_Toc108098329"/>
      <w:bookmarkStart w:id="49" w:name="_Toc110462279"/>
      <w:bookmarkStart w:id="50" w:name="_Toc111041805"/>
      <w:bookmarkStart w:id="51" w:name="_Toc111143017"/>
      <w:bookmarkStart w:id="52" w:name="_Toc111143049"/>
      <w:bookmarkStart w:id="53" w:name="_Toc111143081"/>
      <w:bookmarkStart w:id="54" w:name="_Toc111143176"/>
      <w:bookmarkStart w:id="55" w:name="_Toc111145931"/>
      <w:bookmarkStart w:id="56" w:name="_Toc111194299"/>
      <w:bookmarkStart w:id="57" w:name="_Toc111229192"/>
      <w:bookmarkStart w:id="58" w:name="_Toc111235462"/>
      <w:bookmarkStart w:id="59" w:name="_Toc111244855"/>
      <w:bookmarkStart w:id="60" w:name="_Toc111245620"/>
      <w:bookmarkStart w:id="61" w:name="_Toc111213703"/>
      <w:bookmarkStart w:id="62" w:name="_Toc111213737"/>
      <w:bookmarkStart w:id="63" w:name="_Toc111213771"/>
      <w:bookmarkStart w:id="64" w:name="_Toc115258470"/>
      <w:bookmarkStart w:id="65" w:name="_Toc115420053"/>
      <w:bookmarkStart w:id="66" w:name="_Toc115421585"/>
      <w:bookmarkStart w:id="67" w:name="_Toc115426234"/>
      <w:bookmarkStart w:id="68" w:name="_Toc115426424"/>
      <w:bookmarkStart w:id="69" w:name="_Toc115432685"/>
      <w:bookmarkStart w:id="70" w:name="_Toc115432750"/>
      <w:bookmarkStart w:id="71" w:name="_Toc115434254"/>
      <w:bookmarkStart w:id="72" w:name="_Toc115457214"/>
      <w:bookmarkStart w:id="73" w:name="_Toc115457292"/>
      <w:bookmarkStart w:id="74" w:name="_Hlk102061643"/>
      <w:bookmarkStart w:id="75" w:name="_Toc118727224"/>
      <w:r w:rsidRPr="00EF113F">
        <w:t xml:space="preserve">Adopt a net effect model for link-level simulations that captures the essential </w:t>
      </w:r>
      <w:r w:rsidR="00F44D31" w:rsidRPr="00EF113F">
        <w:t>behaviors</w:t>
      </w:r>
      <w:r w:rsidRPr="00EF113F">
        <w:t xml:space="preserve"> of a realistic DPD and PA combination with compliance to the base station ACLR requirements. This requires input from RAN4.</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5"/>
    </w:p>
    <w:p w14:paraId="640D2A67" w14:textId="11C06F40" w:rsidR="00D448B8" w:rsidRPr="003A68D6" w:rsidRDefault="00C32704" w:rsidP="00D448B8">
      <w:pPr>
        <w:pStyle w:val="Heading3"/>
        <w:rPr>
          <w:lang w:val="en-US"/>
        </w:rPr>
      </w:pPr>
      <w:bookmarkStart w:id="76" w:name="_Toc118467382"/>
      <w:bookmarkStart w:id="77" w:name="_Toc118726962"/>
      <w:bookmarkEnd w:id="74"/>
      <w:r>
        <w:rPr>
          <w:lang w:val="en-US"/>
        </w:rPr>
        <w:t>2.1.2</w:t>
      </w:r>
      <w:r>
        <w:rPr>
          <w:lang w:val="en-US"/>
        </w:rPr>
        <w:tab/>
      </w:r>
      <w:r w:rsidR="00D448B8">
        <w:rPr>
          <w:lang w:val="en-US"/>
        </w:rPr>
        <w:t xml:space="preserve">FR1 </w:t>
      </w:r>
      <w:r w:rsidR="00D448B8" w:rsidRPr="003A68D6">
        <w:rPr>
          <w:lang w:val="en-US"/>
        </w:rPr>
        <w:t>Crest factor reduction (CFR)</w:t>
      </w:r>
      <w:bookmarkEnd w:id="76"/>
      <w:bookmarkEnd w:id="77"/>
    </w:p>
    <w:p w14:paraId="6820A52E" w14:textId="77777777" w:rsidR="00D448B8" w:rsidRPr="00277F22" w:rsidRDefault="00D448B8" w:rsidP="00C32704">
      <w:pPr>
        <w:pStyle w:val="BodyText"/>
      </w:pPr>
      <w:r w:rsidRPr="00277F22">
        <w:t>It is well known the OFDM signal can be approximately viewed as a zero-mean complex Gaussian signal for which the magnitude follows a Rayleigh distribution:</w:t>
      </w:r>
    </w:p>
    <w:p w14:paraId="476DC7E7" w14:textId="77777777" w:rsidR="00D448B8" w:rsidRPr="00277F22" w:rsidRDefault="00D448B8" w:rsidP="00C32704">
      <w:pPr>
        <w:pStyle w:val="BodyText"/>
      </w:pPr>
      <m:oMathPara>
        <m:oMath>
          <m:r>
            <m:rPr>
              <m:sty m:val="p"/>
            </m:rPr>
            <w:rPr>
              <w:rFonts w:ascii="Cambria Math" w:hAnsi="Cambria Math"/>
            </w:rPr>
            <m:t>CCDF</m:t>
          </m:r>
          <m:d>
            <m:dPr>
              <m:ctrlPr>
                <w:rPr>
                  <w:rFonts w:ascii="Cambria Math" w:hAnsi="Cambria Math"/>
                </w:rPr>
              </m:ctrlPr>
            </m:dPr>
            <m:e>
              <m:d>
                <m:dPr>
                  <m:begChr m:val="|"/>
                  <m:endChr m:val="|"/>
                  <m:ctrlPr>
                    <w:rPr>
                      <w:rFonts w:ascii="Cambria Math" w:hAnsi="Cambria Math"/>
                    </w:rPr>
                  </m:ctrlPr>
                </m:dPr>
                <m:e>
                  <m:r>
                    <w:rPr>
                      <w:rFonts w:ascii="Cambria Math" w:hAnsi="Cambria Math"/>
                    </w:rPr>
                    <m:t>x(n)</m:t>
                  </m:r>
                </m:e>
              </m:d>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e>
                        <m:sup>
                          <m:r>
                            <w:rPr>
                              <w:rFonts w:ascii="Cambria Math" w:hAnsi="Cambria Math"/>
                            </w:rPr>
                            <m:t>2</m:t>
                          </m:r>
                        </m:sup>
                      </m:sSup>
                    </m:num>
                    <m:den>
                      <m:sSup>
                        <m:sSupPr>
                          <m:ctrlPr>
                            <w:rPr>
                              <w:rFonts w:ascii="Cambria Math" w:hAnsi="Cambria Math"/>
                            </w:rPr>
                          </m:ctrlPr>
                        </m:sSupPr>
                        <m:e>
                          <m:r>
                            <w:rPr>
                              <w:rFonts w:ascii="Cambria Math" w:hAnsi="Cambria Math"/>
                            </w:rPr>
                            <m:t>σ</m:t>
                          </m:r>
                        </m:e>
                        <m:sup>
                          <m:r>
                            <w:rPr>
                              <w:rFonts w:ascii="Cambria Math" w:hAnsi="Cambria Math"/>
                            </w:rPr>
                            <m:t>2</m:t>
                          </m:r>
                        </m:sup>
                      </m:sSup>
                    </m:den>
                  </m:f>
                </m:e>
              </m:d>
            </m:e>
          </m:func>
        </m:oMath>
      </m:oMathPara>
    </w:p>
    <w:p w14:paraId="599ABBDD" w14:textId="5C68C8A3" w:rsidR="00D448B8" w:rsidRPr="00277F22" w:rsidRDefault="00D448B8" w:rsidP="00C32704">
      <w:pPr>
        <w:pStyle w:val="BodyText"/>
      </w:pPr>
      <w:r w:rsidRPr="00277F22">
        <w:t xml:space="preserve">The </w:t>
      </w:r>
      <w:r w:rsidRPr="00B10122">
        <w:t>peak power to average power ratio (</w:t>
      </w:r>
      <w:r w:rsidRPr="00277F22">
        <w:t>PAPR</w:t>
      </w:r>
      <w:r w:rsidRPr="00B10122">
        <w:t>)</w:t>
      </w:r>
      <w:r w:rsidRPr="00277F22">
        <w:t xml:space="preserve"> of an example OFDM signal is shown in </w:t>
      </w:r>
      <w:r w:rsidRPr="00210983">
        <w:fldChar w:fldCharType="begin"/>
      </w:r>
      <w:r w:rsidRPr="00277F22">
        <w:instrText xml:space="preserve"> REF _Ref101797075 \h  \* MERGEFORMAT </w:instrText>
      </w:r>
      <w:r w:rsidRPr="00210983">
        <w:fldChar w:fldCharType="separate"/>
      </w:r>
      <w:r w:rsidR="005F209E" w:rsidRPr="00277F22">
        <w:t xml:space="preserve">Figure </w:t>
      </w:r>
      <w:r w:rsidR="005F209E">
        <w:t>6</w:t>
      </w:r>
      <w:r w:rsidRPr="00210983">
        <w:fldChar w:fldCharType="end"/>
      </w:r>
      <w:r w:rsidRPr="00277F22">
        <w:t>(a) and is used as an illustration to demonstrate the effects of the models to be discussed below. It can be observed that the PAPR is around 9.5 dB as expected (measured at CCDF value 10</w:t>
      </w:r>
      <w:r w:rsidRPr="00277F22">
        <w:rPr>
          <w:vertAlign w:val="superscript"/>
        </w:rPr>
        <w:t>-4</w:t>
      </w:r>
      <w:r w:rsidRPr="00277F22">
        <w:t>).</w:t>
      </w:r>
    </w:p>
    <w:p w14:paraId="2025EA0C" w14:textId="77777777" w:rsidR="00D448B8" w:rsidRPr="00277F22" w:rsidRDefault="00D448B8" w:rsidP="00D448B8">
      <w:r w:rsidRPr="003A68D6">
        <w:rPr>
          <w:noProof/>
        </w:rPr>
        <w:drawing>
          <wp:inline distT="0" distB="0" distL="0" distR="0" wp14:anchorId="07FE72AC" wp14:editId="47BE5834">
            <wp:extent cx="2880000" cy="2157597"/>
            <wp:effectExtent l="0" t="0" r="0" b="0"/>
            <wp:docPr id="1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277F22">
        <w:t xml:space="preserve"> </w:t>
      </w:r>
      <w:r w:rsidRPr="003A68D6">
        <w:rPr>
          <w:noProof/>
        </w:rPr>
        <w:drawing>
          <wp:inline distT="0" distB="0" distL="0" distR="0" wp14:anchorId="5F018FCB" wp14:editId="6C4A8C8B">
            <wp:extent cx="2880000" cy="2157597"/>
            <wp:effectExtent l="0" t="0" r="0" b="0"/>
            <wp:docPr id="1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277F22">
        <w:t xml:space="preserve">   </w:t>
      </w:r>
    </w:p>
    <w:p w14:paraId="6990A340" w14:textId="77777777" w:rsidR="00D448B8" w:rsidRPr="00277F22" w:rsidRDefault="00D448B8" w:rsidP="00D448B8">
      <w:pPr>
        <w:ind w:left="567" w:firstLine="567"/>
      </w:pPr>
      <w:r w:rsidRPr="00277F22">
        <w:t>(a) PAPR of OFDM signal</w:t>
      </w:r>
      <w:r w:rsidRPr="00277F22">
        <w:tab/>
      </w:r>
      <w:r w:rsidRPr="00277F22">
        <w:tab/>
      </w:r>
      <w:r w:rsidRPr="00277F22">
        <w:tab/>
        <w:t>(b) PAPR of CFR processed OFDM signal</w:t>
      </w:r>
    </w:p>
    <w:p w14:paraId="6CD3C6BB" w14:textId="18BF61FE" w:rsidR="00D448B8" w:rsidRPr="00277F22" w:rsidRDefault="00D448B8" w:rsidP="003565BC">
      <w:pPr>
        <w:pStyle w:val="TF"/>
      </w:pPr>
      <w:bookmarkStart w:id="78" w:name="_Ref101797075"/>
      <w:r w:rsidRPr="00277F22">
        <w:t xml:space="preserve">Figure </w:t>
      </w:r>
      <w:r w:rsidRPr="003A68D6">
        <w:fldChar w:fldCharType="begin"/>
      </w:r>
      <w:r w:rsidRPr="00277F22">
        <w:instrText xml:space="preserve"> SEQ Figure \* ARABIC </w:instrText>
      </w:r>
      <w:r w:rsidRPr="003A68D6">
        <w:fldChar w:fldCharType="separate"/>
      </w:r>
      <w:r w:rsidR="005F209E">
        <w:rPr>
          <w:noProof/>
        </w:rPr>
        <w:t>6</w:t>
      </w:r>
      <w:r w:rsidRPr="003A68D6">
        <w:fldChar w:fldCharType="end"/>
      </w:r>
      <w:bookmarkEnd w:id="78"/>
      <w:r w:rsidRPr="00277F22">
        <w:t>: Example of PAPR of OFDM signal without or with CFR processing.</w:t>
      </w:r>
    </w:p>
    <w:p w14:paraId="137BF723" w14:textId="6E211511" w:rsidR="00D448B8" w:rsidRPr="00277F22" w:rsidRDefault="00D448B8" w:rsidP="003565BC">
      <w:pPr>
        <w:pStyle w:val="BodyText"/>
      </w:pPr>
      <w:r w:rsidRPr="00277F22">
        <w:t xml:space="preserve">With such characteristics, inputs with large magnitudes to the DPD and PA (or their equivalent net effect) models can still drive into the nonlinear region and cause substantial out-of-band emissions due to the long tail of the Rayleigh distribution. One approach to avoid these issues is to back off the input signal power such that the probability of unacceptably large magnitude becomes negligible. This however comes at substantial reduction of the transmit power. For instance, if the signal is scaled such that the mean sample power to the DPD and PA is around -12.7 dB, the spectra of such a signal going through the different models discussed in the above can be observed in </w:t>
      </w:r>
      <w:r w:rsidRPr="00815EB8">
        <w:fldChar w:fldCharType="begin"/>
      </w:r>
      <w:r w:rsidRPr="00277F22">
        <w:instrText xml:space="preserve"> REF _Ref101537669 \h  \* MERGEFORMAT </w:instrText>
      </w:r>
      <w:r w:rsidRPr="00815EB8">
        <w:fldChar w:fldCharType="separate"/>
      </w:r>
      <w:r w:rsidR="005F209E" w:rsidRPr="00277F22">
        <w:t xml:space="preserve">Figure </w:t>
      </w:r>
      <w:r w:rsidR="005F209E">
        <w:t>7</w:t>
      </w:r>
      <w:r w:rsidRPr="00815EB8">
        <w:fldChar w:fldCharType="end"/>
      </w:r>
      <w:r w:rsidRPr="00277F22">
        <w:t>. The ACLR of this power back off approach will indeed satisfy the base station ACLR requirements, but with an unacceptable cost in amplifier efficiency.</w:t>
      </w:r>
    </w:p>
    <w:p w14:paraId="15C4AF4B" w14:textId="77777777" w:rsidR="00D448B8" w:rsidRPr="00277F22" w:rsidRDefault="00D448B8" w:rsidP="00D448B8">
      <w:pPr>
        <w:jc w:val="center"/>
      </w:pPr>
      <w:r w:rsidRPr="003A68D6">
        <w:rPr>
          <w:noProof/>
        </w:rPr>
        <w:drawing>
          <wp:inline distT="0" distB="0" distL="0" distR="0" wp14:anchorId="58D6C248" wp14:editId="02FE9F8B">
            <wp:extent cx="3600000" cy="2698927"/>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277F22">
        <w:t xml:space="preserve"> </w:t>
      </w:r>
    </w:p>
    <w:p w14:paraId="35857EDA" w14:textId="427024BC" w:rsidR="00D448B8" w:rsidRPr="00277F22" w:rsidRDefault="00D448B8" w:rsidP="003565BC">
      <w:pPr>
        <w:pStyle w:val="TF"/>
      </w:pPr>
      <w:bookmarkStart w:id="79" w:name="_Ref101537669"/>
      <w:r w:rsidRPr="00277F22">
        <w:t xml:space="preserve">Figure </w:t>
      </w:r>
      <w:r w:rsidRPr="003A68D6">
        <w:fldChar w:fldCharType="begin"/>
      </w:r>
      <w:r w:rsidRPr="00277F22">
        <w:instrText xml:space="preserve"> SEQ Figure \* ARABIC </w:instrText>
      </w:r>
      <w:r w:rsidRPr="003A68D6">
        <w:fldChar w:fldCharType="separate"/>
      </w:r>
      <w:r w:rsidR="005F209E">
        <w:rPr>
          <w:noProof/>
        </w:rPr>
        <w:t>7</w:t>
      </w:r>
      <w:r w:rsidRPr="003A68D6">
        <w:fldChar w:fldCharType="end"/>
      </w:r>
      <w:bookmarkEnd w:id="79"/>
      <w:r w:rsidRPr="00277F22">
        <w:t>: Example of spectra of OFDM signals with power back-off (</w:t>
      </w:r>
      <w:r w:rsidRPr="00277F22">
        <w:rPr>
          <w:lang w:eastAsia="ja-JP"/>
        </w:rPr>
        <w:t>mean sample power = -12.7 dB)</w:t>
      </w:r>
      <w:r w:rsidRPr="00277F22">
        <w:t>.</w:t>
      </w:r>
    </w:p>
    <w:p w14:paraId="5D604A49" w14:textId="77777777" w:rsidR="00D448B8" w:rsidRPr="00277F22" w:rsidRDefault="00D448B8" w:rsidP="006334EF">
      <w:pPr>
        <w:pStyle w:val="BodyText"/>
      </w:pPr>
      <w:r w:rsidRPr="00277F22">
        <w:t>A better approach, which is used in practice, is to suppress the PAPR of the OFDM signal to control the probability of unacceptably large magnitudes. A simple single-stage CFR model can be as follows:</w:t>
      </w:r>
    </w:p>
    <w:p w14:paraId="520EAB3C" w14:textId="77777777" w:rsidR="00D448B8" w:rsidRPr="00277F22" w:rsidRDefault="00D448B8" w:rsidP="00E4664C">
      <w:pPr>
        <w:pStyle w:val="BodyText"/>
        <w:numPr>
          <w:ilvl w:val="0"/>
          <w:numId w:val="16"/>
        </w:numPr>
      </w:pPr>
      <w:r w:rsidRPr="00277F22">
        <w:t>Apply hard clipper on the signal:</w:t>
      </w:r>
    </w:p>
    <w:p w14:paraId="17CBF909" w14:textId="77777777" w:rsidR="00D448B8" w:rsidRPr="00277F22" w:rsidRDefault="00BE4955" w:rsidP="006334EF">
      <w:pPr>
        <w:pStyle w:val="BodyText"/>
      </w:pPr>
      <m:oMathPara>
        <m:oMath>
          <m:acc>
            <m:accPr>
              <m:chr m:val="̆"/>
              <m:ctrlPr>
                <w:rPr>
                  <w:rFonts w:ascii="Cambria Math" w:hAnsi="Cambria Math"/>
                  <w:i/>
                </w:rPr>
              </m:ctrlPr>
            </m:accPr>
            <m:e>
              <m:r>
                <w:rPr>
                  <w:rFonts w:ascii="Cambria Math" w:hAnsi="Cambria Math"/>
                </w:rPr>
                <m:t>x</m:t>
              </m:r>
            </m:e>
          </m:acc>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x</m:t>
                    </m:r>
                    <m:d>
                      <m:dPr>
                        <m:ctrlPr>
                          <w:rPr>
                            <w:rFonts w:ascii="Cambria Math" w:hAnsi="Cambria Math"/>
                          </w:rPr>
                        </m:ctrlPr>
                      </m:dPr>
                      <m:e>
                        <m:r>
                          <w:rPr>
                            <w:rFonts w:ascii="Cambria Math" w:hAnsi="Cambria Math"/>
                          </w:rPr>
                          <m:t>n</m:t>
                        </m:r>
                      </m:e>
                    </m:d>
                    <m:r>
                      <w:rPr>
                        <w:rFonts w:ascii="Cambria Math" w:hAnsi="Cambria Math"/>
                      </w:rPr>
                      <m:t>,</m:t>
                    </m:r>
                  </m:e>
                  <m:e>
                    <m:r>
                      <m:rPr>
                        <m:sty m:val="p"/>
                      </m:rPr>
                      <w:rPr>
                        <w:rFonts w:ascii="Cambria Math" w:hAnsi="Cambria Math"/>
                      </w:rPr>
                      <m:t>if</m:t>
                    </m:r>
                    <m:r>
                      <w:rPr>
                        <w:rFonts w:ascii="Cambria Math" w:hAnsi="Cambria Math"/>
                      </w:rPr>
                      <m:t xml:space="preserve"> </m:t>
                    </m:r>
                    <m:d>
                      <m:dPr>
                        <m:begChr m:val="|"/>
                        <m:endChr m:val="|"/>
                        <m:ctrlPr>
                          <w:rPr>
                            <w:rFonts w:ascii="Cambria Math" w:hAnsi="Cambria Math"/>
                          </w:rPr>
                        </m:ctrlPr>
                      </m:dPr>
                      <m:e>
                        <m:r>
                          <w:rPr>
                            <w:rFonts w:ascii="Cambria Math" w:hAnsi="Cambria Math"/>
                          </w:rPr>
                          <m:t>x(n)</m:t>
                        </m:r>
                      </m:e>
                    </m:d>
                    <m:r>
                      <w:rPr>
                        <w:rFonts w:ascii="Cambria Math" w:hAnsi="Cambria Math"/>
                      </w:rPr>
                      <m:t>≤L</m:t>
                    </m:r>
                  </m:e>
                </m:mr>
                <m:mr>
                  <m:e>
                    <m:r>
                      <w:rPr>
                        <w:rFonts w:ascii="Cambria Math" w:hAnsi="Cambria Math"/>
                      </w:rPr>
                      <m:t>L</m:t>
                    </m:r>
                    <m:sSup>
                      <m:sSupPr>
                        <m:ctrlPr>
                          <w:rPr>
                            <w:rFonts w:ascii="Cambria Math" w:hAnsi="Cambria Math"/>
                          </w:rPr>
                        </m:ctrlPr>
                      </m:sSupPr>
                      <m:e>
                        <m:r>
                          <w:rPr>
                            <w:rFonts w:ascii="Cambria Math" w:hAnsi="Cambria Math"/>
                          </w:rPr>
                          <m:t>e</m:t>
                        </m:r>
                      </m:e>
                      <m:sup>
                        <m:r>
                          <w:rPr>
                            <w:rFonts w:ascii="Cambria Math" w:hAnsi="Cambria Math"/>
                          </w:rPr>
                          <m:t>j∠x(n)</m:t>
                        </m:r>
                      </m:sup>
                    </m:sSup>
                    <m:r>
                      <w:rPr>
                        <w:rFonts w:ascii="Cambria Math" w:hAnsi="Cambria Math"/>
                      </w:rPr>
                      <m:t>,</m:t>
                    </m:r>
                  </m:e>
                  <m:e>
                    <m:r>
                      <m:rPr>
                        <m:sty m:val="p"/>
                      </m:rPr>
                      <w:rPr>
                        <w:rFonts w:ascii="Cambria Math" w:hAnsi="Cambria Math"/>
                      </w:rPr>
                      <m:t>otherwise</m:t>
                    </m:r>
                  </m:e>
                </m:mr>
              </m:m>
            </m:e>
          </m:d>
        </m:oMath>
      </m:oMathPara>
    </w:p>
    <w:p w14:paraId="071D98C1" w14:textId="04ECB577" w:rsidR="00D448B8" w:rsidRPr="00277F22" w:rsidRDefault="00D448B8" w:rsidP="006334EF">
      <w:pPr>
        <w:pStyle w:val="BodyText"/>
        <w:ind w:left="567"/>
      </w:pPr>
      <w:r w:rsidRPr="00277F22">
        <w:t xml:space="preserve">where, for an example of clipping at 5.7 dB PAPR, the parameter </w:t>
      </w:r>
      <m:oMath>
        <m:r>
          <w:rPr>
            <w:rFonts w:ascii="Cambria Math" w:hAnsi="Cambria Math"/>
          </w:rPr>
          <m:t>L=</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r>
                  <w:rPr>
                    <w:rFonts w:ascii="Cambria Math" w:hAnsi="Cambria Math"/>
                  </w:rPr>
                  <m:t>5.7/10</m:t>
                </m:r>
              </m:sup>
            </m:sSup>
            <m:r>
              <w:rPr>
                <w:rFonts w:ascii="Cambria Math" w:hAnsi="Cambria Math"/>
              </w:rPr>
              <m:t>⋅</m:t>
            </m:r>
            <m:r>
              <m:rPr>
                <m:sty m:val="p"/>
              </m:rPr>
              <w:rPr>
                <w:rFonts w:ascii="Cambria Math" w:hAnsi="Cambria Math"/>
              </w:rPr>
              <m:t>avg</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n</m:t>
                            </m:r>
                          </m:e>
                        </m:d>
                      </m:e>
                    </m:d>
                  </m:e>
                  <m:sup>
                    <m:r>
                      <w:rPr>
                        <w:rFonts w:ascii="Cambria Math" w:hAnsi="Cambria Math"/>
                      </w:rPr>
                      <m:t>2</m:t>
                    </m:r>
                  </m:sup>
                </m:sSup>
              </m:e>
            </m:d>
          </m:e>
        </m:rad>
      </m:oMath>
      <w:r w:rsidRPr="00277F22">
        <w:rPr>
          <w:rFonts w:eastAsiaTheme="minorEastAsia"/>
        </w:rPr>
        <w:t xml:space="preserve">. </w:t>
      </w:r>
      <w:r w:rsidRPr="00277F22">
        <w:t xml:space="preserve">CFR, regardless of the exact approach used, generates both distortions to the signal and out-of-band emissions as shown in </w:t>
      </w:r>
      <w:r w:rsidRPr="00210983">
        <w:fldChar w:fldCharType="begin"/>
      </w:r>
      <w:r w:rsidRPr="00277F22">
        <w:instrText xml:space="preserve"> REF _Ref101538652 \h  \* MERGEFORMAT </w:instrText>
      </w:r>
      <w:r w:rsidRPr="00210983">
        <w:fldChar w:fldCharType="separate"/>
      </w:r>
      <w:r w:rsidR="005F209E" w:rsidRPr="00277F22">
        <w:t xml:space="preserve">Figure </w:t>
      </w:r>
      <w:r w:rsidR="005F209E">
        <w:t>8</w:t>
      </w:r>
      <w:r w:rsidRPr="00210983">
        <w:fldChar w:fldCharType="end"/>
      </w:r>
      <w:r w:rsidRPr="00277F22">
        <w:t>. It is therefore necessary to apply filtering after the hard clipper to suppress the out-of-band emissions.</w:t>
      </w:r>
    </w:p>
    <w:p w14:paraId="1579C65C" w14:textId="5D7F4F89" w:rsidR="00D448B8" w:rsidRPr="00277F22" w:rsidRDefault="00D448B8" w:rsidP="00E4664C">
      <w:pPr>
        <w:pStyle w:val="BodyText"/>
        <w:numPr>
          <w:ilvl w:val="0"/>
          <w:numId w:val="16"/>
        </w:numPr>
      </w:pPr>
      <w:r w:rsidRPr="00277F22">
        <w:t xml:space="preserve">Apply bandpass filter with, e.g., 25 dB stop band suppression, on the hard clipper output as shown in </w:t>
      </w:r>
      <w:r w:rsidRPr="00210983">
        <w:fldChar w:fldCharType="begin"/>
      </w:r>
      <w:r w:rsidRPr="003A68D6">
        <w:instrText xml:space="preserve"> REF _Ref101538652 \h </w:instrText>
      </w:r>
      <w:r w:rsidRPr="00277F22">
        <w:instrText xml:space="preserve"> \* MERGEFORMAT </w:instrText>
      </w:r>
      <w:r w:rsidRPr="00210983">
        <w:fldChar w:fldCharType="separate"/>
      </w:r>
      <w:r w:rsidR="005F209E" w:rsidRPr="00277F22">
        <w:t xml:space="preserve">Figure </w:t>
      </w:r>
      <w:r w:rsidR="005F209E">
        <w:t>8</w:t>
      </w:r>
      <w:r w:rsidRPr="00210983">
        <w:fldChar w:fldCharType="end"/>
      </w:r>
      <w:r w:rsidRPr="00277F22">
        <w:t>.</w:t>
      </w:r>
    </w:p>
    <w:p w14:paraId="7BBB6B45" w14:textId="77777777" w:rsidR="00D448B8" w:rsidRPr="00277F22" w:rsidRDefault="00D448B8" w:rsidP="006334EF">
      <w:pPr>
        <w:pStyle w:val="BodyText"/>
        <w:rPr>
          <w:rFonts w:eastAsia="Malgun Gothic"/>
          <w:highlight w:val="yellow"/>
        </w:rPr>
      </w:pPr>
      <w:r w:rsidRPr="00277F22">
        <w:t>A simple single-stage CFR would facilitate the modelling and selection of algorithms while it provides necessary characteristics of the distortion which is induced in UL PRBs which needs to be considered when additional possible cancellation schemes are considered.</w:t>
      </w:r>
    </w:p>
    <w:p w14:paraId="600F2A94" w14:textId="3A41A58F" w:rsidR="00D448B8" w:rsidRPr="00277F22" w:rsidRDefault="00D448B8" w:rsidP="006334EF">
      <w:pPr>
        <w:pStyle w:val="BodyText"/>
        <w:rPr>
          <w:rFonts w:eastAsia="Malgun Gothic"/>
        </w:rPr>
      </w:pPr>
      <w:r w:rsidRPr="00277F22">
        <w:t>After applying the CFR processing, the PAPR of the OFDM signal is reduced to around 7.9 dB (measured at CCDF value 10</w:t>
      </w:r>
      <w:r w:rsidRPr="00277F22">
        <w:rPr>
          <w:vertAlign w:val="superscript"/>
        </w:rPr>
        <w:t>-4</w:t>
      </w:r>
      <w:r w:rsidRPr="00277F22">
        <w:t xml:space="preserve">) as shown in </w:t>
      </w:r>
      <w:r w:rsidRPr="00210983">
        <w:fldChar w:fldCharType="begin"/>
      </w:r>
      <w:r w:rsidRPr="00277F22">
        <w:instrText xml:space="preserve"> REF _Ref101797075 \h  \* MERGEFORMAT </w:instrText>
      </w:r>
      <w:r w:rsidRPr="00210983">
        <w:fldChar w:fldCharType="separate"/>
      </w:r>
      <w:r w:rsidR="005F209E" w:rsidRPr="00277F22">
        <w:t xml:space="preserve">Figure </w:t>
      </w:r>
      <w:r w:rsidR="005F209E">
        <w:t>6</w:t>
      </w:r>
      <w:r w:rsidRPr="00210983">
        <w:fldChar w:fldCharType="end"/>
      </w:r>
      <w:r w:rsidRPr="00277F22">
        <w:t>(b). The error vector magnitude (EVM) for the OFDM signal after CFR is roughly 3%, where EVM is a measure of in-band distortion.</w:t>
      </w:r>
    </w:p>
    <w:p w14:paraId="40E15AFD" w14:textId="77777777" w:rsidR="00D448B8" w:rsidRPr="00277F22" w:rsidRDefault="00D448B8" w:rsidP="00D448B8">
      <w:pPr>
        <w:jc w:val="center"/>
      </w:pPr>
      <w:r w:rsidRPr="00277F22">
        <w:t xml:space="preserve"> </w:t>
      </w:r>
      <w:r w:rsidRPr="003A68D6">
        <w:rPr>
          <w:noProof/>
        </w:rPr>
        <w:drawing>
          <wp:inline distT="0" distB="0" distL="0" distR="0" wp14:anchorId="7FED9BA7" wp14:editId="7D3B5276">
            <wp:extent cx="3600000" cy="2700215"/>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0" cy="2700215"/>
                    </a:xfrm>
                    <a:prstGeom prst="rect">
                      <a:avLst/>
                    </a:prstGeom>
                    <a:noFill/>
                    <a:ln>
                      <a:noFill/>
                    </a:ln>
                  </pic:spPr>
                </pic:pic>
              </a:graphicData>
            </a:graphic>
          </wp:inline>
        </w:drawing>
      </w:r>
      <w:r w:rsidRPr="00277F22">
        <w:t xml:space="preserve"> </w:t>
      </w:r>
    </w:p>
    <w:p w14:paraId="206C72FB" w14:textId="4286DBBE" w:rsidR="00D448B8" w:rsidRPr="00277F22" w:rsidRDefault="00D448B8" w:rsidP="006334EF">
      <w:pPr>
        <w:pStyle w:val="TF"/>
      </w:pPr>
      <w:bookmarkStart w:id="80" w:name="_Ref101538652"/>
      <w:r w:rsidRPr="00277F22">
        <w:t xml:space="preserve">Figure </w:t>
      </w:r>
      <w:r w:rsidRPr="003A68D6">
        <w:fldChar w:fldCharType="begin"/>
      </w:r>
      <w:r w:rsidRPr="00277F22">
        <w:instrText xml:space="preserve"> SEQ Figure \* ARABIC </w:instrText>
      </w:r>
      <w:r w:rsidRPr="003A68D6">
        <w:fldChar w:fldCharType="separate"/>
      </w:r>
      <w:r w:rsidR="005F209E">
        <w:rPr>
          <w:noProof/>
        </w:rPr>
        <w:t>8</w:t>
      </w:r>
      <w:r w:rsidRPr="003A68D6">
        <w:fldChar w:fldCharType="end"/>
      </w:r>
      <w:bookmarkEnd w:id="80"/>
      <w:r w:rsidRPr="00277F22">
        <w:t>: Example of spectra of OFDM signals before, during and after CFR processing.</w:t>
      </w:r>
    </w:p>
    <w:p w14:paraId="7B83BD34" w14:textId="57047F7A" w:rsidR="00D448B8" w:rsidRPr="00277F22" w:rsidRDefault="00D448B8" w:rsidP="006334EF">
      <w:pPr>
        <w:pStyle w:val="BodyText"/>
      </w:pPr>
      <w:r w:rsidRPr="00277F22">
        <w:t xml:space="preserve">The benefits of such CFR processing become clear when comparing the CFR processed example shown in </w:t>
      </w:r>
      <w:r w:rsidRPr="00815EB8">
        <w:fldChar w:fldCharType="begin"/>
      </w:r>
      <w:r w:rsidRPr="00277F22">
        <w:instrText xml:space="preserve"> REF _Ref101539467 \h  \* MERGEFORMAT </w:instrText>
      </w:r>
      <w:r w:rsidRPr="00815EB8">
        <w:fldChar w:fldCharType="separate"/>
      </w:r>
      <w:r w:rsidR="005F209E" w:rsidRPr="00277F22">
        <w:t xml:space="preserve">Figure </w:t>
      </w:r>
      <w:r w:rsidR="005F209E">
        <w:t>9</w:t>
      </w:r>
      <w:r w:rsidRPr="00815EB8">
        <w:fldChar w:fldCharType="end"/>
      </w:r>
      <w:r w:rsidRPr="00277F22">
        <w:t xml:space="preserve"> with the power back-off example shown in </w:t>
      </w:r>
      <w:r w:rsidRPr="00815EB8">
        <w:fldChar w:fldCharType="begin"/>
      </w:r>
      <w:r w:rsidRPr="00277F22">
        <w:instrText xml:space="preserve"> REF _Ref101537669 \h  \* MERGEFORMAT </w:instrText>
      </w:r>
      <w:r w:rsidRPr="00815EB8">
        <w:fldChar w:fldCharType="separate"/>
      </w:r>
      <w:r w:rsidR="005F209E" w:rsidRPr="00277F22">
        <w:t xml:space="preserve">Figure </w:t>
      </w:r>
      <w:r w:rsidR="005F209E">
        <w:t>7</w:t>
      </w:r>
      <w:r w:rsidRPr="00815EB8">
        <w:fldChar w:fldCharType="end"/>
      </w:r>
      <w:r w:rsidRPr="00277F22">
        <w:t>. With CFR processing, it is now possible to raise the input signal power to -10.9 dB, which represents a transmit power gain of almost 2 dB compared to the previous example – a significant increase. The ACLR of this CFR processed example will satisfy the base station ACLR requirements</w:t>
      </w:r>
      <w:r w:rsidRPr="00277F22" w:rsidDel="00FD1125">
        <w:t xml:space="preserve"> </w:t>
      </w:r>
      <w:r w:rsidRPr="00277F22">
        <w:t xml:space="preserve">(see purple curve in </w:t>
      </w:r>
      <w:r w:rsidRPr="00815EB8">
        <w:fldChar w:fldCharType="begin"/>
      </w:r>
      <w:r w:rsidRPr="00277F22">
        <w:instrText xml:space="preserve"> REF _Ref101539467 \h  \* MERGEFORMAT </w:instrText>
      </w:r>
      <w:r w:rsidRPr="00815EB8">
        <w:fldChar w:fldCharType="separate"/>
      </w:r>
      <w:r w:rsidR="005F209E" w:rsidRPr="00277F22">
        <w:t xml:space="preserve">Figure </w:t>
      </w:r>
      <w:r w:rsidR="005F209E">
        <w:t>9</w:t>
      </w:r>
      <w:r w:rsidRPr="00815EB8">
        <w:fldChar w:fldCharType="end"/>
      </w:r>
      <w:r w:rsidRPr="00277F22">
        <w:t>).</w:t>
      </w:r>
    </w:p>
    <w:p w14:paraId="38688C03" w14:textId="77777777" w:rsidR="00F80C7D" w:rsidRPr="00277F22" w:rsidRDefault="00F80C7D" w:rsidP="00F80C7D">
      <w:pPr>
        <w:jc w:val="center"/>
        <w:rPr>
          <w:lang w:eastAsia="en-GB"/>
        </w:rPr>
      </w:pPr>
      <w:bookmarkStart w:id="81" w:name="_Hlk102041187"/>
      <w:r w:rsidRPr="003A68D6">
        <w:rPr>
          <w:noProof/>
          <w:lang w:eastAsia="en-GB"/>
        </w:rPr>
        <w:drawing>
          <wp:inline distT="0" distB="0" distL="0" distR="0" wp14:anchorId="43B6750B" wp14:editId="67D77732">
            <wp:extent cx="3600000" cy="2698927"/>
            <wp:effectExtent l="0" t="0" r="0" b="0"/>
            <wp:docPr id="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277F22">
        <w:rPr>
          <w:lang w:eastAsia="en-GB"/>
        </w:rPr>
        <w:t xml:space="preserve"> </w:t>
      </w:r>
    </w:p>
    <w:p w14:paraId="1DD03392" w14:textId="4443567A" w:rsidR="00F80C7D" w:rsidRPr="00277F22" w:rsidRDefault="00F80C7D" w:rsidP="00F80C7D">
      <w:pPr>
        <w:pStyle w:val="TF"/>
      </w:pPr>
      <w:bookmarkStart w:id="82" w:name="_Ref101539467"/>
      <w:r w:rsidRPr="00277F22">
        <w:t xml:space="preserve">Figure </w:t>
      </w:r>
      <w:r w:rsidRPr="003A68D6">
        <w:fldChar w:fldCharType="begin"/>
      </w:r>
      <w:r w:rsidRPr="00277F22">
        <w:instrText xml:space="preserve"> SEQ Figure \* ARABIC </w:instrText>
      </w:r>
      <w:r w:rsidRPr="003A68D6">
        <w:fldChar w:fldCharType="separate"/>
      </w:r>
      <w:r w:rsidR="005F209E">
        <w:rPr>
          <w:noProof/>
        </w:rPr>
        <w:t>9</w:t>
      </w:r>
      <w:r w:rsidRPr="003A68D6">
        <w:fldChar w:fldCharType="end"/>
      </w:r>
      <w:bookmarkEnd w:id="82"/>
      <w:r w:rsidRPr="00277F22">
        <w:t>: Example of spectra of OFDM signals with CFR processing (</w:t>
      </w:r>
      <w:r w:rsidRPr="00277F22">
        <w:rPr>
          <w:lang w:eastAsia="ja-JP"/>
        </w:rPr>
        <w:t>mean sample power = -10.9 dB)</w:t>
      </w:r>
      <w:r w:rsidRPr="00277F22">
        <w:t>.</w:t>
      </w:r>
      <w:bookmarkStart w:id="83" w:name="_Hlk102061654"/>
      <w:bookmarkEnd w:id="81"/>
    </w:p>
    <w:p w14:paraId="575731C4" w14:textId="77777777" w:rsidR="00F80C7D" w:rsidRPr="00277F22" w:rsidRDefault="00F80C7D" w:rsidP="00F80C7D">
      <w:pPr>
        <w:pStyle w:val="Figures"/>
      </w:pPr>
    </w:p>
    <w:p w14:paraId="471D2237" w14:textId="77777777" w:rsidR="00F80C7D" w:rsidRPr="00F80C7D" w:rsidRDefault="00F80C7D" w:rsidP="00F80C7D">
      <w:pPr>
        <w:pStyle w:val="Proposal"/>
      </w:pPr>
      <w:bookmarkStart w:id="84" w:name="_Toc102127480"/>
      <w:bookmarkStart w:id="85" w:name="_Toc102127700"/>
      <w:bookmarkStart w:id="86" w:name="_Toc102143745"/>
      <w:bookmarkStart w:id="87" w:name="_Toc102143766"/>
      <w:bookmarkStart w:id="88" w:name="_Toc102151260"/>
      <w:bookmarkStart w:id="89" w:name="_Toc102155499"/>
      <w:bookmarkStart w:id="90" w:name="_Toc102159325"/>
      <w:bookmarkStart w:id="91" w:name="_Toc102159446"/>
      <w:bookmarkStart w:id="92" w:name="_Toc102172297"/>
      <w:bookmarkStart w:id="93" w:name="_Toc102172345"/>
      <w:bookmarkStart w:id="94" w:name="_Toc102172710"/>
      <w:bookmarkStart w:id="95" w:name="_Toc102173918"/>
      <w:bookmarkStart w:id="96" w:name="_Toc108098330"/>
      <w:bookmarkStart w:id="97" w:name="_Toc110462280"/>
      <w:bookmarkStart w:id="98" w:name="_Toc111041806"/>
      <w:bookmarkStart w:id="99" w:name="_Toc111143018"/>
      <w:bookmarkStart w:id="100" w:name="_Toc111143050"/>
      <w:bookmarkStart w:id="101" w:name="_Toc111143082"/>
      <w:bookmarkStart w:id="102" w:name="_Toc111143177"/>
      <w:bookmarkStart w:id="103" w:name="_Toc111145932"/>
      <w:bookmarkStart w:id="104" w:name="_Toc111194300"/>
      <w:bookmarkStart w:id="105" w:name="_Toc111229193"/>
      <w:bookmarkStart w:id="106" w:name="_Toc111235463"/>
      <w:bookmarkStart w:id="107" w:name="_Toc111244856"/>
      <w:bookmarkStart w:id="108" w:name="_Toc111245621"/>
      <w:bookmarkStart w:id="109" w:name="_Toc111213704"/>
      <w:bookmarkStart w:id="110" w:name="_Toc111213738"/>
      <w:bookmarkStart w:id="111" w:name="_Toc111213772"/>
      <w:bookmarkStart w:id="112" w:name="_Toc115258471"/>
      <w:bookmarkStart w:id="113" w:name="_Toc115420054"/>
      <w:bookmarkStart w:id="114" w:name="_Toc115421586"/>
      <w:bookmarkStart w:id="115" w:name="_Toc115426235"/>
      <w:bookmarkStart w:id="116" w:name="_Toc115426425"/>
      <w:bookmarkStart w:id="117" w:name="_Toc115432686"/>
      <w:bookmarkStart w:id="118" w:name="_Toc115432751"/>
      <w:bookmarkStart w:id="119" w:name="_Toc115434255"/>
      <w:bookmarkStart w:id="120" w:name="_Toc115457215"/>
      <w:bookmarkStart w:id="121" w:name="_Toc115457293"/>
      <w:bookmarkStart w:id="122" w:name="_Hlk102138212"/>
      <w:bookmarkStart w:id="123" w:name="_Toc118727225"/>
      <w:r w:rsidRPr="00F80C7D">
        <w:t>Adopt a simple crest factor processing model, e.g., hard clipping + bandpass filtering, that captures the essential behaviors of a BS design to increase transmit power. This requires input from RAN4.</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3"/>
    </w:p>
    <w:bookmarkEnd w:id="83"/>
    <w:bookmarkEnd w:id="122"/>
    <w:p w14:paraId="101A85EC" w14:textId="77777777" w:rsidR="002F4FE0" w:rsidRDefault="002F4FE0" w:rsidP="00CE0424">
      <w:pPr>
        <w:pStyle w:val="BodyText"/>
      </w:pPr>
    </w:p>
    <w:p w14:paraId="3404D1B5" w14:textId="77777777" w:rsidR="003F5CEE" w:rsidRPr="003F5CEE" w:rsidRDefault="003F5CEE" w:rsidP="003F5CEE">
      <w:pPr>
        <w:pStyle w:val="Heading2"/>
      </w:pPr>
      <w:bookmarkStart w:id="124" w:name="_Ref111155608"/>
      <w:bookmarkStart w:id="125" w:name="_Toc115429547"/>
      <w:bookmarkStart w:id="126" w:name="_Toc118467383"/>
      <w:bookmarkStart w:id="127" w:name="_Toc118726963"/>
      <w:r w:rsidRPr="003F5CEE">
        <w:t>2.2</w:t>
      </w:r>
      <w:r w:rsidRPr="003F5CEE">
        <w:tab/>
      </w:r>
      <w:r w:rsidRPr="003F5CEE">
        <w:rPr>
          <w:rStyle w:val="Heading1Char"/>
          <w:rFonts w:eastAsiaTheme="majorEastAsia"/>
          <w:sz w:val="32"/>
        </w:rPr>
        <w:t>Examples of gNB Antenna and Interference Channel</w:t>
      </w:r>
      <w:bookmarkEnd w:id="124"/>
      <w:bookmarkEnd w:id="125"/>
      <w:bookmarkEnd w:id="126"/>
      <w:bookmarkEnd w:id="127"/>
      <w:r w:rsidRPr="003F5CEE">
        <w:t xml:space="preserve"> </w:t>
      </w:r>
    </w:p>
    <w:p w14:paraId="37EDE5D8" w14:textId="77777777" w:rsidR="003F5CEE" w:rsidRPr="003F5CEE" w:rsidRDefault="003F5CEE" w:rsidP="003F5CEE">
      <w:pPr>
        <w:pStyle w:val="Heading3"/>
      </w:pPr>
      <w:bookmarkStart w:id="128" w:name="_Toc115429548"/>
      <w:bookmarkStart w:id="129" w:name="_Toc118467384"/>
      <w:bookmarkStart w:id="130" w:name="_Toc118726964"/>
      <w:r w:rsidRPr="003F5CEE">
        <w:t>2.2.1</w:t>
      </w:r>
      <w:r w:rsidRPr="003F5CEE">
        <w:tab/>
        <w:t>FR1 Self-interference leakage within a sector</w:t>
      </w:r>
      <w:bookmarkEnd w:id="128"/>
      <w:bookmarkEnd w:id="129"/>
      <w:bookmarkEnd w:id="130"/>
    </w:p>
    <w:p w14:paraId="3C97682F" w14:textId="77777777" w:rsidR="003F5CEE" w:rsidRPr="00277F22" w:rsidRDefault="003F5CEE" w:rsidP="003F5CEE">
      <w:pPr>
        <w:pStyle w:val="BodyText"/>
      </w:pPr>
      <w:r w:rsidRPr="00277F22">
        <w:t xml:space="preserve">The total self-interference on RX port </w:t>
      </w:r>
      <m:oMath>
        <m:r>
          <w:rPr>
            <w:rFonts w:ascii="Cambria Math" w:hAnsi="Cambria Math"/>
          </w:rPr>
          <m:t>n</m:t>
        </m:r>
      </m:oMath>
      <w:r w:rsidRPr="00277F22">
        <w:t xml:space="preserve"> originating from TX ports </w:t>
      </w:r>
      <m:oMath>
        <m:r>
          <w:rPr>
            <w:rFonts w:ascii="Cambria Math" w:hAnsi="Cambria Math"/>
          </w:rPr>
          <m:t>m</m:t>
        </m:r>
        <m:r>
          <w:rPr>
            <w:rFonts w:ascii="Cambria Math" w:eastAsiaTheme="minorEastAsia" w:hAnsi="Cambria Math"/>
          </w:rPr>
          <m:t>=0, 1, …M</m:t>
        </m:r>
      </m:oMath>
      <w:r w:rsidRPr="00277F22">
        <w:t xml:space="preserve"> can be modeled as tapped delay lines,</w:t>
      </w:r>
    </w:p>
    <w:p w14:paraId="1784AF50" w14:textId="77777777" w:rsidR="003F5CEE" w:rsidRPr="00277F22" w:rsidRDefault="00BE4955" w:rsidP="003F5CEE">
      <w:pPr>
        <w:pStyle w:val="BodyText"/>
        <w:rPr>
          <w:rFonts w:eastAsiaTheme="minorEastAsia"/>
        </w:rPr>
      </w:pPr>
      <m:oMathPara>
        <m:oMath>
          <m:sSubSup>
            <m:sSubSupPr>
              <m:ctrlPr>
                <w:rPr>
                  <w:rFonts w:ascii="Cambria Math" w:hAnsi="Cambria Math"/>
                </w:rPr>
              </m:ctrlPr>
            </m:sSubSupPr>
            <m:e>
              <m:r>
                <w:rPr>
                  <w:rFonts w:ascii="Cambria Math" w:hAnsi="Cambria Math"/>
                </w:rPr>
                <m:t>s</m:t>
              </m:r>
            </m:e>
            <m:sub>
              <m:r>
                <w:rPr>
                  <w:rFonts w:ascii="Cambria Math" w:hAnsi="Cambria Math"/>
                </w:rPr>
                <m:t>n</m:t>
              </m:r>
            </m:sub>
            <m:sup>
              <m:r>
                <w:rPr>
                  <w:rFonts w:ascii="Cambria Math" w:hAnsi="Cambria Math"/>
                </w:rPr>
                <m:t>Rx</m:t>
              </m:r>
            </m:sup>
          </m:sSubSup>
          <m:d>
            <m:dPr>
              <m:ctrlPr>
                <w:rPr>
                  <w:rFonts w:ascii="Cambria Math" w:hAnsi="Cambria Math"/>
                </w:rPr>
              </m:ctrlPr>
            </m:dPr>
            <m:e>
              <m:r>
                <w:rPr>
                  <w:rFonts w:ascii="Cambria Math" w:hAnsi="Cambria Math"/>
                </w:rPr>
                <m:t>t</m:t>
              </m:r>
            </m:e>
          </m:d>
          <m:r>
            <w:rPr>
              <w:rFonts w:ascii="Cambria Math" w:hAnsi="Cambria Math"/>
            </w:rPr>
            <m:t>=</m:t>
          </m:r>
          <m:nary>
            <m:naryPr>
              <m:chr m:val="∑"/>
              <m:ctrlPr>
                <w:rPr>
                  <w:rFonts w:ascii="Cambria Math" w:hAnsi="Cambria Math"/>
                </w:rPr>
              </m:ctrlPr>
            </m:naryPr>
            <m:sub>
              <m:r>
                <w:rPr>
                  <w:rFonts w:ascii="Cambria Math" w:hAnsi="Cambria Math"/>
                </w:rPr>
                <m:t>p=0</m:t>
              </m:r>
            </m:sub>
            <m:sup>
              <m:r>
                <w:rPr>
                  <w:rFonts w:ascii="Cambria Math" w:hAnsi="Cambria Math"/>
                </w:rPr>
                <m:t>P-1</m:t>
              </m:r>
            </m:sup>
            <m:e>
              <m:nary>
                <m:naryPr>
                  <m:chr m:val="∑"/>
                  <m:ctrlPr>
                    <w:rPr>
                      <w:rFonts w:ascii="Cambria Math" w:hAnsi="Cambria Math"/>
                    </w:rPr>
                  </m:ctrlPr>
                </m:naryPr>
                <m:sub>
                  <m:r>
                    <w:rPr>
                      <w:rFonts w:ascii="Cambria Math" w:hAnsi="Cambria Math"/>
                    </w:rPr>
                    <m:t>m=0</m:t>
                  </m:r>
                </m:sub>
                <m:sup>
                  <m:r>
                    <w:rPr>
                      <w:rFonts w:ascii="Cambria Math" w:hAnsi="Cambria Math"/>
                    </w:rPr>
                    <m:t>M-1</m:t>
                  </m:r>
                </m:sup>
                <m:e>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n,m</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m</m:t>
                      </m:r>
                    </m:sub>
                    <m:sup>
                      <m:r>
                        <w:rPr>
                          <w:rFonts w:ascii="Cambria Math" w:hAnsi="Cambria Math"/>
                        </w:rPr>
                        <m:t>Tx</m:t>
                      </m:r>
                    </m:sup>
                  </m:sSubSup>
                  <m:d>
                    <m:dPr>
                      <m:ctrlPr>
                        <w:rPr>
                          <w:rFonts w:ascii="Cambria Math" w:hAnsi="Cambria Math"/>
                        </w:rPr>
                      </m:ctrlPr>
                    </m:dPr>
                    <m:e>
                      <m:r>
                        <w:rPr>
                          <w:rFonts w:ascii="Cambria Math" w:hAnsi="Cambria Math"/>
                        </w:rPr>
                        <m:t>t-</m:t>
                      </m:r>
                      <m:sSub>
                        <m:sSubPr>
                          <m:ctrlPr>
                            <w:rPr>
                              <w:rFonts w:ascii="Cambria Math" w:hAnsi="Cambria Math"/>
                            </w:rPr>
                          </m:ctrlPr>
                        </m:sSubPr>
                        <m:e>
                          <m:r>
                            <w:rPr>
                              <w:rFonts w:ascii="Cambria Math" w:hAnsi="Cambria Math"/>
                            </w:rPr>
                            <m:t>τ</m:t>
                          </m:r>
                        </m:e>
                        <m:sub>
                          <m:r>
                            <w:rPr>
                              <w:rFonts w:ascii="Cambria Math" w:hAnsi="Cambria Math"/>
                            </w:rPr>
                            <m:t>p</m:t>
                          </m:r>
                        </m:sub>
                      </m:sSub>
                      <m:d>
                        <m:dPr>
                          <m:ctrlPr>
                            <w:rPr>
                              <w:rFonts w:ascii="Cambria Math" w:hAnsi="Cambria Math"/>
                            </w:rPr>
                          </m:ctrlPr>
                        </m:dPr>
                        <m:e>
                          <m:r>
                            <w:rPr>
                              <w:rFonts w:ascii="Cambria Math" w:hAnsi="Cambria Math"/>
                            </w:rPr>
                            <m:t>n,m</m:t>
                          </m:r>
                        </m:e>
                      </m:d>
                    </m:e>
                  </m:d>
                </m:e>
              </m:nary>
            </m:e>
          </m:nary>
        </m:oMath>
      </m:oMathPara>
    </w:p>
    <w:p w14:paraId="58465A8A" w14:textId="77777777" w:rsidR="003F5CEE" w:rsidRPr="00277F22" w:rsidRDefault="003F5CEE" w:rsidP="003F5CEE">
      <w:pPr>
        <w:pStyle w:val="BodyText"/>
      </w:pPr>
      <w:r w:rsidRPr="00277F22">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m</m:t>
            </m:r>
          </m:sub>
          <m:sup>
            <m:r>
              <w:rPr>
                <w:rFonts w:ascii="Cambria Math" w:hAnsi="Cambria Math"/>
              </w:rPr>
              <m:t>Tx</m:t>
            </m:r>
          </m:sup>
        </m:sSubSup>
        <m:r>
          <w:rPr>
            <w:rFonts w:ascii="Cambria Math" w:hAnsi="Cambria Math"/>
          </w:rPr>
          <m:t>(t)</m:t>
        </m:r>
      </m:oMath>
      <w:r w:rsidRPr="00277F22">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n</m:t>
            </m:r>
          </m:sub>
          <m:sup>
            <m:r>
              <w:rPr>
                <w:rFonts w:ascii="Cambria Math" w:hAnsi="Cambria Math"/>
              </w:rPr>
              <m:t>Rx</m:t>
            </m:r>
          </m:sup>
        </m:sSubSup>
        <m:r>
          <w:rPr>
            <w:rFonts w:ascii="Cambria Math" w:hAnsi="Cambria Math"/>
          </w:rPr>
          <m:t>(t)</m:t>
        </m:r>
      </m:oMath>
      <w:r w:rsidRPr="00277F22">
        <w:t xml:space="preserve"> are the transmitted and received signals, respectively, at time sample </w:t>
      </w:r>
      <m:oMath>
        <m:r>
          <w:rPr>
            <w:rFonts w:ascii="Cambria Math" w:hAnsi="Cambria Math"/>
          </w:rPr>
          <m:t>t</m:t>
        </m:r>
      </m:oMath>
      <w:r w:rsidRPr="00277F22">
        <w:t xml:space="preserve">, where </w:t>
      </w:r>
      <m:oMath>
        <m:sSub>
          <m:sSubPr>
            <m:ctrlPr>
              <w:rPr>
                <w:rFonts w:ascii="Cambria Math" w:hAnsi="Cambria Math"/>
                <w:i/>
              </w:rPr>
            </m:ctrlPr>
          </m:sSubPr>
          <m:e>
            <m:r>
              <w:rPr>
                <w:rFonts w:ascii="Cambria Math" w:hAnsi="Cambria Math"/>
              </w:rPr>
              <m:t>h</m:t>
            </m:r>
          </m:e>
          <m:sub>
            <m:r>
              <w:rPr>
                <w:rFonts w:ascii="Cambria Math" w:hAnsi="Cambria Math"/>
              </w:rPr>
              <m:t>p</m:t>
            </m:r>
          </m:sub>
        </m:sSub>
        <m:d>
          <m:dPr>
            <m:ctrlPr>
              <w:rPr>
                <w:rFonts w:ascii="Cambria Math" w:hAnsi="Cambria Math"/>
                <w:i/>
              </w:rPr>
            </m:ctrlPr>
          </m:dPr>
          <m:e>
            <m:r>
              <w:rPr>
                <w:rFonts w:ascii="Cambria Math" w:hAnsi="Cambria Math"/>
              </w:rPr>
              <m:t>n,m</m:t>
            </m:r>
          </m:e>
        </m:d>
      </m:oMath>
      <w:r w:rsidRPr="00277F22">
        <w:t xml:space="preserve"> is the complex channel coefficient for tap </w:t>
      </w:r>
      <m:oMath>
        <m:r>
          <w:rPr>
            <w:rFonts w:ascii="Cambria Math" w:hAnsi="Cambria Math"/>
          </w:rPr>
          <m:t>p,</m:t>
        </m:r>
      </m:oMath>
      <w:r w:rsidRPr="00277F22">
        <w:t xml:space="preserve"> and where </w:t>
      </w:r>
      <m:oMath>
        <m:sSub>
          <m:sSubPr>
            <m:ctrlPr>
              <w:rPr>
                <w:rFonts w:ascii="Cambria Math" w:hAnsi="Cambria Math"/>
                <w:i/>
              </w:rPr>
            </m:ctrlPr>
          </m:sSubPr>
          <m:e>
            <m:r>
              <w:rPr>
                <w:rFonts w:ascii="Cambria Math" w:hAnsi="Cambria Math"/>
              </w:rPr>
              <m:t>τ</m:t>
            </m:r>
          </m:e>
          <m:sub>
            <m:r>
              <w:rPr>
                <w:rFonts w:ascii="Cambria Math" w:hAnsi="Cambria Math"/>
              </w:rPr>
              <m:t>p</m:t>
            </m:r>
          </m:sub>
        </m:sSub>
        <m:d>
          <m:dPr>
            <m:ctrlPr>
              <w:rPr>
                <w:rFonts w:ascii="Cambria Math" w:hAnsi="Cambria Math"/>
                <w:i/>
              </w:rPr>
            </m:ctrlPr>
          </m:dPr>
          <m:e>
            <m:r>
              <w:rPr>
                <w:rFonts w:ascii="Cambria Math" w:hAnsi="Cambria Math"/>
              </w:rPr>
              <m:t>n,m</m:t>
            </m:r>
          </m:e>
        </m:d>
      </m:oMath>
      <w:r w:rsidRPr="00277F22">
        <w:t xml:space="preserve"> is the propagation delay for tap </w:t>
      </w:r>
      <m:oMath>
        <m:r>
          <w:rPr>
            <w:rFonts w:ascii="Cambria Math" w:hAnsi="Cambria Math"/>
          </w:rPr>
          <m:t>p</m:t>
        </m:r>
      </m:oMath>
      <w:r w:rsidRPr="00277F22">
        <w:t xml:space="preserve">. </w:t>
      </w:r>
    </w:p>
    <w:p w14:paraId="1E0C4F1B" w14:textId="0DA1DF26" w:rsidR="003F5CEE" w:rsidRPr="00277F22" w:rsidRDefault="003F5CEE" w:rsidP="003F5CEE">
      <w:pPr>
        <w:pStyle w:val="BodyText"/>
      </w:pPr>
      <w:r w:rsidRPr="00277F22">
        <w:t xml:space="preserve">As discussed above, the gNB antenna system may be equipped with sub-arrays in accordance with Section 5.2.3.2.4 of TR 38.803 v14.3.0 </w:t>
      </w:r>
      <w:r w:rsidRPr="00815EB8">
        <w:fldChar w:fldCharType="begin"/>
      </w:r>
      <w:r w:rsidRPr="00277F22">
        <w:instrText xml:space="preserve"> REF _Ref101869643 \r \h  \* MERGEFORMAT </w:instrText>
      </w:r>
      <w:r w:rsidRPr="00815EB8">
        <w:fldChar w:fldCharType="separate"/>
      </w:r>
      <w:r w:rsidR="005F209E" w:rsidRPr="005F209E">
        <w:rPr>
          <w:rFonts w:cs="Arial"/>
        </w:rPr>
        <w:t>[</w:t>
      </w:r>
      <w:r w:rsidR="005F209E">
        <w:t>1]</w:t>
      </w:r>
      <w:r w:rsidRPr="00815EB8">
        <w:fldChar w:fldCharType="end"/>
      </w:r>
      <w:r w:rsidRPr="00277F22">
        <w:t xml:space="preserve">, in which case the individual elements within a TX or RX sub-array are assumed to be connected via fixed (complex-valued) weights, and each TX model chain in the previous section is used to drive one sub-array which corresponds only to one polarization. One can then let each TX or RX port in the self-interference channel model represent one sub-array as illustrated in </w:t>
      </w:r>
      <w:r w:rsidRPr="00210983">
        <w:fldChar w:fldCharType="begin"/>
      </w:r>
      <w:r w:rsidRPr="003A68D6">
        <w:instrText xml:space="preserve"> REF _Ref101883981 \h </w:instrText>
      </w:r>
      <w:r w:rsidRPr="00277F22">
        <w:instrText xml:space="preserve"> \* MERGEFORMAT </w:instrText>
      </w:r>
      <w:r w:rsidRPr="00210983">
        <w:fldChar w:fldCharType="separate"/>
      </w:r>
      <w:r w:rsidR="005F209E" w:rsidRPr="00277F22">
        <w:t xml:space="preserve">Figure </w:t>
      </w:r>
      <w:r w:rsidR="005F209E">
        <w:t>10</w:t>
      </w:r>
      <w:r w:rsidRPr="00210983">
        <w:fldChar w:fldCharType="end"/>
      </w:r>
      <w:r w:rsidRPr="00277F22">
        <w:t>. This reduces channel model computational complexity and can also allow for capturing of non-linear coupling effects between elements within a sub-array if needed. Beamforming can then be performed by applying appropriate TX and RX weights on the sub-arrays.</w:t>
      </w:r>
    </w:p>
    <w:p w14:paraId="594372A8" w14:textId="77777777" w:rsidR="003F5CEE" w:rsidRPr="003F5CEE" w:rsidRDefault="003F5CEE" w:rsidP="003F5CEE">
      <w:pPr>
        <w:pStyle w:val="Proposal"/>
      </w:pPr>
      <w:bookmarkStart w:id="131" w:name="_Toc102127481"/>
      <w:bookmarkStart w:id="132" w:name="_Toc102127701"/>
      <w:bookmarkStart w:id="133" w:name="_Toc102143746"/>
      <w:bookmarkStart w:id="134" w:name="_Toc102143767"/>
      <w:bookmarkStart w:id="135" w:name="_Toc102151261"/>
      <w:bookmarkStart w:id="136" w:name="_Toc102155500"/>
      <w:bookmarkStart w:id="137" w:name="_Toc102159326"/>
      <w:bookmarkStart w:id="138" w:name="_Toc102159447"/>
      <w:bookmarkStart w:id="139" w:name="_Toc102172298"/>
      <w:bookmarkStart w:id="140" w:name="_Toc102172346"/>
      <w:bookmarkStart w:id="141" w:name="_Toc102172711"/>
      <w:bookmarkStart w:id="142" w:name="_Toc102173919"/>
      <w:bookmarkStart w:id="143" w:name="_Toc108098331"/>
      <w:bookmarkStart w:id="144" w:name="_Toc110462281"/>
      <w:bookmarkStart w:id="145" w:name="_Toc111041807"/>
      <w:bookmarkStart w:id="146" w:name="_Toc111143019"/>
      <w:bookmarkStart w:id="147" w:name="_Toc111143051"/>
      <w:bookmarkStart w:id="148" w:name="_Toc111143083"/>
      <w:bookmarkStart w:id="149" w:name="_Toc111143178"/>
      <w:bookmarkStart w:id="150" w:name="_Toc111145933"/>
      <w:bookmarkStart w:id="151" w:name="_Toc111194301"/>
      <w:bookmarkStart w:id="152" w:name="_Toc111229194"/>
      <w:bookmarkStart w:id="153" w:name="_Toc111235464"/>
      <w:bookmarkStart w:id="154" w:name="_Toc111244857"/>
      <w:bookmarkStart w:id="155" w:name="_Toc111245622"/>
      <w:bookmarkStart w:id="156" w:name="_Toc111213705"/>
      <w:bookmarkStart w:id="157" w:name="_Toc111213739"/>
      <w:bookmarkStart w:id="158" w:name="_Toc111213773"/>
      <w:bookmarkStart w:id="159" w:name="_Toc115258472"/>
      <w:bookmarkStart w:id="160" w:name="_Toc115420055"/>
      <w:bookmarkStart w:id="161" w:name="_Toc115421587"/>
      <w:bookmarkStart w:id="162" w:name="_Toc115426236"/>
      <w:bookmarkStart w:id="163" w:name="_Toc115426426"/>
      <w:bookmarkStart w:id="164" w:name="_Toc115432687"/>
      <w:bookmarkStart w:id="165" w:name="_Toc115432752"/>
      <w:bookmarkStart w:id="166" w:name="_Toc115434256"/>
      <w:bookmarkStart w:id="167" w:name="_Toc115457216"/>
      <w:bookmarkStart w:id="168" w:name="_Toc115457294"/>
      <w:bookmarkStart w:id="169" w:name="_Toc118727226"/>
      <w:r w:rsidRPr="003F5CEE">
        <w:t>The self-interference channel should be modeled as a set of tapped delay lines directly from TX sub-array ports to RX sub-array ports.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B928B8C" w14:textId="77777777" w:rsidR="003F5CEE" w:rsidRPr="00277F22" w:rsidRDefault="003F5CEE" w:rsidP="003F5CEE"/>
    <w:p w14:paraId="10003EA6" w14:textId="77777777" w:rsidR="003F5CEE" w:rsidRPr="00277F22" w:rsidRDefault="003F5CEE" w:rsidP="003F5CEE">
      <w:pPr>
        <w:jc w:val="center"/>
      </w:pPr>
      <w:r w:rsidRPr="003A68D6">
        <w:rPr>
          <w:noProof/>
        </w:rPr>
        <w:drawing>
          <wp:inline distT="0" distB="0" distL="0" distR="0" wp14:anchorId="5C23D587" wp14:editId="5004B385">
            <wp:extent cx="5210355" cy="3099326"/>
            <wp:effectExtent l="0" t="0" r="0" b="6350"/>
            <wp:docPr id="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31241" cy="3111750"/>
                    </a:xfrm>
                    <a:prstGeom prst="rect">
                      <a:avLst/>
                    </a:prstGeom>
                    <a:noFill/>
                  </pic:spPr>
                </pic:pic>
              </a:graphicData>
            </a:graphic>
          </wp:inline>
        </w:drawing>
      </w:r>
    </w:p>
    <w:p w14:paraId="74701009" w14:textId="50B65C38" w:rsidR="003F5CEE" w:rsidRPr="00277F22" w:rsidRDefault="003F5CEE" w:rsidP="003F5CEE">
      <w:pPr>
        <w:pStyle w:val="TF"/>
      </w:pPr>
      <w:bookmarkStart w:id="170" w:name="_Ref101883981"/>
      <w:bookmarkStart w:id="171" w:name="_Hlk111145888"/>
      <w:bookmarkStart w:id="172" w:name="_Ref101883966"/>
      <w:r w:rsidRPr="00277F22">
        <w:t xml:space="preserve">Figure </w:t>
      </w:r>
      <w:r w:rsidRPr="003A68D6">
        <w:fldChar w:fldCharType="begin"/>
      </w:r>
      <w:r w:rsidRPr="00277F22">
        <w:instrText xml:space="preserve"> SEQ Figure \* ARABIC </w:instrText>
      </w:r>
      <w:r w:rsidRPr="003A68D6">
        <w:fldChar w:fldCharType="separate"/>
      </w:r>
      <w:r w:rsidR="005F209E">
        <w:rPr>
          <w:noProof/>
        </w:rPr>
        <w:t>10</w:t>
      </w:r>
      <w:r w:rsidRPr="003A68D6">
        <w:fldChar w:fldCharType="end"/>
      </w:r>
      <w:bookmarkEnd w:id="170"/>
      <w:r w:rsidRPr="00277F22">
        <w:t xml:space="preserve">: </w:t>
      </w:r>
      <w:bookmarkEnd w:id="171"/>
      <w:r w:rsidRPr="00277F22">
        <w:t>Illustration of self-interference channel modeling for panels with sub-arrays</w:t>
      </w:r>
      <w:bookmarkEnd w:id="172"/>
    </w:p>
    <w:p w14:paraId="2957AD1F" w14:textId="77777777" w:rsidR="003F5CEE" w:rsidRPr="00277F22" w:rsidRDefault="003F5CEE" w:rsidP="002663F9">
      <w:pPr>
        <w:pStyle w:val="BodyText"/>
      </w:pPr>
      <w:r w:rsidRPr="00277F22">
        <w:t xml:space="preserve">Appropriate values for the channel coefficients and delays remain to be determined. There may be contributions both from direct propagation from TX ports to RX ports and from reflections from the environment. For the direct propagation path, it is crucial that the </w:t>
      </w:r>
      <w:bookmarkStart w:id="173" w:name="_Hlk101872549"/>
      <w:r w:rsidRPr="00277F22">
        <w:t>channel coefficients are based on realistic setups supported by real measurements or high-fidelity electromagnetic (EM) evaluations</w:t>
      </w:r>
      <w:bookmarkEnd w:id="173"/>
      <w:r w:rsidRPr="00277F22">
        <w:t>. For example, one needs to capture the fact that RX ports closer to the TX panel may have lower isolation than those farther apart, and that the channel coefficients may be frequency dependent.</w:t>
      </w:r>
    </w:p>
    <w:p w14:paraId="498B7502" w14:textId="77777777" w:rsidR="003F5CEE" w:rsidRPr="003A68D6" w:rsidRDefault="003F5CEE" w:rsidP="002663F9">
      <w:pPr>
        <w:pStyle w:val="Proposal"/>
        <w:spacing w:before="240"/>
        <w:rPr>
          <w:lang w:eastAsia="ja-JP"/>
        </w:rPr>
      </w:pPr>
      <w:bookmarkStart w:id="174" w:name="_Toc102127482"/>
      <w:bookmarkStart w:id="175" w:name="_Toc102127702"/>
      <w:bookmarkStart w:id="176" w:name="_Toc102143747"/>
      <w:bookmarkStart w:id="177" w:name="_Toc102143768"/>
      <w:bookmarkStart w:id="178" w:name="_Toc102151262"/>
      <w:bookmarkStart w:id="179" w:name="_Toc102155501"/>
      <w:bookmarkStart w:id="180" w:name="_Toc102159327"/>
      <w:bookmarkStart w:id="181" w:name="_Toc102159448"/>
      <w:bookmarkStart w:id="182" w:name="_Toc102172299"/>
      <w:bookmarkStart w:id="183" w:name="_Toc102172347"/>
      <w:bookmarkStart w:id="184" w:name="_Toc102172712"/>
      <w:bookmarkStart w:id="185" w:name="_Toc102173920"/>
      <w:bookmarkStart w:id="186" w:name="_Toc108098332"/>
      <w:bookmarkStart w:id="187" w:name="_Toc110462282"/>
      <w:bookmarkStart w:id="188" w:name="_Toc111041808"/>
      <w:bookmarkStart w:id="189" w:name="_Toc111143020"/>
      <w:bookmarkStart w:id="190" w:name="_Toc111143052"/>
      <w:bookmarkStart w:id="191" w:name="_Toc111143084"/>
      <w:bookmarkStart w:id="192" w:name="_Toc111143179"/>
      <w:bookmarkStart w:id="193" w:name="_Toc111145934"/>
      <w:bookmarkStart w:id="194" w:name="_Toc111194302"/>
      <w:bookmarkStart w:id="195" w:name="_Toc111229195"/>
      <w:bookmarkStart w:id="196" w:name="_Toc111235465"/>
      <w:bookmarkStart w:id="197" w:name="_Toc111244858"/>
      <w:bookmarkStart w:id="198" w:name="_Toc111245623"/>
      <w:bookmarkStart w:id="199" w:name="_Toc111213706"/>
      <w:bookmarkStart w:id="200" w:name="_Toc111213740"/>
      <w:bookmarkStart w:id="201" w:name="_Toc111213774"/>
      <w:bookmarkStart w:id="202" w:name="_Toc115258473"/>
      <w:bookmarkStart w:id="203" w:name="_Toc115420056"/>
      <w:bookmarkStart w:id="204" w:name="_Toc115421588"/>
      <w:bookmarkStart w:id="205" w:name="_Toc115426237"/>
      <w:bookmarkStart w:id="206" w:name="_Toc115426427"/>
      <w:bookmarkStart w:id="207" w:name="_Toc115432688"/>
      <w:bookmarkStart w:id="208" w:name="_Toc115432753"/>
      <w:bookmarkStart w:id="209" w:name="_Toc115434257"/>
      <w:bookmarkStart w:id="210" w:name="_Toc115457217"/>
      <w:bookmarkStart w:id="211" w:name="_Toc115457295"/>
      <w:bookmarkStart w:id="212" w:name="_Hlk110851256"/>
      <w:bookmarkStart w:id="213" w:name="_Toc118727227"/>
      <w:r w:rsidRPr="003A68D6">
        <w:t>Self-interference channel coefficients should be based on realistic setups supported by real measurements or high-fidelity electromagnetic (EM) evaluations</w:t>
      </w:r>
      <w:r w:rsidRPr="003A68D6">
        <w:rPr>
          <w:lang w:eastAsia="ja-JP"/>
        </w:rPr>
        <w:t>.</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3"/>
    </w:p>
    <w:bookmarkEnd w:id="212"/>
    <w:p w14:paraId="641678B2" w14:textId="11A276BE" w:rsidR="003F5CEE" w:rsidRPr="00277F22" w:rsidRDefault="003F5CEE" w:rsidP="002663F9">
      <w:pPr>
        <w:pStyle w:val="BodyText"/>
        <w:spacing w:before="240"/>
      </w:pPr>
      <w:r w:rsidRPr="00277F22">
        <w:t xml:space="preserve">In the following, we provide example isolation results from high-fidelity EM evaluations for the structure shown in </w:t>
      </w:r>
      <w:r w:rsidRPr="00815EB8">
        <w:fldChar w:fldCharType="begin"/>
      </w:r>
      <w:r w:rsidRPr="00277F22">
        <w:instrText xml:space="preserve"> REF _Ref110845888 \h  \* MERGEFORMAT </w:instrText>
      </w:r>
      <w:r w:rsidRPr="00815EB8">
        <w:fldChar w:fldCharType="separate"/>
      </w:r>
      <w:r w:rsidR="005F209E" w:rsidRPr="005F209E">
        <w:rPr>
          <w:szCs w:val="20"/>
        </w:rPr>
        <w:t>Figure 11:</w:t>
      </w:r>
      <w:r w:rsidR="005F209E" w:rsidRPr="00277F22">
        <w:t xml:space="preserve"> </w:t>
      </w:r>
      <w:r w:rsidRPr="00815EB8">
        <w:fldChar w:fldCharType="end"/>
      </w:r>
      <w:r w:rsidRPr="00277F22">
        <w:t xml:space="preserve"> where the TX and RX panels are as shown in </w:t>
      </w:r>
      <w:r w:rsidRPr="00815EB8">
        <w:fldChar w:fldCharType="begin"/>
      </w:r>
      <w:r w:rsidRPr="003A68D6">
        <w:instrText xml:space="preserve"> REF _Ref101883981 \h </w:instrText>
      </w:r>
      <w:r w:rsidRPr="00277F22">
        <w:instrText xml:space="preserve"> \* MERGEFORMAT </w:instrText>
      </w:r>
      <w:r w:rsidRPr="00815EB8">
        <w:fldChar w:fldCharType="separate"/>
      </w:r>
      <w:r w:rsidR="005F209E" w:rsidRPr="00277F22">
        <w:t xml:space="preserve">Figure </w:t>
      </w:r>
      <w:r w:rsidR="005F209E">
        <w:t>10</w:t>
      </w:r>
      <w:r w:rsidRPr="00815EB8">
        <w:fldChar w:fldCharType="end"/>
      </w:r>
      <w:r w:rsidRPr="00277F22">
        <w:t xml:space="preserve"> and isolation mechanism/material is situated between the two antenna panels.</w:t>
      </w:r>
    </w:p>
    <w:p w14:paraId="4D2132CF" w14:textId="77777777" w:rsidR="003F5CEE" w:rsidRPr="00277F22" w:rsidRDefault="003F5CEE" w:rsidP="003F5CEE">
      <w:pPr>
        <w:spacing w:after="120"/>
        <w:jc w:val="center"/>
        <w:rPr>
          <w:szCs w:val="20"/>
        </w:rPr>
      </w:pPr>
      <w:r w:rsidRPr="003A68D6">
        <w:rPr>
          <w:noProof/>
          <w:szCs w:val="20"/>
        </w:rPr>
        <w:drawing>
          <wp:inline distT="0" distB="0" distL="0" distR="0" wp14:anchorId="18881A04" wp14:editId="5F67E6E8">
            <wp:extent cx="2991916" cy="1474696"/>
            <wp:effectExtent l="0" t="0" r="0" b="0"/>
            <wp:docPr id="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1916" cy="1474696"/>
                    </a:xfrm>
                    <a:prstGeom prst="rect">
                      <a:avLst/>
                    </a:prstGeom>
                  </pic:spPr>
                </pic:pic>
              </a:graphicData>
            </a:graphic>
          </wp:inline>
        </w:drawing>
      </w:r>
    </w:p>
    <w:p w14:paraId="0DA7097E" w14:textId="3DE34445" w:rsidR="003F5CEE" w:rsidRPr="000D37AB" w:rsidRDefault="003F5CEE" w:rsidP="000D37AB">
      <w:pPr>
        <w:pStyle w:val="TF"/>
      </w:pPr>
      <w:bookmarkStart w:id="214" w:name="_Ref115257319"/>
      <w:bookmarkStart w:id="215" w:name="_Ref110845888"/>
      <w:bookmarkStart w:id="216" w:name="_Ref115257311"/>
      <w:r w:rsidRPr="000D37AB">
        <w:t xml:space="preserve">Figure </w:t>
      </w:r>
      <w:r w:rsidR="0086284B">
        <w:fldChar w:fldCharType="begin"/>
      </w:r>
      <w:r w:rsidR="0086284B">
        <w:instrText xml:space="preserve"> SEQ Figure \* ARABIC </w:instrText>
      </w:r>
      <w:r w:rsidR="0086284B">
        <w:fldChar w:fldCharType="separate"/>
      </w:r>
      <w:r w:rsidR="005F209E" w:rsidRPr="000D37AB">
        <w:t>11</w:t>
      </w:r>
      <w:r w:rsidR="0086284B">
        <w:fldChar w:fldCharType="end"/>
      </w:r>
      <w:bookmarkEnd w:id="214"/>
      <w:r w:rsidRPr="000D37AB">
        <w:t xml:space="preserve">: </w:t>
      </w:r>
      <w:bookmarkEnd w:id="215"/>
      <w:r w:rsidRPr="000D37AB">
        <w:t xml:space="preserve">Illustration of TX elevation beam steering angle </w:t>
      </w:r>
      <m:oMath>
        <m:r>
          <m:rPr>
            <m:sty m:val="bi"/>
          </m:rPr>
          <w:rPr>
            <w:rFonts w:ascii="Cambria Math" w:hAnsi="Cambria Math"/>
          </w:rPr>
          <m:t>θ</m:t>
        </m:r>
      </m:oMath>
      <w:r w:rsidRPr="000D37AB">
        <w:t xml:space="preserve">. The right antenna panel refers to TX while the left one to RX. In this illustration, the horizontal beam is at boresight (i.e., azimuth angle </w:t>
      </w:r>
      <m:oMath>
        <m:r>
          <m:rPr>
            <m:sty m:val="bi"/>
          </m:rPr>
          <w:rPr>
            <w:rFonts w:ascii="Cambria Math" w:hAnsi="Cambria Math"/>
          </w:rPr>
          <m:t>ϕ</m:t>
        </m:r>
        <m:r>
          <m:rPr>
            <m:sty m:val="b"/>
          </m:rPr>
          <w:rPr>
            <w:rFonts w:ascii="Cambria Math" w:hAnsi="Cambria Math"/>
          </w:rPr>
          <m:t>=0°</m:t>
        </m:r>
      </m:oMath>
      <w:r w:rsidRPr="000D37AB">
        <w:t>).</w:t>
      </w:r>
      <w:bookmarkEnd w:id="216"/>
    </w:p>
    <w:p w14:paraId="3ACDBBDC" w14:textId="11BBAFDE" w:rsidR="00D7102D" w:rsidRPr="00D7102D" w:rsidRDefault="00D7102D" w:rsidP="00D7102D">
      <w:pPr>
        <w:pStyle w:val="BodyText"/>
        <w:rPr>
          <w:rFonts w:eastAsiaTheme="minorEastAsia" w:cs="Arial"/>
        </w:rPr>
      </w:pPr>
      <w:r w:rsidRPr="00D7102D">
        <w:rPr>
          <w:rFonts w:cs="Arial"/>
        </w:rPr>
        <w:t xml:space="preserve">We consider the coupling between the TX panel to the RX sub-arrays closest to the isolation structure. We fix the TX horizontal beam direction at the boresight (i.e., </w:t>
      </w:r>
      <m:oMath>
        <m:r>
          <w:rPr>
            <w:rFonts w:ascii="Cambria Math" w:hAnsi="Cambria Math" w:cs="Arial"/>
          </w:rPr>
          <m:t>ϕ=0°</m:t>
        </m:r>
      </m:oMath>
      <w:r w:rsidRPr="00D7102D">
        <w:rPr>
          <w:rFonts w:eastAsiaTheme="minorEastAsia" w:cs="Arial"/>
        </w:rPr>
        <w:t xml:space="preserve">) but consider the TX elevation beam angles at 0º, -15º and 15º. We provide the coupling magnitudes across a one GHz range for the sub-arrays at the same or cross polarization from the TX beam in </w:t>
      </w:r>
      <w:r w:rsidRPr="00D7102D">
        <w:rPr>
          <w:rFonts w:eastAsiaTheme="minorEastAsia" w:cs="Arial"/>
        </w:rPr>
        <w:fldChar w:fldCharType="begin"/>
      </w:r>
      <w:r w:rsidRPr="00D7102D">
        <w:rPr>
          <w:rFonts w:eastAsiaTheme="minorEastAsia" w:cs="Arial"/>
        </w:rPr>
        <w:instrText xml:space="preserve"> REF _Ref110849179 \h  \* MERGEFORMAT </w:instrText>
      </w:r>
      <w:r w:rsidRPr="00D7102D">
        <w:rPr>
          <w:rFonts w:eastAsiaTheme="minorEastAsia" w:cs="Arial"/>
        </w:rPr>
      </w:r>
      <w:r w:rsidRPr="00D7102D">
        <w:rPr>
          <w:rFonts w:eastAsiaTheme="minorEastAsia" w:cs="Arial"/>
        </w:rPr>
        <w:fldChar w:fldCharType="separate"/>
      </w:r>
      <w:r w:rsidR="005F209E" w:rsidRPr="005F209E">
        <w:rPr>
          <w:rFonts w:cs="Arial"/>
        </w:rPr>
        <w:t xml:space="preserve">Figure </w:t>
      </w:r>
      <w:r w:rsidR="005F209E" w:rsidRPr="005F209E">
        <w:rPr>
          <w:rFonts w:cs="Arial"/>
          <w:noProof/>
          <w:lang w:val="en-GB"/>
        </w:rPr>
        <w:t>12</w:t>
      </w:r>
      <w:r w:rsidRPr="00D7102D">
        <w:rPr>
          <w:rFonts w:eastAsiaTheme="minorEastAsia" w:cs="Arial"/>
        </w:rPr>
        <w:fldChar w:fldCharType="end"/>
      </w:r>
      <w:r w:rsidRPr="00D7102D">
        <w:rPr>
          <w:rFonts w:eastAsiaTheme="minorEastAsia" w:cs="Arial"/>
        </w:rPr>
        <w:t xml:space="preserve"> and</w:t>
      </w:r>
      <w:r w:rsidRPr="00D7102D" w:rsidDel="00E51940">
        <w:rPr>
          <w:rFonts w:eastAsiaTheme="minorEastAsia" w:cs="Arial"/>
        </w:rPr>
        <w:t xml:space="preserve"> </w:t>
      </w:r>
      <w:r w:rsidRPr="00D7102D">
        <w:rPr>
          <w:rFonts w:eastAsiaTheme="minorEastAsia" w:cs="Arial"/>
        </w:rPr>
        <w:fldChar w:fldCharType="begin"/>
      </w:r>
      <w:r w:rsidRPr="00D7102D">
        <w:rPr>
          <w:rFonts w:eastAsiaTheme="minorEastAsia" w:cs="Arial"/>
        </w:rPr>
        <w:instrText xml:space="preserve"> REF _Ref115180573 \h  \* MERGEFORMAT </w:instrText>
      </w:r>
      <w:r w:rsidRPr="00D7102D">
        <w:rPr>
          <w:rFonts w:eastAsiaTheme="minorEastAsia" w:cs="Arial"/>
        </w:rPr>
      </w:r>
      <w:r w:rsidRPr="00D7102D">
        <w:rPr>
          <w:rFonts w:eastAsiaTheme="minorEastAsia" w:cs="Arial"/>
        </w:rPr>
        <w:fldChar w:fldCharType="separate"/>
      </w:r>
      <w:r w:rsidR="005F209E" w:rsidRPr="005F209E">
        <w:rPr>
          <w:rFonts w:cs="Arial"/>
        </w:rPr>
        <w:t xml:space="preserve">Figure </w:t>
      </w:r>
      <w:r w:rsidR="005F209E" w:rsidRPr="005F209E">
        <w:rPr>
          <w:rFonts w:cs="Arial"/>
          <w:noProof/>
        </w:rPr>
        <w:t>13</w:t>
      </w:r>
      <w:r w:rsidRPr="00D7102D">
        <w:rPr>
          <w:rFonts w:eastAsiaTheme="minorEastAsia" w:cs="Arial"/>
        </w:rPr>
        <w:fldChar w:fldCharType="end"/>
      </w:r>
      <w:r w:rsidRPr="00D7102D">
        <w:rPr>
          <w:rFonts w:eastAsiaTheme="minorEastAsia" w:cs="Arial"/>
        </w:rPr>
        <w:t>, respectively. It can be observed that</w:t>
      </w:r>
    </w:p>
    <w:p w14:paraId="01ACC243" w14:textId="77777777" w:rsidR="00D7102D" w:rsidRPr="00277F22" w:rsidRDefault="00D7102D" w:rsidP="00E4664C">
      <w:pPr>
        <w:pStyle w:val="BodyText"/>
        <w:numPr>
          <w:ilvl w:val="0"/>
          <w:numId w:val="16"/>
        </w:numPr>
      </w:pPr>
      <w:r w:rsidRPr="00277F22">
        <w:t>The coupling magnitudes vary significantly across different frequencies and can differ up to 30 dB.</w:t>
      </w:r>
    </w:p>
    <w:p w14:paraId="5BA547EC" w14:textId="77777777" w:rsidR="00D7102D" w:rsidRPr="00277F22" w:rsidRDefault="00D7102D" w:rsidP="00E4664C">
      <w:pPr>
        <w:pStyle w:val="BodyText"/>
        <w:numPr>
          <w:ilvl w:val="0"/>
          <w:numId w:val="16"/>
        </w:numPr>
      </w:pPr>
      <w:r w:rsidRPr="00277F22">
        <w:t>The coupling magnitudes are affected by the TX beam directions. The coupling is lower when the TX beam is pointing horizontally at boresight and rises higher when the TX beam is tilting either upward or downward. The coupling magnitudes can vary up to 20 dB between the three vertical beam directions consider here.</w:t>
      </w:r>
    </w:p>
    <w:p w14:paraId="6EC522CB" w14:textId="77777777" w:rsidR="00D7102D" w:rsidRDefault="00D7102D" w:rsidP="00E4664C">
      <w:pPr>
        <w:pStyle w:val="BodyText"/>
        <w:numPr>
          <w:ilvl w:val="0"/>
          <w:numId w:val="16"/>
        </w:numPr>
      </w:pPr>
      <w:r w:rsidRPr="00277F22">
        <w:t xml:space="preserve">With horizontal TX beam, the TX panel to RX subarrays couplings at 4 GHz </w:t>
      </w:r>
      <w:r>
        <w:t>can be</w:t>
      </w:r>
      <w:r w:rsidRPr="00277F22">
        <w:t xml:space="preserve"> around -80 dBc but can differ between the different RX subarrays by up to 20 dB.</w:t>
      </w:r>
    </w:p>
    <w:p w14:paraId="069C7B2D" w14:textId="4C12B72F" w:rsidR="00E52F15" w:rsidRDefault="00E52F15" w:rsidP="00E52F15">
      <w:pPr>
        <w:pStyle w:val="BodyText"/>
        <w:numPr>
          <w:ilvl w:val="1"/>
          <w:numId w:val="16"/>
        </w:numPr>
      </w:pPr>
      <w:r>
        <w:t xml:space="preserve">Furthermore, we see a variation across the frequency range by up to 15 dB. This is an important point </w:t>
      </w:r>
      <w:r w:rsidR="008408FF">
        <w:t>since, different</w:t>
      </w:r>
      <w:r>
        <w:t xml:space="preserve"> operators will </w:t>
      </w:r>
      <w:r w:rsidR="009C22F6">
        <w:t xml:space="preserve">own spectrum </w:t>
      </w:r>
      <w:r>
        <w:t>in different parts of the band, and the band can be quite wide, e.g., band n77 which has bandwidth of 900 MHz. It is not practical to optimize the antenna design for every operator</w:t>
      </w:r>
      <w:r w:rsidR="009C22F6">
        <w:t xml:space="preserve"> with different holdings </w:t>
      </w:r>
      <w:r w:rsidR="008408FF">
        <w:t>in each</w:t>
      </w:r>
      <w:r w:rsidR="009C22F6">
        <w:t xml:space="preserve"> band. Hence some carriers will experience good isolation, and others not as good.</w:t>
      </w:r>
    </w:p>
    <w:p w14:paraId="1BD4B278" w14:textId="6C9F721F" w:rsidR="00D7102D" w:rsidRPr="00277F22" w:rsidRDefault="00D7102D" w:rsidP="00E4664C">
      <w:pPr>
        <w:pStyle w:val="BodyText"/>
        <w:numPr>
          <w:ilvl w:val="0"/>
          <w:numId w:val="16"/>
        </w:numPr>
      </w:pPr>
      <w:r w:rsidRPr="00277F22">
        <w:t>With TX beam pointing 15</w:t>
      </w:r>
      <w:r w:rsidRPr="00277F22">
        <w:rPr>
          <w:rFonts w:eastAsiaTheme="minorEastAsia"/>
        </w:rPr>
        <w:t>º</w:t>
      </w:r>
      <w:r w:rsidRPr="00277F22">
        <w:t xml:space="preserve"> upward or downward, the TX panel to RX subarrays couplings at 4 GHz rise to around -65 dBc. The differences between different RX subarrays are around 10 dB.</w:t>
      </w:r>
    </w:p>
    <w:p w14:paraId="35D4B3F7" w14:textId="77777777" w:rsidR="00D7102D" w:rsidRPr="00D7102D" w:rsidRDefault="00D7102D" w:rsidP="00BA098E">
      <w:pPr>
        <w:pStyle w:val="Proposal"/>
        <w:spacing w:before="240"/>
      </w:pPr>
      <w:bookmarkStart w:id="217" w:name="_Toc111041809"/>
      <w:bookmarkStart w:id="218" w:name="_Toc111143021"/>
      <w:bookmarkStart w:id="219" w:name="_Toc111143053"/>
      <w:bookmarkStart w:id="220" w:name="_Toc111143085"/>
      <w:bookmarkStart w:id="221" w:name="_Toc111143180"/>
      <w:bookmarkStart w:id="222" w:name="_Toc111145935"/>
      <w:bookmarkStart w:id="223" w:name="_Toc111194303"/>
      <w:bookmarkStart w:id="224" w:name="_Toc111229196"/>
      <w:bookmarkStart w:id="225" w:name="_Toc111235466"/>
      <w:bookmarkStart w:id="226" w:name="_Toc111244859"/>
      <w:bookmarkStart w:id="227" w:name="_Toc111245624"/>
      <w:bookmarkStart w:id="228" w:name="_Toc111213707"/>
      <w:bookmarkStart w:id="229" w:name="_Toc111213741"/>
      <w:bookmarkStart w:id="230" w:name="_Toc111213775"/>
      <w:bookmarkStart w:id="231" w:name="_Toc115258474"/>
      <w:bookmarkStart w:id="232" w:name="_Toc115420057"/>
      <w:bookmarkStart w:id="233" w:name="_Toc115421589"/>
      <w:bookmarkStart w:id="234" w:name="_Toc115426238"/>
      <w:bookmarkStart w:id="235" w:name="_Toc115426428"/>
      <w:bookmarkStart w:id="236" w:name="_Toc115432689"/>
      <w:bookmarkStart w:id="237" w:name="_Toc115432754"/>
      <w:bookmarkStart w:id="238" w:name="_Toc115434258"/>
      <w:bookmarkStart w:id="239" w:name="_Toc115457218"/>
      <w:bookmarkStart w:id="240" w:name="_Toc115457296"/>
      <w:bookmarkStart w:id="241" w:name="_Toc118727228"/>
      <w:r w:rsidRPr="00D7102D">
        <w:t>For both system and link level assessment of SBFD, proper modelling of advanced antennas as well as modelling of beamforming impact on the BS TX to RX isolation should be considered.</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C08E685" w14:textId="77777777" w:rsidR="00D7102D" w:rsidRDefault="00D7102D" w:rsidP="00D7102D"/>
    <w:p w14:paraId="70C5FE11" w14:textId="77777777" w:rsidR="00BA098E" w:rsidRPr="00277F22" w:rsidRDefault="00BA098E" w:rsidP="00D7102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FCB8B62" w14:textId="77777777" w:rsidTr="006C74A7">
        <w:tc>
          <w:tcPr>
            <w:tcW w:w="3213" w:type="dxa"/>
          </w:tcPr>
          <w:p w14:paraId="3C804359" w14:textId="77777777" w:rsidR="00D7102D" w:rsidRPr="00277F22" w:rsidRDefault="00D7102D" w:rsidP="006C74A7">
            <w:pPr>
              <w:rPr>
                <w:sz w:val="20"/>
                <w:szCs w:val="20"/>
                <w:lang w:eastAsia="zh-CN"/>
              </w:rPr>
            </w:pPr>
            <w:r w:rsidRPr="003A68D6">
              <w:rPr>
                <w:noProof/>
                <w:szCs w:val="20"/>
                <w:lang w:eastAsia="zh-CN"/>
              </w:rPr>
              <w:drawing>
                <wp:inline distT="0" distB="0" distL="0" distR="0" wp14:anchorId="22145578" wp14:editId="30123A35">
                  <wp:extent cx="1980000" cy="1292642"/>
                  <wp:effectExtent l="0" t="0" r="1270" b="3175"/>
                  <wp:docPr id="133562850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1FA48EAB" w14:textId="77777777" w:rsidR="00D7102D" w:rsidRPr="00277F22" w:rsidRDefault="00D7102D" w:rsidP="00E4664C">
            <w:pPr>
              <w:pStyle w:val="ListParagraph"/>
              <w:numPr>
                <w:ilvl w:val="0"/>
                <w:numId w:val="17"/>
              </w:numPr>
              <w:spacing w:after="120"/>
              <w:jc w:val="center"/>
              <w:rPr>
                <w:szCs w:val="20"/>
                <w:lang w:val="en-US" w:eastAsia="zh-CN"/>
              </w:rPr>
            </w:pPr>
            <w:r w:rsidRPr="00277F22">
              <w:rPr>
                <w:szCs w:val="20"/>
                <w:lang w:val="en-US" w:eastAsia="zh-CN"/>
              </w:rPr>
              <w:t>0 degree (boresight)</w:t>
            </w:r>
          </w:p>
        </w:tc>
        <w:tc>
          <w:tcPr>
            <w:tcW w:w="3213" w:type="dxa"/>
          </w:tcPr>
          <w:p w14:paraId="0701E7BA" w14:textId="77777777" w:rsidR="00D7102D" w:rsidRPr="00277F22" w:rsidRDefault="00D7102D" w:rsidP="006C74A7">
            <w:pPr>
              <w:jc w:val="center"/>
              <w:rPr>
                <w:sz w:val="20"/>
                <w:szCs w:val="20"/>
                <w:lang w:eastAsia="zh-CN"/>
              </w:rPr>
            </w:pPr>
            <w:r w:rsidRPr="003A68D6">
              <w:rPr>
                <w:noProof/>
                <w:szCs w:val="20"/>
                <w:lang w:eastAsia="zh-CN"/>
              </w:rPr>
              <w:drawing>
                <wp:inline distT="0" distB="0" distL="0" distR="0" wp14:anchorId="353139D4" wp14:editId="464FDA9F">
                  <wp:extent cx="1980000" cy="1292642"/>
                  <wp:effectExtent l="0" t="0" r="1270" b="3175"/>
                  <wp:docPr id="13356285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6F23877C" w14:textId="77777777" w:rsidR="00D7102D" w:rsidRPr="00277F22" w:rsidRDefault="00D7102D" w:rsidP="00E4664C">
            <w:pPr>
              <w:pStyle w:val="ListParagraph"/>
              <w:numPr>
                <w:ilvl w:val="0"/>
                <w:numId w:val="17"/>
              </w:numPr>
              <w:spacing w:after="120"/>
              <w:jc w:val="center"/>
              <w:rPr>
                <w:szCs w:val="20"/>
                <w:lang w:val="en-US" w:eastAsia="zh-CN"/>
              </w:rPr>
            </w:pPr>
            <w:r w:rsidRPr="00277F22">
              <w:rPr>
                <w:szCs w:val="20"/>
                <w:lang w:val="en-US" w:eastAsia="zh-CN"/>
              </w:rPr>
              <w:t>15 degrees (TX steers main beam toward RX)</w:t>
            </w:r>
          </w:p>
        </w:tc>
        <w:tc>
          <w:tcPr>
            <w:tcW w:w="3213" w:type="dxa"/>
          </w:tcPr>
          <w:p w14:paraId="411193BD" w14:textId="77777777" w:rsidR="00D7102D" w:rsidRPr="00277F22" w:rsidRDefault="00D7102D" w:rsidP="006C74A7">
            <w:pPr>
              <w:rPr>
                <w:sz w:val="20"/>
                <w:szCs w:val="20"/>
                <w:lang w:eastAsia="zh-CN"/>
              </w:rPr>
            </w:pPr>
            <w:r w:rsidRPr="003A68D6">
              <w:rPr>
                <w:noProof/>
                <w:szCs w:val="20"/>
                <w:lang w:eastAsia="zh-CN"/>
              </w:rPr>
              <w:drawing>
                <wp:inline distT="0" distB="0" distL="0" distR="0" wp14:anchorId="3BFF10D1" wp14:editId="0082D7AA">
                  <wp:extent cx="1980000" cy="1292642"/>
                  <wp:effectExtent l="0" t="0" r="1270" b="3175"/>
                  <wp:docPr id="133562850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5A5D7E85" w14:textId="77777777" w:rsidR="00D7102D" w:rsidRPr="00277F22" w:rsidRDefault="00D7102D" w:rsidP="00E4664C">
            <w:pPr>
              <w:pStyle w:val="ListParagraph"/>
              <w:numPr>
                <w:ilvl w:val="0"/>
                <w:numId w:val="17"/>
              </w:numPr>
              <w:spacing w:after="120"/>
              <w:jc w:val="center"/>
              <w:rPr>
                <w:szCs w:val="20"/>
                <w:lang w:val="en-US" w:eastAsia="zh-CN"/>
              </w:rPr>
            </w:pPr>
            <w:r w:rsidRPr="00277F22">
              <w:rPr>
                <w:szCs w:val="20"/>
                <w:lang w:val="en-US" w:eastAsia="zh-CN"/>
              </w:rPr>
              <w:t xml:space="preserve"> -15 degrees (TX steers main beam away from RX)</w:t>
            </w:r>
          </w:p>
        </w:tc>
      </w:tr>
    </w:tbl>
    <w:p w14:paraId="4EAF0AFD" w14:textId="0DAFECF9" w:rsidR="00D7102D" w:rsidRPr="000D37AB" w:rsidRDefault="00D7102D" w:rsidP="000D37AB">
      <w:pPr>
        <w:pStyle w:val="TF"/>
      </w:pPr>
      <w:bookmarkStart w:id="242" w:name="_Ref110849179"/>
      <w:r w:rsidRPr="000D37AB">
        <w:t xml:space="preserve">Figure </w:t>
      </w:r>
      <w:r w:rsidR="0086284B">
        <w:fldChar w:fldCharType="begin"/>
      </w:r>
      <w:r w:rsidR="0086284B">
        <w:instrText xml:space="preserve"> SEQ Figure \* ARABIC </w:instrText>
      </w:r>
      <w:r w:rsidR="0086284B">
        <w:fldChar w:fldCharType="separate"/>
      </w:r>
      <w:r w:rsidR="005F209E" w:rsidRPr="000D37AB">
        <w:t>12</w:t>
      </w:r>
      <w:r w:rsidR="0086284B">
        <w:fldChar w:fldCharType="end"/>
      </w:r>
      <w:bookmarkEnd w:id="242"/>
      <w:r w:rsidRPr="000D37AB">
        <w:t>: TX panel to RX sub-array coupling magnitude curves considering co-polarized ports. Each curve represents the coupling magnitude of the TX panel to a single RX sub-array. Each sub-figure corresponds to a specific elevation angle. The RX sub-arrays are those closest to the isolation structure.</w:t>
      </w:r>
    </w:p>
    <w:p w14:paraId="2C456454" w14:textId="77777777" w:rsidR="00D7102D" w:rsidRPr="00277F22" w:rsidRDefault="00D7102D" w:rsidP="00D7102D">
      <w:pPr>
        <w:rPr>
          <w:lang w:eastAsia="zh-CN"/>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B02642E" w14:textId="77777777" w:rsidTr="006C74A7">
        <w:trPr>
          <w:trHeight w:val="230"/>
        </w:trPr>
        <w:tc>
          <w:tcPr>
            <w:tcW w:w="3207" w:type="dxa"/>
          </w:tcPr>
          <w:p w14:paraId="7D26AAE0" w14:textId="77777777" w:rsidR="00D7102D" w:rsidRPr="00277F22" w:rsidRDefault="00D7102D" w:rsidP="006C74A7">
            <w:pPr>
              <w:rPr>
                <w:sz w:val="20"/>
                <w:szCs w:val="20"/>
                <w:lang w:eastAsia="zh-CN"/>
              </w:rPr>
            </w:pPr>
            <w:r w:rsidRPr="003A68D6">
              <w:rPr>
                <w:noProof/>
                <w:szCs w:val="20"/>
                <w:lang w:eastAsia="zh-CN"/>
              </w:rPr>
              <w:drawing>
                <wp:inline distT="0" distB="0" distL="0" distR="0" wp14:anchorId="6451ECDD" wp14:editId="36983654">
                  <wp:extent cx="1980000" cy="1292642"/>
                  <wp:effectExtent l="0" t="0" r="1270" b="3175"/>
                  <wp:docPr id="3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277F22">
              <w:rPr>
                <w:szCs w:val="20"/>
                <w:lang w:eastAsia="zh-CN"/>
              </w:rPr>
              <w:t>(a) 0 degree (boresight)</w:t>
            </w:r>
          </w:p>
        </w:tc>
        <w:tc>
          <w:tcPr>
            <w:tcW w:w="3216" w:type="dxa"/>
          </w:tcPr>
          <w:p w14:paraId="4F7654B3" w14:textId="77777777" w:rsidR="00D7102D" w:rsidRPr="00277F22" w:rsidRDefault="00D7102D" w:rsidP="006C74A7">
            <w:pPr>
              <w:jc w:val="center"/>
              <w:rPr>
                <w:sz w:val="20"/>
                <w:szCs w:val="20"/>
                <w:lang w:eastAsia="zh-CN"/>
              </w:rPr>
            </w:pPr>
            <w:r w:rsidRPr="003A68D6">
              <w:rPr>
                <w:noProof/>
                <w:szCs w:val="20"/>
                <w:lang w:eastAsia="zh-CN"/>
              </w:rPr>
              <w:drawing>
                <wp:inline distT="0" distB="0" distL="0" distR="0" wp14:anchorId="2245543D" wp14:editId="0868F662">
                  <wp:extent cx="1980000" cy="1292642"/>
                  <wp:effectExtent l="0" t="0" r="1270" b="3175"/>
                  <wp:docPr id="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277F22">
              <w:rPr>
                <w:szCs w:val="20"/>
                <w:lang w:eastAsia="zh-CN"/>
              </w:rPr>
              <w:t>(b) 15 degrees (TX steers main beam toward RX)</w:t>
            </w:r>
          </w:p>
        </w:tc>
        <w:tc>
          <w:tcPr>
            <w:tcW w:w="3216" w:type="dxa"/>
          </w:tcPr>
          <w:p w14:paraId="099C44A7" w14:textId="77777777" w:rsidR="00D7102D" w:rsidRPr="00277F22" w:rsidRDefault="00D7102D" w:rsidP="006C74A7">
            <w:pPr>
              <w:jc w:val="center"/>
              <w:rPr>
                <w:sz w:val="20"/>
                <w:szCs w:val="20"/>
                <w:lang w:eastAsia="zh-CN"/>
              </w:rPr>
            </w:pPr>
            <w:r w:rsidRPr="003A68D6">
              <w:rPr>
                <w:noProof/>
                <w:szCs w:val="20"/>
                <w:lang w:eastAsia="zh-CN"/>
              </w:rPr>
              <w:drawing>
                <wp:inline distT="0" distB="0" distL="0" distR="0" wp14:anchorId="743D64B4" wp14:editId="3DC0BF94">
                  <wp:extent cx="1980000" cy="1292642"/>
                  <wp:effectExtent l="0" t="0" r="1270" b="3175"/>
                  <wp:docPr id="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277F22">
              <w:rPr>
                <w:szCs w:val="20"/>
                <w:lang w:eastAsia="zh-CN"/>
              </w:rPr>
              <w:t xml:space="preserve"> (c) -15 degrees (TX steers main beam away from RX)</w:t>
            </w:r>
          </w:p>
        </w:tc>
      </w:tr>
    </w:tbl>
    <w:p w14:paraId="35CA0451" w14:textId="07677F23" w:rsidR="00D7102D" w:rsidRPr="000D37AB" w:rsidRDefault="00D7102D" w:rsidP="000D37AB">
      <w:pPr>
        <w:pStyle w:val="TF"/>
      </w:pPr>
      <w:bookmarkStart w:id="243" w:name="_Ref115180573"/>
      <w:r w:rsidRPr="000D37AB">
        <w:t xml:space="preserve">Figure </w:t>
      </w:r>
      <w:r w:rsidR="0086284B">
        <w:fldChar w:fldCharType="begin"/>
      </w:r>
      <w:r w:rsidR="0086284B">
        <w:instrText xml:space="preserve"> SEQ Figure \* ARABIC </w:instrText>
      </w:r>
      <w:r w:rsidR="0086284B">
        <w:fldChar w:fldCharType="separate"/>
      </w:r>
      <w:r w:rsidR="005F209E" w:rsidRPr="000D37AB">
        <w:t>13</w:t>
      </w:r>
      <w:r w:rsidR="0086284B">
        <w:fldChar w:fldCharType="end"/>
      </w:r>
      <w:bookmarkEnd w:id="243"/>
      <w:r w:rsidRPr="000D37AB">
        <w:t>: TX panel to RX sub-array coupling magnitude curves considering cross-polarized ports. Each curve represents the coupling magnitude of the TX panel to a single RX sub-array. Each sub-figure corresponds to a specific elevation angle. The RX sub-arrays are those closest to the isolation structure.</w:t>
      </w:r>
    </w:p>
    <w:p w14:paraId="34394CAE" w14:textId="77777777" w:rsidR="009B66B2" w:rsidRPr="003A68D6" w:rsidRDefault="009B66B2" w:rsidP="009B66B2">
      <w:pPr>
        <w:pStyle w:val="Heading3"/>
        <w:rPr>
          <w:lang w:val="en-US"/>
        </w:rPr>
      </w:pPr>
      <w:bookmarkStart w:id="244" w:name="_Ref115257538"/>
      <w:bookmarkStart w:id="245" w:name="_Toc115476787"/>
      <w:bookmarkStart w:id="246" w:name="_Toc118467385"/>
      <w:bookmarkStart w:id="247" w:name="_Toc118726965"/>
      <w:r w:rsidRPr="003A68D6">
        <w:rPr>
          <w:lang w:val="en-US"/>
        </w:rPr>
        <w:t>2.2.2</w:t>
      </w:r>
      <w:r w:rsidRPr="003A68D6">
        <w:rPr>
          <w:lang w:val="en-US"/>
        </w:rPr>
        <w:tab/>
      </w:r>
      <w:r>
        <w:rPr>
          <w:lang w:val="en-US"/>
        </w:rPr>
        <w:t xml:space="preserve">FR1 </w:t>
      </w:r>
      <w:r w:rsidRPr="003A68D6">
        <w:rPr>
          <w:lang w:val="en-US"/>
        </w:rPr>
        <w:t>Self-interference leakage between sectors</w:t>
      </w:r>
      <w:bookmarkEnd w:id="244"/>
      <w:bookmarkEnd w:id="245"/>
      <w:bookmarkEnd w:id="246"/>
      <w:bookmarkEnd w:id="247"/>
    </w:p>
    <w:p w14:paraId="7C640563" w14:textId="27B5E2CB" w:rsidR="00527549" w:rsidRPr="000B4F93" w:rsidRDefault="00C3477D" w:rsidP="00527549">
      <w:pPr>
        <w:pStyle w:val="BodyText"/>
      </w:pPr>
      <w:r>
        <w:rPr>
          <w:szCs w:val="20"/>
        </w:rPr>
        <w:t>Sectorized</w:t>
      </w:r>
      <w:r w:rsidR="00527549" w:rsidRPr="000B4F93">
        <w:rPr>
          <w:szCs w:val="20"/>
        </w:rPr>
        <w:t xml:space="preserve"> </w:t>
      </w:r>
      <w:r w:rsidR="00527549">
        <w:rPr>
          <w:szCs w:val="20"/>
        </w:rPr>
        <w:t xml:space="preserve">site </w:t>
      </w:r>
      <w:r w:rsidR="00527549" w:rsidRPr="000B4F93">
        <w:rPr>
          <w:szCs w:val="20"/>
        </w:rPr>
        <w:t xml:space="preserve">deployments are </w:t>
      </w:r>
      <w:r w:rsidR="00527549">
        <w:rPr>
          <w:szCs w:val="20"/>
        </w:rPr>
        <w:t>typically</w:t>
      </w:r>
      <w:r w:rsidR="00527549" w:rsidRPr="000B4F93">
        <w:rPr>
          <w:szCs w:val="20"/>
        </w:rPr>
        <w:t xml:space="preserve"> used to provide</w:t>
      </w:r>
      <w:r w:rsidR="00527549">
        <w:rPr>
          <w:szCs w:val="20"/>
        </w:rPr>
        <w:t xml:space="preserve"> full </w:t>
      </w:r>
      <w:r w:rsidR="00527549" w:rsidRPr="000B4F93">
        <w:rPr>
          <w:szCs w:val="20"/>
        </w:rPr>
        <w:t xml:space="preserve">coverage in the horizontal plane. This means that </w:t>
      </w:r>
      <w:r w:rsidR="00527549">
        <w:rPr>
          <w:szCs w:val="20"/>
        </w:rPr>
        <w:t xml:space="preserve">up to </w:t>
      </w:r>
      <w:r w:rsidR="00527549" w:rsidRPr="000B4F93">
        <w:rPr>
          <w:szCs w:val="20"/>
        </w:rPr>
        <w:t xml:space="preserve">three </w:t>
      </w:r>
      <w:r w:rsidR="00527549">
        <w:rPr>
          <w:szCs w:val="20"/>
        </w:rPr>
        <w:t>antennas</w:t>
      </w:r>
      <w:r w:rsidR="00527549" w:rsidRPr="000B4F93">
        <w:rPr>
          <w:szCs w:val="20"/>
        </w:rPr>
        <w:t xml:space="preserve"> will be mounted close together </w:t>
      </w:r>
      <w:r w:rsidR="00527549">
        <w:rPr>
          <w:szCs w:val="20"/>
        </w:rPr>
        <w:t>on</w:t>
      </w:r>
      <w:r w:rsidR="00527549" w:rsidRPr="000B4F93">
        <w:rPr>
          <w:szCs w:val="20"/>
        </w:rPr>
        <w:t xml:space="preserve"> the mast as </w:t>
      </w:r>
      <w:r w:rsidR="00527549" w:rsidRPr="00A12881">
        <w:rPr>
          <w:szCs w:val="20"/>
        </w:rPr>
        <w:t xml:space="preserve">illustrated </w:t>
      </w:r>
      <w:r w:rsidR="00527549">
        <w:rPr>
          <w:szCs w:val="20"/>
        </w:rPr>
        <w:t>by the photos of representative</w:t>
      </w:r>
      <w:r w:rsidR="0046142A">
        <w:rPr>
          <w:szCs w:val="20"/>
        </w:rPr>
        <w:t xml:space="preserve"> WA and MR</w:t>
      </w:r>
      <w:r w:rsidR="00527549">
        <w:rPr>
          <w:szCs w:val="20"/>
        </w:rPr>
        <w:t xml:space="preserve"> commercial sites </w:t>
      </w:r>
      <w:r w:rsidR="00527549" w:rsidRPr="00A12881">
        <w:rPr>
          <w:szCs w:val="20"/>
        </w:rPr>
        <w:t>in</w:t>
      </w:r>
      <w:r w:rsidR="00527549">
        <w:rPr>
          <w:szCs w:val="20"/>
        </w:rPr>
        <w:t xml:space="preserve"> </w:t>
      </w:r>
      <w:r w:rsidR="00527549">
        <w:rPr>
          <w:szCs w:val="20"/>
        </w:rPr>
        <w:fldChar w:fldCharType="begin"/>
      </w:r>
      <w:r w:rsidR="00527549">
        <w:rPr>
          <w:szCs w:val="20"/>
        </w:rPr>
        <w:instrText xml:space="preserve"> REF _Ref118377949 \h </w:instrText>
      </w:r>
      <w:r w:rsidR="00527549">
        <w:rPr>
          <w:szCs w:val="20"/>
        </w:rPr>
      </w:r>
      <w:r w:rsidR="00527549">
        <w:rPr>
          <w:szCs w:val="20"/>
        </w:rPr>
        <w:fldChar w:fldCharType="separate"/>
      </w:r>
      <w:r w:rsidR="005F209E" w:rsidRPr="00277F22">
        <w:t xml:space="preserve">Figure </w:t>
      </w:r>
      <w:r w:rsidR="005F209E">
        <w:rPr>
          <w:rFonts w:cs="Arial"/>
          <w:noProof/>
          <w:lang w:val="en-GB"/>
        </w:rPr>
        <w:t>14</w:t>
      </w:r>
      <w:r w:rsidR="00527549">
        <w:rPr>
          <w:szCs w:val="20"/>
        </w:rPr>
        <w:fldChar w:fldCharType="end"/>
      </w:r>
      <w:r w:rsidR="00527549" w:rsidRPr="00277F22">
        <w:t>.</w:t>
      </w:r>
      <w:r w:rsidR="00527549">
        <w:rPr>
          <w:szCs w:val="20"/>
        </w:rPr>
        <w:t xml:space="preserve"> As can be seen in these site deployments, the edge-to-edge distance </w:t>
      </w:r>
      <w:r w:rsidR="00527549" w:rsidRPr="005C14A2">
        <w:rPr>
          <w:i/>
          <w:iCs/>
          <w:szCs w:val="20"/>
        </w:rPr>
        <w:t>d</w:t>
      </w:r>
      <w:r w:rsidR="00527549" w:rsidRPr="00527549">
        <w:rPr>
          <w:szCs w:val="20"/>
          <w:vertAlign w:val="subscript"/>
        </w:rPr>
        <w:t>H</w:t>
      </w:r>
      <w:r w:rsidR="00527549">
        <w:rPr>
          <w:szCs w:val="20"/>
        </w:rPr>
        <w:t xml:space="preserve"> between antennas in different sectors can be quite small, e.g., on the order of 40 cm.</w:t>
      </w:r>
    </w:p>
    <w:p w14:paraId="33A1F9E3" w14:textId="21852DF4" w:rsidR="001236C7" w:rsidRPr="000E4451" w:rsidRDefault="001236C7" w:rsidP="001236C7">
      <w:pPr>
        <w:jc w:val="center"/>
        <w:rPr>
          <w:szCs w:val="20"/>
        </w:rPr>
      </w:pPr>
      <w:r w:rsidRPr="000E4451">
        <w:rPr>
          <w:noProof/>
          <w:szCs w:val="20"/>
        </w:rPr>
        <w:drawing>
          <wp:inline distT="0" distB="0" distL="0" distR="0" wp14:anchorId="67FC393A" wp14:editId="27D610CD">
            <wp:extent cx="1081177" cy="2383907"/>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l="42183" t="4764" r="38756" b="31168"/>
                    <a:stretch/>
                  </pic:blipFill>
                  <pic:spPr bwMode="auto">
                    <a:xfrm>
                      <a:off x="0" y="0"/>
                      <a:ext cx="1116213" cy="246115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Pr="000E4451">
        <w:rPr>
          <w:noProof/>
        </w:rPr>
        <w:drawing>
          <wp:inline distT="0" distB="0" distL="0" distR="0" wp14:anchorId="09EC992B" wp14:editId="55CE01C4">
            <wp:extent cx="1713781" cy="2287898"/>
            <wp:effectExtent l="0" t="0" r="127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17716" cy="2293152"/>
                    </a:xfrm>
                    <a:prstGeom prst="rect">
                      <a:avLst/>
                    </a:prstGeom>
                    <a:noFill/>
                    <a:ln>
                      <a:noFill/>
                    </a:ln>
                  </pic:spPr>
                </pic:pic>
              </a:graphicData>
            </a:graphic>
          </wp:inline>
        </w:drawing>
      </w:r>
      <w:r>
        <w:rPr>
          <w:noProof/>
        </w:rPr>
        <w:t xml:space="preserve">        </w:t>
      </w:r>
    </w:p>
    <w:p w14:paraId="39D66D34" w14:textId="24E6E4A2" w:rsidR="009B66B2" w:rsidRPr="00277F22" w:rsidRDefault="009B66B2" w:rsidP="00214CD6">
      <w:pPr>
        <w:pStyle w:val="TF"/>
        <w:rPr>
          <w:rFonts w:cs="Arial"/>
        </w:rPr>
      </w:pPr>
      <w:bookmarkStart w:id="248" w:name="_Ref110352886"/>
      <w:bookmarkStart w:id="249" w:name="_Ref118377949"/>
      <w:r w:rsidRPr="00277F22">
        <w:t xml:space="preserve">Figure </w:t>
      </w:r>
      <w:r w:rsidRPr="00815EB8">
        <w:fldChar w:fldCharType="begin"/>
      </w:r>
      <w:r w:rsidRPr="005A4E0C">
        <w:rPr>
          <w:rFonts w:cs="Arial"/>
          <w:lang w:val="en-GB"/>
        </w:rPr>
        <w:instrText xml:space="preserve"> SEQ Figure \* ARABIC </w:instrText>
      </w:r>
      <w:r w:rsidRPr="00815EB8">
        <w:fldChar w:fldCharType="separate"/>
      </w:r>
      <w:r w:rsidR="005F209E">
        <w:rPr>
          <w:rFonts w:cs="Arial"/>
          <w:noProof/>
          <w:lang w:val="en-GB"/>
        </w:rPr>
        <w:t>14</w:t>
      </w:r>
      <w:r w:rsidRPr="00815EB8">
        <w:fldChar w:fldCharType="end"/>
      </w:r>
      <w:bookmarkEnd w:id="248"/>
      <w:bookmarkEnd w:id="249"/>
      <w:r w:rsidRPr="00277F22">
        <w:t xml:space="preserve">: </w:t>
      </w:r>
      <w:r w:rsidR="00C3477D">
        <w:rPr>
          <w:lang w:val="en-US"/>
        </w:rPr>
        <w:t>Representative</w:t>
      </w:r>
      <w:r w:rsidR="00B74205">
        <w:rPr>
          <w:lang w:val="en-US"/>
        </w:rPr>
        <w:t xml:space="preserve"> </w:t>
      </w:r>
      <w:r w:rsidR="009C22F6">
        <w:rPr>
          <w:lang w:val="en-US"/>
        </w:rPr>
        <w:t xml:space="preserve">WA and MR </w:t>
      </w:r>
      <w:r w:rsidR="00B74205">
        <w:rPr>
          <w:lang w:val="en-US"/>
        </w:rPr>
        <w:t xml:space="preserve">commercial </w:t>
      </w:r>
      <w:r w:rsidR="00C3477D">
        <w:rPr>
          <w:lang w:val="en-US"/>
        </w:rPr>
        <w:t>sectorized</w:t>
      </w:r>
      <w:r w:rsidR="00B74205">
        <w:rPr>
          <w:lang w:val="en-US"/>
        </w:rPr>
        <w:t xml:space="preserve"> sites showing that the edge-to-edge distance </w:t>
      </w:r>
      <w:r w:rsidR="00B74205" w:rsidRPr="00B74205">
        <w:rPr>
          <w:i/>
          <w:iCs/>
          <w:lang w:val="en-US"/>
        </w:rPr>
        <w:t>d</w:t>
      </w:r>
      <w:r w:rsidR="00C3477D" w:rsidRPr="00C3477D">
        <w:rPr>
          <w:vertAlign w:val="subscript"/>
          <w:lang w:val="en-US"/>
        </w:rPr>
        <w:t>H</w:t>
      </w:r>
      <w:r w:rsidR="00B74205" w:rsidRPr="00C3477D">
        <w:rPr>
          <w:vertAlign w:val="subscript"/>
          <w:lang w:val="en-US"/>
        </w:rPr>
        <w:t xml:space="preserve"> </w:t>
      </w:r>
      <w:r w:rsidR="00B74205">
        <w:rPr>
          <w:lang w:val="en-US"/>
        </w:rPr>
        <w:t>between antennas in different sectors can be quite small</w:t>
      </w:r>
      <w:r w:rsidRPr="00277F22">
        <w:t>.</w:t>
      </w:r>
    </w:p>
    <w:p w14:paraId="0E78ADBA" w14:textId="695D5380" w:rsidR="009B66B2" w:rsidRDefault="009B66B2" w:rsidP="00214CD6">
      <w:pPr>
        <w:pStyle w:val="BodyText"/>
      </w:pPr>
      <w:bookmarkStart w:id="250" w:name="_Hlk118377414"/>
      <w:r>
        <w:t xml:space="preserve">We evaluate the inter-sector </w:t>
      </w:r>
      <w:r w:rsidR="00BF09AA">
        <w:t>interference</w:t>
      </w:r>
      <w:r>
        <w:t xml:space="preserve"> </w:t>
      </w:r>
      <w:r w:rsidR="001236C7">
        <w:t xml:space="preserve">via detailed electromagnetic (EM) simulations with </w:t>
      </w:r>
      <w:r w:rsidR="009C22F6">
        <w:t>a simplified</w:t>
      </w:r>
      <w:r w:rsidR="001236C7">
        <w:t xml:space="preserve"> </w:t>
      </w:r>
      <w:r w:rsidR="00FD26E4">
        <w:t xml:space="preserve">3-sector site </w:t>
      </w:r>
      <w:r w:rsidR="00B74205">
        <w:t xml:space="preserve">setup shown in </w:t>
      </w:r>
      <w:r w:rsidR="00B74205">
        <w:fldChar w:fldCharType="begin"/>
      </w:r>
      <w:r w:rsidR="00B74205">
        <w:instrText xml:space="preserve"> REF _Ref118300715 \h </w:instrText>
      </w:r>
      <w:r w:rsidR="00B74205">
        <w:fldChar w:fldCharType="separate"/>
      </w:r>
      <w:r w:rsidR="00654CFB">
        <w:t xml:space="preserve">Figure </w:t>
      </w:r>
      <w:r w:rsidR="00654CFB">
        <w:rPr>
          <w:noProof/>
        </w:rPr>
        <w:t>15</w:t>
      </w:r>
      <w:r w:rsidR="00B74205">
        <w:fldChar w:fldCharType="end"/>
      </w:r>
      <w:r w:rsidR="00B74205">
        <w:t>.</w:t>
      </w:r>
    </w:p>
    <w:p w14:paraId="6DF2BE8E" w14:textId="4B145AEE" w:rsidR="00B74205" w:rsidRDefault="00B34AB3" w:rsidP="00B74205">
      <w:pPr>
        <w:pStyle w:val="BodyText"/>
        <w:jc w:val="center"/>
      </w:pPr>
      <w:r>
        <w:rPr>
          <w:noProof/>
        </w:rPr>
        <w:drawing>
          <wp:inline distT="0" distB="0" distL="0" distR="0" wp14:anchorId="4822B978" wp14:editId="0856B2C2">
            <wp:extent cx="1840302" cy="1668320"/>
            <wp:effectExtent l="0" t="0" r="762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3678" t="20396" r="22975"/>
                    <a:stretch/>
                  </pic:blipFill>
                  <pic:spPr bwMode="auto">
                    <a:xfrm>
                      <a:off x="0" y="0"/>
                      <a:ext cx="1844374" cy="1672011"/>
                    </a:xfrm>
                    <a:prstGeom prst="rect">
                      <a:avLst/>
                    </a:prstGeom>
                    <a:noFill/>
                    <a:ln>
                      <a:noFill/>
                    </a:ln>
                    <a:extLst>
                      <a:ext uri="{53640926-AAD7-44D8-BBD7-CCE9431645EC}">
                        <a14:shadowObscured xmlns:a14="http://schemas.microsoft.com/office/drawing/2010/main"/>
                      </a:ext>
                    </a:extLst>
                  </pic:spPr>
                </pic:pic>
              </a:graphicData>
            </a:graphic>
          </wp:inline>
        </w:drawing>
      </w:r>
    </w:p>
    <w:p w14:paraId="3457D2E9" w14:textId="4059295A" w:rsidR="00B74205" w:rsidRPr="00B74205" w:rsidRDefault="00B74205" w:rsidP="00B74205">
      <w:pPr>
        <w:pStyle w:val="BodyText"/>
        <w:numPr>
          <w:ilvl w:val="0"/>
          <w:numId w:val="57"/>
        </w:numPr>
        <w:jc w:val="center"/>
        <w:rPr>
          <w:b/>
          <w:bCs/>
        </w:rPr>
      </w:pPr>
      <w:r w:rsidRPr="00B74205">
        <w:rPr>
          <w:b/>
          <w:bCs/>
        </w:rPr>
        <w:t>Top view of site</w:t>
      </w:r>
    </w:p>
    <w:p w14:paraId="519D94F7" w14:textId="7350257C" w:rsidR="004F2318" w:rsidRDefault="004F2318" w:rsidP="00B74205">
      <w:pPr>
        <w:pStyle w:val="BodyText"/>
        <w:keepNext/>
        <w:jc w:val="center"/>
      </w:pPr>
      <w:r>
        <w:tab/>
      </w:r>
      <w:r w:rsidR="00875D7D">
        <w:rPr>
          <w:noProof/>
        </w:rPr>
        <w:drawing>
          <wp:inline distT="0" distB="0" distL="0" distR="0" wp14:anchorId="39E02F70" wp14:editId="4F8B8DB9">
            <wp:extent cx="2560320" cy="228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514" r="17295"/>
                    <a:stretch/>
                  </pic:blipFill>
                  <pic:spPr bwMode="auto">
                    <a:xfrm>
                      <a:off x="0" y="0"/>
                      <a:ext cx="2560320" cy="2286000"/>
                    </a:xfrm>
                    <a:prstGeom prst="rect">
                      <a:avLst/>
                    </a:prstGeom>
                    <a:noFill/>
                    <a:ln>
                      <a:noFill/>
                    </a:ln>
                    <a:extLst>
                      <a:ext uri="{53640926-AAD7-44D8-BBD7-CCE9431645EC}">
                        <a14:shadowObscured xmlns:a14="http://schemas.microsoft.com/office/drawing/2010/main"/>
                      </a:ext>
                    </a:extLst>
                  </pic:spPr>
                </pic:pic>
              </a:graphicData>
            </a:graphic>
          </wp:inline>
        </w:drawing>
      </w:r>
      <w:r w:rsidR="00875D7D">
        <w:tab/>
      </w:r>
      <w:r w:rsidR="00875D7D">
        <w:rPr>
          <w:noProof/>
        </w:rPr>
        <w:drawing>
          <wp:inline distT="0" distB="0" distL="0" distR="0" wp14:anchorId="14D1AEB8" wp14:editId="7F432FBE">
            <wp:extent cx="2761488" cy="22860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717" r="10396"/>
                    <a:stretch/>
                  </pic:blipFill>
                  <pic:spPr bwMode="auto">
                    <a:xfrm>
                      <a:off x="0" y="0"/>
                      <a:ext cx="2761488"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5A46BBB4" w14:textId="3802E500" w:rsidR="00B74205" w:rsidRPr="00B74205" w:rsidRDefault="00B74205" w:rsidP="00875D7D">
      <w:pPr>
        <w:pStyle w:val="BodyText"/>
        <w:keepNext/>
        <w:numPr>
          <w:ilvl w:val="0"/>
          <w:numId w:val="57"/>
        </w:numPr>
        <w:tabs>
          <w:tab w:val="left" w:pos="1440"/>
        </w:tabs>
        <w:jc w:val="center"/>
        <w:rPr>
          <w:b/>
          <w:bCs/>
        </w:rPr>
      </w:pPr>
      <w:r w:rsidRPr="00B74205">
        <w:rPr>
          <w:b/>
          <w:bCs/>
        </w:rPr>
        <w:t>Side view of site</w:t>
      </w:r>
      <w:r w:rsidR="00875D7D">
        <w:rPr>
          <w:b/>
          <w:bCs/>
        </w:rPr>
        <w:tab/>
      </w:r>
      <w:r w:rsidR="00875D7D">
        <w:rPr>
          <w:b/>
          <w:bCs/>
        </w:rPr>
        <w:tab/>
      </w:r>
      <w:r w:rsidR="00875D7D">
        <w:rPr>
          <w:b/>
          <w:bCs/>
        </w:rPr>
        <w:tab/>
      </w:r>
      <w:r w:rsidR="00875D7D">
        <w:rPr>
          <w:b/>
          <w:bCs/>
        </w:rPr>
        <w:tab/>
        <w:t>(c) Side view of site (actually simulated)</w:t>
      </w:r>
    </w:p>
    <w:p w14:paraId="262143BA" w14:textId="7F5D38AC" w:rsidR="00FD26E4" w:rsidRDefault="00B74205" w:rsidP="009C22F6">
      <w:pPr>
        <w:pStyle w:val="Caption"/>
        <w:jc w:val="center"/>
      </w:pPr>
      <w:bookmarkStart w:id="251" w:name="_Ref118300715"/>
      <w:r>
        <w:t xml:space="preserve">Figure </w:t>
      </w:r>
      <w:r>
        <w:fldChar w:fldCharType="begin"/>
      </w:r>
      <w:r>
        <w:instrText xml:space="preserve"> SEQ Figure \* ARABIC </w:instrText>
      </w:r>
      <w:r>
        <w:fldChar w:fldCharType="separate"/>
      </w:r>
      <w:r w:rsidR="005F209E">
        <w:rPr>
          <w:noProof/>
        </w:rPr>
        <w:t>15</w:t>
      </w:r>
      <w:r>
        <w:fldChar w:fldCharType="end"/>
      </w:r>
      <w:bookmarkEnd w:id="251"/>
      <w:r>
        <w:t xml:space="preserve">: </w:t>
      </w:r>
      <w:r w:rsidR="009C22F6">
        <w:t xml:space="preserve">Simplified </w:t>
      </w:r>
      <w:r>
        <w:t xml:space="preserve">3-sector site setup used in EM simulations of inter-sector </w:t>
      </w:r>
      <w:r w:rsidR="00BF09AA">
        <w:t>interference</w:t>
      </w:r>
      <w:r w:rsidR="00505657">
        <w:t xml:space="preserve">. Note that to save simulation time, only half of the </w:t>
      </w:r>
      <w:r w:rsidR="0046142A">
        <w:t xml:space="preserve">SBFD </w:t>
      </w:r>
      <w:r w:rsidR="00505657">
        <w:t>array</w:t>
      </w:r>
      <w:r w:rsidR="0046142A">
        <w:t xml:space="preserve"> (Tx panel or Rx panel)</w:t>
      </w:r>
      <w:r w:rsidR="00505657">
        <w:t xml:space="preserve"> is </w:t>
      </w:r>
      <w:r w:rsidR="0046142A">
        <w:t>explicitly modeled</w:t>
      </w:r>
      <w:r w:rsidR="00505657">
        <w:t xml:space="preserve"> in each sector</w:t>
      </w:r>
      <w:r w:rsidR="00B34AB3">
        <w:t xml:space="preserve">. This results in an </w:t>
      </w:r>
      <w:r w:rsidR="00B34AB3" w:rsidRPr="00FD26E4">
        <w:rPr>
          <w:u w:val="single"/>
        </w:rPr>
        <w:t>underestimate</w:t>
      </w:r>
      <w:r w:rsidR="00B34AB3">
        <w:t xml:space="preserve"> of the inter-sector interference since </w:t>
      </w:r>
      <w:r w:rsidR="008B111C">
        <w:t>in reality,</w:t>
      </w:r>
      <w:r w:rsidR="00B34AB3">
        <w:t xml:space="preserve"> the </w:t>
      </w:r>
      <w:r w:rsidR="00FD26E4">
        <w:t xml:space="preserve">received </w:t>
      </w:r>
      <w:r w:rsidR="0099306B">
        <w:t>interferen</w:t>
      </w:r>
      <w:r w:rsidR="004F2318">
        <w:t>c</w:t>
      </w:r>
      <w:r w:rsidR="0099306B">
        <w:t xml:space="preserve">e </w:t>
      </w:r>
      <w:r w:rsidR="00FD26E4">
        <w:t xml:space="preserve">power </w:t>
      </w:r>
      <w:r w:rsidR="008B111C">
        <w:t>observed</w:t>
      </w:r>
      <w:r w:rsidR="00FD26E4">
        <w:t xml:space="preserve"> at Sector 3 is due </w:t>
      </w:r>
      <w:r w:rsidR="008B111C">
        <w:t xml:space="preserve">not only </w:t>
      </w:r>
      <w:r w:rsidR="00FD26E4">
        <w:t xml:space="preserve">to </w:t>
      </w:r>
      <w:r w:rsidR="008B111C">
        <w:t>the Tx panel in</w:t>
      </w:r>
      <w:r w:rsidR="00FD26E4">
        <w:t xml:space="preserve"> Sector 1</w:t>
      </w:r>
      <w:r w:rsidR="008B111C">
        <w:t>, but also due to the Tx panel in</w:t>
      </w:r>
      <w:r w:rsidR="00FD26E4">
        <w:t xml:space="preserve"> Sector 2</w:t>
      </w:r>
      <w:r w:rsidR="008B111C">
        <w:t xml:space="preserve"> (not </w:t>
      </w:r>
      <w:r w:rsidR="00CC315F">
        <w:t xml:space="preserve">explicitly </w:t>
      </w:r>
      <w:r w:rsidR="008B111C">
        <w:t>modeled)</w:t>
      </w:r>
      <w:r w:rsidR="00FD26E4">
        <w:t>.</w:t>
      </w:r>
      <w:r w:rsidR="00B34AB3">
        <w:t xml:space="preserve"> </w:t>
      </w:r>
      <w:r w:rsidR="00BF09AA">
        <w:t>To compensate, we adjust the interference level upwards by 3 dB.</w:t>
      </w:r>
      <w:bookmarkEnd w:id="250"/>
    </w:p>
    <w:p w14:paraId="6C29E004" w14:textId="77777777" w:rsidR="009C22F6" w:rsidRDefault="009C22F6" w:rsidP="00214CD6">
      <w:pPr>
        <w:pStyle w:val="BodyText"/>
      </w:pPr>
    </w:p>
    <w:p w14:paraId="788C4606" w14:textId="09EA7872" w:rsidR="00B74205" w:rsidRDefault="00505657" w:rsidP="00214CD6">
      <w:pPr>
        <w:pStyle w:val="BodyText"/>
      </w:pPr>
      <w:r>
        <w:t xml:space="preserve">The </w:t>
      </w:r>
      <w:r w:rsidR="009C22F6">
        <w:t xml:space="preserve">simplified </w:t>
      </w:r>
      <w:r>
        <w:t>setup has the following characteristics</w:t>
      </w:r>
    </w:p>
    <w:p w14:paraId="0BF465E0" w14:textId="426F9514" w:rsidR="00505657" w:rsidRDefault="00505657" w:rsidP="00505657">
      <w:pPr>
        <w:pStyle w:val="BodyText"/>
        <w:numPr>
          <w:ilvl w:val="0"/>
          <w:numId w:val="56"/>
        </w:numPr>
      </w:pPr>
      <w:r>
        <w:t>Each antenna panel</w:t>
      </w:r>
      <w:r w:rsidR="009C22F6">
        <w:t xml:space="preserve"> (Tx or Rx)</w:t>
      </w:r>
      <w:r>
        <w:t xml:space="preserve"> contains an array of </w:t>
      </w:r>
      <w:r w:rsidR="001236C7">
        <w:t>8 x 8 array of cross-</w:t>
      </w:r>
      <w:r>
        <w:t>polarized</w:t>
      </w:r>
      <w:r w:rsidR="001236C7">
        <w:t xml:space="preserve"> antenna elements </w:t>
      </w:r>
      <w:r>
        <w:rPr>
          <w:rFonts w:ascii="Wingdings" w:eastAsia="Wingdings" w:hAnsi="Wingdings" w:cs="Wingdings"/>
        </w:rPr>
        <w:sym w:font="Wingdings" w:char="F0E8"/>
      </w:r>
      <w:r>
        <w:t xml:space="preserve"> 128 elements in total</w:t>
      </w:r>
    </w:p>
    <w:p w14:paraId="23BEA3E3" w14:textId="2BDA83A7" w:rsidR="00B34AB3" w:rsidRDefault="00505657" w:rsidP="00505657">
      <w:pPr>
        <w:pStyle w:val="BodyText"/>
        <w:numPr>
          <w:ilvl w:val="1"/>
          <w:numId w:val="56"/>
        </w:numPr>
      </w:pPr>
      <w:r>
        <w:t xml:space="preserve">To save simulation time, only </w:t>
      </w:r>
      <w:r w:rsidR="009C22F6">
        <w:t>one panel (Tx or Rx)</w:t>
      </w:r>
      <w:r>
        <w:t xml:space="preserve"> of the SBFD </w:t>
      </w:r>
      <w:r w:rsidR="009C22F6">
        <w:t xml:space="preserve">antenna </w:t>
      </w:r>
      <w:r>
        <w:t>array is modeled in each sector</w:t>
      </w:r>
      <w:r w:rsidR="00FD26E4">
        <w:t>:</w:t>
      </w:r>
    </w:p>
    <w:p w14:paraId="5229536F" w14:textId="77777777" w:rsidR="00B34AB3" w:rsidRDefault="00505657" w:rsidP="00B34AB3">
      <w:pPr>
        <w:pStyle w:val="BodyText"/>
        <w:numPr>
          <w:ilvl w:val="2"/>
          <w:numId w:val="56"/>
        </w:numPr>
      </w:pPr>
      <w:r>
        <w:t>Tx panel in Sector 1</w:t>
      </w:r>
    </w:p>
    <w:p w14:paraId="461CC850" w14:textId="3B9EB242" w:rsidR="00505657" w:rsidRDefault="00505657" w:rsidP="00B34AB3">
      <w:pPr>
        <w:pStyle w:val="BodyText"/>
        <w:numPr>
          <w:ilvl w:val="2"/>
          <w:numId w:val="56"/>
        </w:numPr>
      </w:pPr>
      <w:r>
        <w:t>Rx panels in Sectors 2 and 3</w:t>
      </w:r>
    </w:p>
    <w:p w14:paraId="113A5824" w14:textId="37996842" w:rsidR="009C22F6" w:rsidRDefault="009C22F6" w:rsidP="00B34AB3">
      <w:pPr>
        <w:pStyle w:val="BodyText"/>
        <w:numPr>
          <w:ilvl w:val="2"/>
          <w:numId w:val="56"/>
        </w:numPr>
      </w:pPr>
      <w:r>
        <w:t xml:space="preserve">The locations of the non-modeled panels are indicated as dashed lines in </w:t>
      </w:r>
      <w:r>
        <w:fldChar w:fldCharType="begin"/>
      </w:r>
      <w:r>
        <w:instrText xml:space="preserve"> REF _Ref118300715 \h </w:instrText>
      </w:r>
      <w:r>
        <w:fldChar w:fldCharType="separate"/>
      </w:r>
      <w:r>
        <w:t xml:space="preserve">Figure </w:t>
      </w:r>
      <w:r>
        <w:rPr>
          <w:noProof/>
        </w:rPr>
        <w:t>15</w:t>
      </w:r>
      <w:r>
        <w:fldChar w:fldCharType="end"/>
      </w:r>
    </w:p>
    <w:p w14:paraId="72F10653" w14:textId="14121689" w:rsidR="00BF09AA" w:rsidRDefault="00BF09AA" w:rsidP="00505657">
      <w:pPr>
        <w:pStyle w:val="BodyText"/>
        <w:numPr>
          <w:ilvl w:val="1"/>
          <w:numId w:val="56"/>
        </w:numPr>
      </w:pPr>
      <w:r>
        <w:t>Inter-sector interference is measured at the Rx panel in Sector 3 due to transmissions from the Tx panel in Sector 1. The received power is summed over all antenna elements in the Rx panel.</w:t>
      </w:r>
    </w:p>
    <w:p w14:paraId="6C695BD1" w14:textId="439424D3" w:rsidR="008B111C" w:rsidRDefault="00BF09AA" w:rsidP="00505657">
      <w:pPr>
        <w:pStyle w:val="BodyText"/>
        <w:numPr>
          <w:ilvl w:val="2"/>
          <w:numId w:val="56"/>
        </w:numPr>
      </w:pPr>
      <w:r>
        <w:t xml:space="preserve">This results in an </w:t>
      </w:r>
      <w:r w:rsidRPr="0093179D">
        <w:rPr>
          <w:u w:val="single"/>
        </w:rPr>
        <w:t>underestimate</w:t>
      </w:r>
      <w:r>
        <w:t xml:space="preserve"> of the inter-sector interference since </w:t>
      </w:r>
      <w:r w:rsidR="0093179D">
        <w:t>in reality</w:t>
      </w:r>
      <w:r w:rsidR="008B111C" w:rsidRPr="008B111C">
        <w:t xml:space="preserve"> </w:t>
      </w:r>
      <w:proofErr w:type="spellStart"/>
      <w:r w:rsidR="008B111C">
        <w:t>the</w:t>
      </w:r>
      <w:proofErr w:type="spellEnd"/>
      <w:r w:rsidR="008B111C">
        <w:t xml:space="preserve"> received interference power observed at Sector 3 is due not only to the Tx panel in Sector 1, but also due to the Tx panel in Sector 2 (not </w:t>
      </w:r>
      <w:r w:rsidR="00CC315F">
        <w:t xml:space="preserve">explicitly </w:t>
      </w:r>
      <w:r w:rsidR="008B111C">
        <w:t>modeled).</w:t>
      </w:r>
    </w:p>
    <w:p w14:paraId="6F22609C" w14:textId="65813081" w:rsidR="0093179D" w:rsidRDefault="0093179D" w:rsidP="00505657">
      <w:pPr>
        <w:pStyle w:val="BodyText"/>
        <w:numPr>
          <w:ilvl w:val="2"/>
          <w:numId w:val="56"/>
        </w:numPr>
      </w:pPr>
      <w:r>
        <w:t xml:space="preserve">To compensate, we adjust the </w:t>
      </w:r>
      <w:r w:rsidR="008B111C">
        <w:t xml:space="preserve">received </w:t>
      </w:r>
      <w:r>
        <w:t>interference power upwards by 3 dB</w:t>
      </w:r>
    </w:p>
    <w:p w14:paraId="1EA7B92D" w14:textId="386206AB" w:rsidR="00505657" w:rsidRDefault="00505657" w:rsidP="001236C7">
      <w:pPr>
        <w:pStyle w:val="BodyText"/>
        <w:numPr>
          <w:ilvl w:val="0"/>
          <w:numId w:val="56"/>
        </w:numPr>
      </w:pPr>
      <w:r>
        <w:t xml:space="preserve">Edge-to-edge </w:t>
      </w:r>
      <w:r w:rsidR="00FD26E4">
        <w:t xml:space="preserve">horizontal </w:t>
      </w:r>
      <w:r>
        <w:t>distance</w:t>
      </w:r>
      <w:r w:rsidR="00FD26E4">
        <w:t xml:space="preserve"> </w:t>
      </w:r>
      <w:r>
        <w:t xml:space="preserve">between sectors is </w:t>
      </w:r>
      <w:r w:rsidR="00FD26E4" w:rsidRPr="00FD26E4">
        <w:rPr>
          <w:i/>
          <w:iCs/>
        </w:rPr>
        <w:t>d</w:t>
      </w:r>
      <w:r w:rsidR="00FD26E4" w:rsidRPr="00FD26E4">
        <w:rPr>
          <w:vertAlign w:val="subscript"/>
        </w:rPr>
        <w:t>H</w:t>
      </w:r>
      <w:r w:rsidR="00FD26E4">
        <w:t xml:space="preserve"> = </w:t>
      </w:r>
      <w:r w:rsidR="003B3C11">
        <w:t>40</w:t>
      </w:r>
      <w:r>
        <w:t xml:space="preserve"> </w:t>
      </w:r>
      <w:r w:rsidR="003B3C11">
        <w:t>c</w:t>
      </w:r>
      <w:r>
        <w:t>m (4 wavelengths at 3 GHz)</w:t>
      </w:r>
    </w:p>
    <w:p w14:paraId="2FFC44C1" w14:textId="431D4F82" w:rsidR="00505657" w:rsidRDefault="00505657" w:rsidP="001236C7">
      <w:pPr>
        <w:pStyle w:val="BodyText"/>
        <w:numPr>
          <w:ilvl w:val="0"/>
          <w:numId w:val="56"/>
        </w:numPr>
      </w:pPr>
      <w:r>
        <w:t xml:space="preserve">Edge-to-edge </w:t>
      </w:r>
      <w:r w:rsidR="00FD26E4">
        <w:t>vertical</w:t>
      </w:r>
      <w:r>
        <w:t xml:space="preserve"> </w:t>
      </w:r>
      <w:r w:rsidR="00FD26E4">
        <w:t xml:space="preserve">separation of Tx and Rx panels is </w:t>
      </w:r>
      <w:proofErr w:type="spellStart"/>
      <w:r w:rsidR="00FD26E4" w:rsidRPr="00FD26E4">
        <w:rPr>
          <w:i/>
          <w:iCs/>
        </w:rPr>
        <w:t>d</w:t>
      </w:r>
      <w:r w:rsidR="00FD26E4" w:rsidRPr="00FD26E4">
        <w:rPr>
          <w:vertAlign w:val="subscript"/>
        </w:rPr>
        <w:t>V</w:t>
      </w:r>
      <w:proofErr w:type="spellEnd"/>
      <w:r w:rsidR="00FD26E4">
        <w:t xml:space="preserve"> = </w:t>
      </w:r>
      <w:r w:rsidR="00D85DD1">
        <w:t>3</w:t>
      </w:r>
      <w:r>
        <w:t xml:space="preserve">0 </w:t>
      </w:r>
      <w:r w:rsidR="003B3C11">
        <w:t>c</w:t>
      </w:r>
      <w:r>
        <w:t>m (</w:t>
      </w:r>
      <w:r w:rsidR="00D85DD1">
        <w:t>3</w:t>
      </w:r>
      <w:r>
        <w:t xml:space="preserve"> wavelengths at 3 GHz)</w:t>
      </w:r>
    </w:p>
    <w:p w14:paraId="3AB96927" w14:textId="20DC689F" w:rsidR="00617A51" w:rsidRDefault="00617A51" w:rsidP="001236C7">
      <w:pPr>
        <w:pStyle w:val="BodyText"/>
        <w:numPr>
          <w:ilvl w:val="0"/>
          <w:numId w:val="56"/>
        </w:numPr>
      </w:pPr>
      <w:r>
        <w:t xml:space="preserve">Vertical antenna element </w:t>
      </w:r>
      <w:r w:rsidR="009B66B2">
        <w:t xml:space="preserve">spacing </w:t>
      </w:r>
      <w:r>
        <w:t xml:space="preserve">= </w:t>
      </w:r>
      <w:r w:rsidRPr="00617A51">
        <w:t>0.</w:t>
      </w:r>
      <w:r>
        <w:t>7</w:t>
      </w:r>
      <m:oMath>
        <m:r>
          <w:rPr>
            <w:rFonts w:ascii="Cambria Math" w:hAnsi="Cambria Math"/>
            <w:lang w:val="pt-BR"/>
          </w:rPr>
          <m:t>λ</m:t>
        </m:r>
      </m:oMath>
    </w:p>
    <w:p w14:paraId="7DBA3D75" w14:textId="0A24B972" w:rsidR="00617A51" w:rsidRDefault="00617A51" w:rsidP="001236C7">
      <w:pPr>
        <w:pStyle w:val="BodyText"/>
        <w:numPr>
          <w:ilvl w:val="0"/>
          <w:numId w:val="56"/>
        </w:numPr>
      </w:pPr>
      <w:r>
        <w:t xml:space="preserve">Horizontal antenna element spacing = </w:t>
      </w:r>
      <w:r w:rsidRPr="00617A51">
        <w:t>0.5</w:t>
      </w:r>
      <m:oMath>
        <m:r>
          <w:rPr>
            <w:rFonts w:ascii="Cambria Math" w:hAnsi="Cambria Math"/>
            <w:lang w:val="pt-BR"/>
          </w:rPr>
          <m:t>λ</m:t>
        </m:r>
      </m:oMath>
    </w:p>
    <w:p w14:paraId="54CE629E" w14:textId="59C32C6A" w:rsidR="00617A51" w:rsidRDefault="0046142A" w:rsidP="001236C7">
      <w:pPr>
        <w:pStyle w:val="BodyText"/>
        <w:numPr>
          <w:ilvl w:val="0"/>
          <w:numId w:val="56"/>
        </w:numPr>
      </w:pPr>
      <w:r>
        <w:t>Currently, s</w:t>
      </w:r>
      <w:r w:rsidR="00617A51">
        <w:t>ub-arrays are not modeled</w:t>
      </w:r>
    </w:p>
    <w:p w14:paraId="56C33A3B" w14:textId="68801325" w:rsidR="0046142A" w:rsidRDefault="0046142A" w:rsidP="0046142A">
      <w:pPr>
        <w:pStyle w:val="BodyText"/>
        <w:numPr>
          <w:ilvl w:val="1"/>
          <w:numId w:val="56"/>
        </w:numPr>
      </w:pPr>
      <w:r>
        <w:t xml:space="preserve">This is done to simplify the simulations; however, in reality sub-arrays are the norm in AAS products. </w:t>
      </w:r>
    </w:p>
    <w:p w14:paraId="025CFBC6" w14:textId="5D76D884" w:rsidR="00617A51" w:rsidRDefault="00617A51" w:rsidP="001236C7">
      <w:pPr>
        <w:pStyle w:val="BodyText"/>
        <w:numPr>
          <w:ilvl w:val="0"/>
          <w:numId w:val="56"/>
        </w:numPr>
      </w:pPr>
      <w:r>
        <w:t>Center frequency = 3 GHz</w:t>
      </w:r>
    </w:p>
    <w:p w14:paraId="76464864" w14:textId="4D3ED17F" w:rsidR="00664573" w:rsidRDefault="009B66B2" w:rsidP="00214CD6">
      <w:pPr>
        <w:pStyle w:val="BodyText"/>
        <w:rPr>
          <w:szCs w:val="20"/>
        </w:rPr>
      </w:pPr>
      <w:r w:rsidRPr="00277F22">
        <w:rPr>
          <w:szCs w:val="20"/>
        </w:rPr>
        <w:t>Back-lobes as well as side/grating lobes from the beam-forming array</w:t>
      </w:r>
      <w:r w:rsidR="007640EA">
        <w:rPr>
          <w:szCs w:val="20"/>
        </w:rPr>
        <w:t xml:space="preserve"> in one sector creates </w:t>
      </w:r>
      <w:r w:rsidRPr="00277F22">
        <w:rPr>
          <w:szCs w:val="20"/>
        </w:rPr>
        <w:t xml:space="preserve">interference </w:t>
      </w:r>
      <w:r w:rsidR="007640EA">
        <w:rPr>
          <w:szCs w:val="20"/>
        </w:rPr>
        <w:t xml:space="preserve">to other sectors </w:t>
      </w:r>
      <w:r w:rsidRPr="00277F22">
        <w:rPr>
          <w:szCs w:val="20"/>
        </w:rPr>
        <w:t xml:space="preserve">within </w:t>
      </w:r>
      <w:r w:rsidR="007640EA">
        <w:rPr>
          <w:szCs w:val="20"/>
        </w:rPr>
        <w:t>the</w:t>
      </w:r>
      <w:r w:rsidRPr="00277F22">
        <w:rPr>
          <w:szCs w:val="20"/>
        </w:rPr>
        <w:t xml:space="preserve"> site</w:t>
      </w:r>
      <w:r w:rsidR="00D034D3">
        <w:rPr>
          <w:szCs w:val="20"/>
        </w:rPr>
        <w:t xml:space="preserve">. </w:t>
      </w:r>
      <w:r w:rsidR="007640EA">
        <w:rPr>
          <w:szCs w:val="20"/>
        </w:rPr>
        <w:t xml:space="preserve">We find that the interference level depends on the azimuth and elevation beam steering directions. </w:t>
      </w:r>
      <w:r w:rsidR="00664573">
        <w:rPr>
          <w:szCs w:val="20"/>
        </w:rPr>
        <w:fldChar w:fldCharType="begin"/>
      </w:r>
      <w:r w:rsidR="00664573">
        <w:rPr>
          <w:szCs w:val="20"/>
        </w:rPr>
        <w:instrText xml:space="preserve"> REF _Ref118305286 \h </w:instrText>
      </w:r>
      <w:r w:rsidR="00664573">
        <w:rPr>
          <w:szCs w:val="20"/>
        </w:rPr>
      </w:r>
      <w:r w:rsidR="00664573">
        <w:rPr>
          <w:szCs w:val="20"/>
        </w:rPr>
        <w:fldChar w:fldCharType="separate"/>
      </w:r>
      <w:r w:rsidR="005F209E">
        <w:t xml:space="preserve">Figure </w:t>
      </w:r>
      <w:r w:rsidR="005F209E">
        <w:rPr>
          <w:noProof/>
        </w:rPr>
        <w:t>16</w:t>
      </w:r>
      <w:r w:rsidR="00664573">
        <w:rPr>
          <w:szCs w:val="20"/>
        </w:rPr>
        <w:fldChar w:fldCharType="end"/>
      </w:r>
      <w:r w:rsidR="00664573">
        <w:rPr>
          <w:szCs w:val="20"/>
        </w:rPr>
        <w:t xml:space="preserve"> illustrates how the </w:t>
      </w:r>
      <w:proofErr w:type="spellStart"/>
      <w:r w:rsidR="00664573">
        <w:rPr>
          <w:szCs w:val="20"/>
        </w:rPr>
        <w:t>backlobes</w:t>
      </w:r>
      <w:proofErr w:type="spellEnd"/>
      <w:r w:rsidR="00664573">
        <w:rPr>
          <w:szCs w:val="20"/>
        </w:rPr>
        <w:t xml:space="preserve"> from one sector interact with the other co-site sectors for the example of a beam steered at </w:t>
      </w:r>
      <w:r w:rsidR="00664573" w:rsidRPr="00277F22">
        <w:rPr>
          <w:rFonts w:eastAsiaTheme="minorEastAsia"/>
        </w:rPr>
        <w:t>30º</w:t>
      </w:r>
      <w:r w:rsidR="00664573">
        <w:rPr>
          <w:rFonts w:eastAsiaTheme="minorEastAsia"/>
        </w:rPr>
        <w:t xml:space="preserve"> in azimuth.</w:t>
      </w:r>
    </w:p>
    <w:p w14:paraId="6662AED0" w14:textId="77777777" w:rsidR="007640EA" w:rsidRDefault="007640EA" w:rsidP="00214CD6">
      <w:pPr>
        <w:pStyle w:val="BodyText"/>
        <w:rPr>
          <w:szCs w:val="20"/>
        </w:rPr>
      </w:pPr>
    </w:p>
    <w:p w14:paraId="118C23DE" w14:textId="2EF24F10" w:rsidR="00664573" w:rsidRDefault="00664573" w:rsidP="00664573">
      <w:pPr>
        <w:pStyle w:val="BodyText"/>
        <w:jc w:val="center"/>
        <w:rPr>
          <w:szCs w:val="20"/>
        </w:rPr>
      </w:pPr>
      <w:r>
        <w:rPr>
          <w:noProof/>
        </w:rPr>
        <w:drawing>
          <wp:inline distT="0" distB="0" distL="0" distR="0" wp14:anchorId="20CFF07B" wp14:editId="3562177A">
            <wp:extent cx="3657600" cy="2487168"/>
            <wp:effectExtent l="0" t="0" r="0" b="889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7600" cy="2487168"/>
                    </a:xfrm>
                    <a:prstGeom prst="rect">
                      <a:avLst/>
                    </a:prstGeom>
                    <a:noFill/>
                  </pic:spPr>
                </pic:pic>
              </a:graphicData>
            </a:graphic>
          </wp:inline>
        </w:drawing>
      </w:r>
    </w:p>
    <w:p w14:paraId="19AFF970" w14:textId="4DF09A2D" w:rsidR="00664573" w:rsidRDefault="00664573" w:rsidP="00664573">
      <w:pPr>
        <w:pStyle w:val="Caption"/>
        <w:jc w:val="center"/>
      </w:pPr>
      <w:bookmarkStart w:id="252" w:name="_Ref118305286"/>
      <w:r>
        <w:t xml:space="preserve">Figure </w:t>
      </w:r>
      <w:r>
        <w:fldChar w:fldCharType="begin"/>
      </w:r>
      <w:r>
        <w:instrText xml:space="preserve"> SEQ Figure \* ARABIC </w:instrText>
      </w:r>
      <w:r>
        <w:fldChar w:fldCharType="separate"/>
      </w:r>
      <w:r w:rsidR="005F209E">
        <w:rPr>
          <w:noProof/>
        </w:rPr>
        <w:t>16</w:t>
      </w:r>
      <w:r>
        <w:fldChar w:fldCharType="end"/>
      </w:r>
      <w:bookmarkEnd w:id="252"/>
      <w:r>
        <w:t>: Illustration of inter-sector interference from EM simulations</w:t>
      </w:r>
    </w:p>
    <w:p w14:paraId="689FC53D" w14:textId="262EB12C" w:rsidR="009B66B2" w:rsidRPr="00277F22" w:rsidRDefault="00664573" w:rsidP="00214CD6">
      <w:pPr>
        <w:pStyle w:val="BodyText"/>
        <w:rPr>
          <w:szCs w:val="20"/>
        </w:rPr>
      </w:pPr>
      <w:r>
        <w:rPr>
          <w:szCs w:val="20"/>
        </w:rPr>
        <w:t xml:space="preserve">To evaluate how coupling depends on </w:t>
      </w:r>
      <w:r w:rsidR="007640EA">
        <w:rPr>
          <w:szCs w:val="20"/>
        </w:rPr>
        <w:t xml:space="preserve">azimuth and elevation </w:t>
      </w:r>
      <w:r>
        <w:rPr>
          <w:szCs w:val="20"/>
        </w:rPr>
        <w:t xml:space="preserve">beam steering direction, </w:t>
      </w:r>
      <w:r w:rsidR="007640EA">
        <w:rPr>
          <w:szCs w:val="20"/>
        </w:rPr>
        <w:t>we evaluate the following combinations:</w:t>
      </w:r>
    </w:p>
    <w:p w14:paraId="0C04201D" w14:textId="56BA60A7" w:rsidR="00FD26E4" w:rsidRPr="00277F22" w:rsidRDefault="009B66B2" w:rsidP="00FD26E4">
      <w:pPr>
        <w:pStyle w:val="BodyText"/>
        <w:numPr>
          <w:ilvl w:val="0"/>
          <w:numId w:val="19"/>
        </w:numPr>
        <w:rPr>
          <w:szCs w:val="20"/>
        </w:rPr>
      </w:pPr>
      <w:r w:rsidRPr="00277F22">
        <w:rPr>
          <w:szCs w:val="20"/>
        </w:rPr>
        <w:t xml:space="preserve">Fix the </w:t>
      </w:r>
      <w:r w:rsidR="00617A51">
        <w:rPr>
          <w:rFonts w:eastAsiaTheme="minorEastAsia"/>
        </w:rPr>
        <w:t>elevation</w:t>
      </w:r>
      <w:r w:rsidRPr="00277F22">
        <w:rPr>
          <w:szCs w:val="20"/>
        </w:rPr>
        <w:t xml:space="preserve"> beam direction at boresight (i.e.,</w:t>
      </w:r>
      <m:oMath>
        <m:r>
          <w:rPr>
            <w:rFonts w:ascii="Cambria Math" w:eastAsiaTheme="minorEastAsia" w:hAnsi="Cambria Math"/>
          </w:rPr>
          <m:t>θ</m:t>
        </m:r>
        <m:r>
          <w:rPr>
            <w:rFonts w:ascii="Cambria Math" w:hAnsi="Cambria Math"/>
          </w:rPr>
          <m:t>=0°</m:t>
        </m:r>
      </m:oMath>
      <w:r w:rsidRPr="00277F22">
        <w:rPr>
          <w:rFonts w:eastAsiaTheme="minorEastAsia"/>
        </w:rPr>
        <w:t xml:space="preserve">) and vary the </w:t>
      </w:r>
      <w:r w:rsidR="00617A51">
        <w:rPr>
          <w:szCs w:val="20"/>
        </w:rPr>
        <w:t>azimuth</w:t>
      </w:r>
      <w:r w:rsidRPr="00277F22">
        <w:rPr>
          <w:rFonts w:eastAsiaTheme="minorEastAsia"/>
        </w:rPr>
        <w:t xml:space="preserve"> beam direction angles </w:t>
      </w:r>
      <m:oMath>
        <m:r>
          <w:rPr>
            <w:rFonts w:ascii="Cambria Math" w:hAnsi="Cambria Math"/>
            <w:szCs w:val="20"/>
          </w:rPr>
          <m:t>ϕ</m:t>
        </m:r>
      </m:oMath>
      <w:r w:rsidR="00FD26E4" w:rsidRPr="00277F22">
        <w:rPr>
          <w:szCs w:val="20"/>
        </w:rPr>
        <w:t xml:space="preserve"> </w:t>
      </w:r>
      <w:r w:rsidR="00617A51">
        <w:rPr>
          <w:szCs w:val="20"/>
        </w:rPr>
        <w:t>as</w:t>
      </w:r>
      <w:r w:rsidR="00FD26E4" w:rsidRPr="00277F22">
        <w:rPr>
          <w:szCs w:val="20"/>
        </w:rPr>
        <w:t xml:space="preserve"> </w:t>
      </w:r>
      <w:r w:rsidRPr="00277F22">
        <w:rPr>
          <w:rFonts w:eastAsiaTheme="minorEastAsia"/>
        </w:rPr>
        <w:t>0º, 30º and 60º.</w:t>
      </w:r>
    </w:p>
    <w:p w14:paraId="545E9777" w14:textId="6EE8861E" w:rsidR="009B66B2" w:rsidRPr="00277F22" w:rsidRDefault="009B66B2" w:rsidP="00E4664C">
      <w:pPr>
        <w:pStyle w:val="BodyText"/>
        <w:numPr>
          <w:ilvl w:val="0"/>
          <w:numId w:val="19"/>
        </w:numPr>
        <w:rPr>
          <w:szCs w:val="20"/>
        </w:rPr>
      </w:pPr>
      <w:r w:rsidRPr="00277F22">
        <w:rPr>
          <w:szCs w:val="20"/>
        </w:rPr>
        <w:t xml:space="preserve">Fix the </w:t>
      </w:r>
      <w:r w:rsidR="00617A51">
        <w:rPr>
          <w:szCs w:val="20"/>
        </w:rPr>
        <w:t>azimuth</w:t>
      </w:r>
      <w:r w:rsidRPr="00277F22">
        <w:rPr>
          <w:szCs w:val="20"/>
        </w:rPr>
        <w:t xml:space="preserve"> beam direction at boresight (i.e., </w:t>
      </w:r>
      <m:oMath>
        <m:r>
          <w:rPr>
            <w:rFonts w:ascii="Cambria Math" w:hAnsi="Cambria Math"/>
          </w:rPr>
          <m:t>ϕ=0°</m:t>
        </m:r>
      </m:oMath>
      <w:r w:rsidRPr="00277F22">
        <w:rPr>
          <w:rFonts w:eastAsiaTheme="minorEastAsia"/>
        </w:rPr>
        <w:t xml:space="preserve">) and vary the </w:t>
      </w:r>
      <w:r w:rsidR="00617A51">
        <w:rPr>
          <w:rFonts w:eastAsiaTheme="minorEastAsia"/>
        </w:rPr>
        <w:t>elevation</w:t>
      </w:r>
      <w:r w:rsidRPr="00277F22">
        <w:rPr>
          <w:rFonts w:eastAsiaTheme="minorEastAsia"/>
        </w:rPr>
        <w:t xml:space="preserve"> beam direction angles </w:t>
      </w:r>
      <m:oMath>
        <m:r>
          <w:rPr>
            <w:rFonts w:ascii="Cambria Math" w:eastAsiaTheme="minorEastAsia" w:hAnsi="Cambria Math"/>
          </w:rPr>
          <m:t>θ</m:t>
        </m:r>
      </m:oMath>
      <w:r w:rsidRPr="00277F22">
        <w:rPr>
          <w:rFonts w:eastAsiaTheme="minorEastAsia"/>
        </w:rPr>
        <w:t xml:space="preserve"> </w:t>
      </w:r>
      <w:r w:rsidR="00617A51">
        <w:rPr>
          <w:rFonts w:eastAsiaTheme="minorEastAsia"/>
        </w:rPr>
        <w:t>as</w:t>
      </w:r>
      <w:r w:rsidRPr="00277F22">
        <w:rPr>
          <w:rFonts w:eastAsiaTheme="minorEastAsia"/>
        </w:rPr>
        <w:t xml:space="preserve"> 0º, -</w:t>
      </w:r>
      <w:r w:rsidR="00FD26E4">
        <w:rPr>
          <w:rFonts w:eastAsiaTheme="minorEastAsia"/>
        </w:rPr>
        <w:t>15</w:t>
      </w:r>
      <w:r w:rsidRPr="00277F22">
        <w:rPr>
          <w:rFonts w:eastAsiaTheme="minorEastAsia"/>
        </w:rPr>
        <w:t>º and -</w:t>
      </w:r>
      <w:r w:rsidR="00FD26E4">
        <w:rPr>
          <w:rFonts w:eastAsiaTheme="minorEastAsia"/>
        </w:rPr>
        <w:t>30</w:t>
      </w:r>
      <w:r w:rsidRPr="00277F22">
        <w:rPr>
          <w:rFonts w:eastAsiaTheme="minorEastAsia"/>
        </w:rPr>
        <w:t>º.</w:t>
      </w:r>
    </w:p>
    <w:p w14:paraId="68977650" w14:textId="6C3B5A31" w:rsidR="003408D4" w:rsidRDefault="007640EA" w:rsidP="003408D4">
      <w:pPr>
        <w:pStyle w:val="BodyText"/>
        <w:numPr>
          <w:ilvl w:val="0"/>
          <w:numId w:val="19"/>
        </w:numPr>
      </w:pPr>
      <w:r>
        <w:t>I</w:t>
      </w:r>
      <w:r w:rsidR="003408D4">
        <w:t xml:space="preserve">n order to reduce the simulation time, </w:t>
      </w:r>
      <w:r>
        <w:t xml:space="preserve">we did exhaustively evaluate all </w:t>
      </w:r>
      <w:r w:rsidR="003408D4">
        <w:t xml:space="preserve">combinations of azimuth and elevation </w:t>
      </w:r>
      <w:r>
        <w:t xml:space="preserve">beam directions. What is missing is combinations </w:t>
      </w:r>
      <w:r w:rsidR="003408D4">
        <w:t xml:space="preserve">with non-zero (non-boresight) </w:t>
      </w:r>
      <w:r>
        <w:t>directions for both azimuth and elevation</w:t>
      </w:r>
      <w:r w:rsidR="003408D4">
        <w:t>, e.g., (</w:t>
      </w:r>
      <m:oMath>
        <m:r>
          <w:rPr>
            <w:rFonts w:ascii="Cambria Math" w:hAnsi="Cambria Math"/>
          </w:rPr>
          <m:t>ϕ,</m:t>
        </m:r>
        <m:r>
          <w:rPr>
            <w:rFonts w:ascii="Cambria Math" w:eastAsiaTheme="minorEastAsia" w:hAnsi="Cambria Math"/>
          </w:rPr>
          <m:t>θ</m:t>
        </m:r>
      </m:oMath>
      <w:r w:rsidR="003408D4">
        <w:t>) = (</w:t>
      </w:r>
      <w:r w:rsidR="003408D4" w:rsidRPr="00277F22">
        <w:rPr>
          <w:rFonts w:eastAsiaTheme="minorEastAsia"/>
        </w:rPr>
        <w:t>30º</w:t>
      </w:r>
      <w:r w:rsidR="003408D4">
        <w:t>,</w:t>
      </w:r>
      <w:r w:rsidR="003408D4" w:rsidRPr="00617A51">
        <w:rPr>
          <w:rFonts w:eastAsiaTheme="minorEastAsia"/>
        </w:rPr>
        <w:t xml:space="preserve"> </w:t>
      </w:r>
      <w:r w:rsidR="003408D4" w:rsidRPr="00277F22">
        <w:rPr>
          <w:rFonts w:eastAsiaTheme="minorEastAsia"/>
        </w:rPr>
        <w:t>-</w:t>
      </w:r>
      <w:r w:rsidR="003408D4">
        <w:rPr>
          <w:rFonts w:eastAsiaTheme="minorEastAsia"/>
        </w:rPr>
        <w:t>15</w:t>
      </w:r>
      <w:r w:rsidR="003408D4" w:rsidRPr="00277F22">
        <w:rPr>
          <w:rFonts w:eastAsiaTheme="minorEastAsia"/>
        </w:rPr>
        <w:t>º</w:t>
      </w:r>
      <w:r w:rsidR="003408D4">
        <w:t>).</w:t>
      </w:r>
    </w:p>
    <w:p w14:paraId="41BA9185" w14:textId="645E1548" w:rsidR="009B66B2" w:rsidRDefault="009B66B2" w:rsidP="00214CD6">
      <w:pPr>
        <w:pStyle w:val="BodyText"/>
      </w:pPr>
      <w:r>
        <w:fldChar w:fldCharType="begin"/>
      </w:r>
      <w:r>
        <w:instrText xml:space="preserve"> REF _Ref115421438 \h </w:instrText>
      </w:r>
      <w:r w:rsidR="00214CD6">
        <w:instrText xml:space="preserve"> \* MERGEFORMAT </w:instrText>
      </w:r>
      <w:r>
        <w:fldChar w:fldCharType="separate"/>
      </w:r>
      <w:r w:rsidR="005F209E" w:rsidRPr="00F64EBB">
        <w:t xml:space="preserve">Figure </w:t>
      </w:r>
      <w:r w:rsidR="005F209E">
        <w:rPr>
          <w:noProof/>
        </w:rPr>
        <w:t>17</w:t>
      </w:r>
      <w:r>
        <w:fldChar w:fldCharType="end"/>
      </w:r>
      <w:r>
        <w:t xml:space="preserve">, </w:t>
      </w:r>
      <w:r w:rsidR="006A0CE5">
        <w:t xml:space="preserve">shows the </w:t>
      </w:r>
      <w:r>
        <w:t xml:space="preserve">inter-sector </w:t>
      </w:r>
      <w:r w:rsidR="0082272B">
        <w:t>isolation based on the site setup described above</w:t>
      </w:r>
      <w:r w:rsidR="003408D4">
        <w:t>.</w:t>
      </w:r>
      <w:r w:rsidR="007640EA">
        <w:t xml:space="preserve"> </w:t>
      </w:r>
    </w:p>
    <w:p w14:paraId="6CC7D256" w14:textId="5B955B9A" w:rsidR="00BE5C0C" w:rsidRDefault="00BE5C0C" w:rsidP="00BE5C0C">
      <w:pPr>
        <w:jc w:val="center"/>
      </w:pPr>
      <w:r>
        <w:rPr>
          <w:noProof/>
        </w:rPr>
        <w:drawing>
          <wp:inline distT="0" distB="0" distL="0" distR="0" wp14:anchorId="3015732D" wp14:editId="61EA0DE0">
            <wp:extent cx="5943600" cy="2322576"/>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2322576"/>
                    </a:xfrm>
                    <a:prstGeom prst="rect">
                      <a:avLst/>
                    </a:prstGeom>
                    <a:noFill/>
                  </pic:spPr>
                </pic:pic>
              </a:graphicData>
            </a:graphic>
          </wp:inline>
        </w:drawing>
      </w:r>
    </w:p>
    <w:p w14:paraId="5A0F1E65" w14:textId="15C93559" w:rsidR="009B66B2" w:rsidRDefault="009B66B2" w:rsidP="009B66B2">
      <w:pPr>
        <w:jc w:val="center"/>
      </w:pPr>
      <w:r w:rsidRPr="00BA13CD">
        <w:t xml:space="preserve">(a) </w:t>
      </w:r>
      <w:r w:rsidR="00617A51">
        <w:t xml:space="preserve">Azimuth beam steering </w:t>
      </w:r>
      <m:oMath>
        <m:r>
          <w:rPr>
            <w:rFonts w:ascii="Cambria Math" w:hAnsi="Cambria Math"/>
          </w:rPr>
          <m:t>ϕ</m:t>
        </m:r>
      </m:oMath>
      <w:r w:rsidR="003408D4">
        <w:t xml:space="preserve"> for fixed </w:t>
      </w:r>
      <m:oMath>
        <m:r>
          <w:rPr>
            <w:rFonts w:ascii="Cambria Math" w:eastAsiaTheme="minorEastAsia" w:hAnsi="Cambria Math"/>
          </w:rPr>
          <m:t>θ</m:t>
        </m:r>
        <m:r>
          <w:rPr>
            <w:rFonts w:ascii="Cambria Math" w:hAnsi="Cambria Math"/>
          </w:rPr>
          <m:t>=0°</m:t>
        </m:r>
      </m:oMath>
      <w:r w:rsidRPr="00BA13CD">
        <w:tab/>
      </w:r>
      <w:r w:rsidRPr="00BA13CD">
        <w:tab/>
      </w:r>
      <w:r w:rsidRPr="00BA13CD">
        <w:tab/>
        <w:t xml:space="preserve">(b) </w:t>
      </w:r>
      <w:r w:rsidR="003408D4">
        <w:t xml:space="preserve">Elevation beam steering </w:t>
      </w:r>
      <m:oMath>
        <m:r>
          <w:rPr>
            <w:rFonts w:ascii="Cambria Math" w:eastAsiaTheme="minorEastAsia" w:hAnsi="Cambria Math"/>
          </w:rPr>
          <m:t>θ</m:t>
        </m:r>
      </m:oMath>
      <w:r w:rsidR="003408D4">
        <w:t xml:space="preserve"> for fixed </w:t>
      </w:r>
      <m:oMath>
        <m:r>
          <w:rPr>
            <w:rFonts w:ascii="Cambria Math" w:hAnsi="Cambria Math"/>
          </w:rPr>
          <m:t>ϕ=0°</m:t>
        </m:r>
      </m:oMath>
    </w:p>
    <w:p w14:paraId="110DE070" w14:textId="2A05BDE5" w:rsidR="009B66B2" w:rsidRPr="00F64EBB" w:rsidRDefault="009B66B2" w:rsidP="00F64EBB">
      <w:pPr>
        <w:pStyle w:val="TF"/>
      </w:pPr>
      <w:bookmarkStart w:id="253" w:name="_Ref115421438"/>
      <w:r w:rsidRPr="00F64EBB">
        <w:t xml:space="preserve">Figure </w:t>
      </w:r>
      <w:r w:rsidR="0086284B">
        <w:fldChar w:fldCharType="begin"/>
      </w:r>
      <w:r w:rsidR="0086284B">
        <w:instrText xml:space="preserve"> SEQ Figure \* ARABIC </w:instrText>
      </w:r>
      <w:r w:rsidR="0086284B">
        <w:fldChar w:fldCharType="separate"/>
      </w:r>
      <w:r w:rsidR="005F209E">
        <w:rPr>
          <w:noProof/>
        </w:rPr>
        <w:t>17</w:t>
      </w:r>
      <w:r w:rsidR="0086284B">
        <w:rPr>
          <w:noProof/>
        </w:rPr>
        <w:fldChar w:fldCharType="end"/>
      </w:r>
      <w:bookmarkEnd w:id="253"/>
      <w:r w:rsidRPr="00F64EBB">
        <w:t xml:space="preserve">: Inter-sector </w:t>
      </w:r>
      <w:r w:rsidR="0082272B" w:rsidRPr="00F64EBB">
        <w:t>isolation for different beam steering angles</w:t>
      </w:r>
      <w:r w:rsidR="002A0A06" w:rsidRPr="00F64EBB">
        <w:t xml:space="preserve"> in </w:t>
      </w:r>
      <w:r w:rsidR="0082272B" w:rsidRPr="00F64EBB">
        <w:t>azimuth and elevation.</w:t>
      </w:r>
    </w:p>
    <w:p w14:paraId="6DBA70E8" w14:textId="531F532B" w:rsidR="000E65FD" w:rsidRDefault="006A0CE5" w:rsidP="001158AC">
      <w:pPr>
        <w:pStyle w:val="BodyText"/>
        <w:rPr>
          <w:rFonts w:cs="Arial"/>
        </w:rPr>
      </w:pPr>
      <w:r>
        <w:t xml:space="preserve">One can see a large variation in </w:t>
      </w:r>
      <w:r w:rsidR="00366C3F">
        <w:t>isolation</w:t>
      </w:r>
      <w:r>
        <w:t xml:space="preserve"> (-7</w:t>
      </w:r>
      <w:r w:rsidR="00D85DD1">
        <w:t>5</w:t>
      </w:r>
      <w:r>
        <w:t xml:space="preserve"> to -55 dB) depending on the azimuth and </w:t>
      </w:r>
      <w:r w:rsidR="00366C3F">
        <w:t>elevation</w:t>
      </w:r>
      <w:r>
        <w:t xml:space="preserve"> beam steering angles</w:t>
      </w:r>
      <w:r w:rsidR="00D85DD1">
        <w:t xml:space="preserve"> as well as well as variations across the frequency band</w:t>
      </w:r>
      <w:r>
        <w:t xml:space="preserve">. </w:t>
      </w:r>
      <w:r w:rsidR="009B66B2">
        <w:rPr>
          <w:szCs w:val="20"/>
        </w:rPr>
        <w:t>The results shown</w:t>
      </w:r>
      <w:r w:rsidR="003408D4">
        <w:rPr>
          <w:szCs w:val="20"/>
        </w:rPr>
        <w:t xml:space="preserve"> </w:t>
      </w:r>
      <w:r>
        <w:rPr>
          <w:szCs w:val="20"/>
        </w:rPr>
        <w:t>here</w:t>
      </w:r>
      <w:r w:rsidR="009B66B2">
        <w:t xml:space="preserve"> do not catch the full extent of such effects. Specifically, the isolation can </w:t>
      </w:r>
      <w:r w:rsidR="003408D4">
        <w:t>degrade if one considers also combinations of azimuth and elevation beamforming both with non-zero angles, e.g., (</w:t>
      </w:r>
      <m:oMath>
        <m:r>
          <w:rPr>
            <w:rFonts w:ascii="Cambria Math" w:hAnsi="Cambria Math"/>
          </w:rPr>
          <m:t>ϕ,</m:t>
        </m:r>
        <m:r>
          <w:rPr>
            <w:rFonts w:ascii="Cambria Math" w:eastAsiaTheme="minorEastAsia" w:hAnsi="Cambria Math"/>
          </w:rPr>
          <m:t>θ</m:t>
        </m:r>
      </m:oMath>
      <w:r w:rsidR="003408D4">
        <w:t>) = (</w:t>
      </w:r>
      <w:r w:rsidR="003408D4" w:rsidRPr="00277F22">
        <w:rPr>
          <w:rFonts w:eastAsiaTheme="minorEastAsia"/>
        </w:rPr>
        <w:t>30º</w:t>
      </w:r>
      <w:r w:rsidR="003408D4">
        <w:t>,</w:t>
      </w:r>
      <w:r w:rsidR="003408D4" w:rsidRPr="00617A51">
        <w:rPr>
          <w:rFonts w:eastAsiaTheme="minorEastAsia"/>
        </w:rPr>
        <w:t xml:space="preserve"> </w:t>
      </w:r>
      <w:r w:rsidR="003408D4" w:rsidRPr="00277F22">
        <w:rPr>
          <w:rFonts w:eastAsiaTheme="minorEastAsia"/>
        </w:rPr>
        <w:t>-</w:t>
      </w:r>
      <w:r w:rsidR="003408D4">
        <w:rPr>
          <w:rFonts w:eastAsiaTheme="minorEastAsia"/>
        </w:rPr>
        <w:t>15</w:t>
      </w:r>
      <w:r w:rsidR="003408D4" w:rsidRPr="00277F22">
        <w:rPr>
          <w:rFonts w:eastAsiaTheme="minorEastAsia"/>
        </w:rPr>
        <w:t>º</w:t>
      </w:r>
      <w:r w:rsidR="003408D4">
        <w:t>).</w:t>
      </w:r>
    </w:p>
    <w:p w14:paraId="7E129550" w14:textId="2BFB961C" w:rsidR="00672FE4" w:rsidRDefault="002A0A06" w:rsidP="001158AC">
      <w:pPr>
        <w:pStyle w:val="BodyText"/>
        <w:rPr>
          <w:rFonts w:cs="Arial"/>
        </w:rPr>
      </w:pPr>
      <w:r>
        <w:rPr>
          <w:rFonts w:cs="Arial"/>
        </w:rPr>
        <w:t>We point out that other realistic effects that are not modeled here may degrade isolation further</w:t>
      </w:r>
      <w:r w:rsidR="000E65FD">
        <w:rPr>
          <w:rFonts w:cs="Arial"/>
        </w:rPr>
        <w:t xml:space="preserve">, </w:t>
      </w:r>
      <w:r w:rsidR="00672FE4">
        <w:rPr>
          <w:rFonts w:cs="Arial"/>
        </w:rPr>
        <w:t>for example:</w:t>
      </w:r>
    </w:p>
    <w:p w14:paraId="7726CC75" w14:textId="7FD0B761" w:rsidR="00672FE4" w:rsidRDefault="002A0A06" w:rsidP="00672FE4">
      <w:pPr>
        <w:pStyle w:val="BodyText"/>
        <w:numPr>
          <w:ilvl w:val="0"/>
          <w:numId w:val="67"/>
        </w:numPr>
        <w:rPr>
          <w:rFonts w:cs="Arial"/>
        </w:rPr>
      </w:pPr>
      <w:r>
        <w:rPr>
          <w:rFonts w:cs="Arial"/>
        </w:rPr>
        <w:t>re-radiation from the electronics on the backside of the antennas</w:t>
      </w:r>
    </w:p>
    <w:p w14:paraId="674F28A7" w14:textId="7B175760" w:rsidR="00672FE4" w:rsidRDefault="00672FE4" w:rsidP="00672FE4">
      <w:pPr>
        <w:pStyle w:val="BodyText"/>
        <w:numPr>
          <w:ilvl w:val="0"/>
          <w:numId w:val="67"/>
        </w:numPr>
        <w:rPr>
          <w:rFonts w:cs="Arial"/>
        </w:rPr>
      </w:pPr>
      <w:r>
        <w:rPr>
          <w:rFonts w:cs="Arial"/>
        </w:rPr>
        <w:t xml:space="preserve">practical site aspects such as equipment and </w:t>
      </w:r>
      <w:r w:rsidR="000E65FD">
        <w:rPr>
          <w:rFonts w:cs="Arial"/>
        </w:rPr>
        <w:t xml:space="preserve">other </w:t>
      </w:r>
      <w:r>
        <w:rPr>
          <w:rFonts w:cs="Arial"/>
        </w:rPr>
        <w:t>metallic objects in between sectors that can act as PIM sources</w:t>
      </w:r>
    </w:p>
    <w:p w14:paraId="2879DCEB" w14:textId="06A81934" w:rsidR="002A0A06" w:rsidRDefault="0046142A" w:rsidP="00672FE4">
      <w:pPr>
        <w:pStyle w:val="BodyText"/>
        <w:numPr>
          <w:ilvl w:val="0"/>
          <w:numId w:val="67"/>
        </w:numPr>
        <w:rPr>
          <w:rFonts w:cs="Arial"/>
        </w:rPr>
      </w:pPr>
      <w:r>
        <w:rPr>
          <w:rFonts w:cs="Arial"/>
        </w:rPr>
        <w:t xml:space="preserve">presence of </w:t>
      </w:r>
      <w:r w:rsidR="002A0A06">
        <w:rPr>
          <w:rFonts w:cs="Arial"/>
        </w:rPr>
        <w:t>sub-arrays</w:t>
      </w:r>
      <w:r>
        <w:rPr>
          <w:rFonts w:cs="Arial"/>
        </w:rPr>
        <w:t xml:space="preserve"> (the norm in AAS products), </w:t>
      </w:r>
      <w:r w:rsidR="00672FE4">
        <w:rPr>
          <w:rFonts w:cs="Arial"/>
        </w:rPr>
        <w:t xml:space="preserve">that </w:t>
      </w:r>
      <w:r>
        <w:rPr>
          <w:rFonts w:cs="Arial"/>
        </w:rPr>
        <w:t xml:space="preserve">result in </w:t>
      </w:r>
      <w:r>
        <w:t>higher side lobes and grating lobes, thus reducing achievable isolation</w:t>
      </w:r>
      <w:r w:rsidR="002A0A06">
        <w:rPr>
          <w:rFonts w:cs="Arial"/>
        </w:rPr>
        <w:t>.</w:t>
      </w:r>
    </w:p>
    <w:p w14:paraId="0CC4DF24" w14:textId="710BCC2F" w:rsidR="00672FE4" w:rsidRDefault="000E65FD" w:rsidP="00672FE4">
      <w:pPr>
        <w:pStyle w:val="BodyText"/>
        <w:numPr>
          <w:ilvl w:val="0"/>
          <w:numId w:val="67"/>
        </w:numPr>
        <w:rPr>
          <w:rFonts w:cs="Arial"/>
        </w:rPr>
      </w:pPr>
      <w:r>
        <w:rPr>
          <w:rFonts w:cs="Arial"/>
        </w:rPr>
        <w:t xml:space="preserve">presence of </w:t>
      </w:r>
      <w:proofErr w:type="spellStart"/>
      <w:r w:rsidR="00672FE4">
        <w:rPr>
          <w:rFonts w:cs="Arial"/>
        </w:rPr>
        <w:t>radomes</w:t>
      </w:r>
      <w:proofErr w:type="spellEnd"/>
    </w:p>
    <w:p w14:paraId="79DB9CF4" w14:textId="77E8D493" w:rsidR="00672FE4" w:rsidRDefault="000E65FD" w:rsidP="000E65FD">
      <w:pPr>
        <w:pStyle w:val="BodyText"/>
        <w:rPr>
          <w:rFonts w:cs="Arial"/>
        </w:rPr>
      </w:pPr>
      <w:r>
        <w:rPr>
          <w:rFonts w:cs="Arial"/>
        </w:rPr>
        <w:t>The above effects are not necessarily solved simply by moving antennas further apart.</w:t>
      </w:r>
    </w:p>
    <w:p w14:paraId="1204E0ED" w14:textId="358DB59F" w:rsidR="007F448B" w:rsidRPr="001158AC" w:rsidRDefault="009B66B2" w:rsidP="007F448B">
      <w:pPr>
        <w:pStyle w:val="Proposal"/>
      </w:pPr>
      <w:bookmarkStart w:id="254" w:name="_Toc111041810"/>
      <w:bookmarkStart w:id="255" w:name="_Toc111143022"/>
      <w:bookmarkStart w:id="256" w:name="_Toc111143054"/>
      <w:bookmarkStart w:id="257" w:name="_Toc111143086"/>
      <w:bookmarkStart w:id="258" w:name="_Toc111143181"/>
      <w:bookmarkStart w:id="259" w:name="_Toc111145936"/>
      <w:bookmarkStart w:id="260" w:name="_Toc111194304"/>
      <w:bookmarkStart w:id="261" w:name="_Toc111229197"/>
      <w:bookmarkStart w:id="262" w:name="_Toc111235467"/>
      <w:bookmarkStart w:id="263" w:name="_Toc111244860"/>
      <w:bookmarkStart w:id="264" w:name="_Toc111245625"/>
      <w:bookmarkStart w:id="265" w:name="_Toc111213708"/>
      <w:bookmarkStart w:id="266" w:name="_Toc111213742"/>
      <w:bookmarkStart w:id="267" w:name="_Toc111213776"/>
      <w:bookmarkStart w:id="268" w:name="_Toc115258475"/>
      <w:bookmarkStart w:id="269" w:name="_Toc115420058"/>
      <w:bookmarkStart w:id="270" w:name="_Toc115421590"/>
      <w:bookmarkStart w:id="271" w:name="_Toc115426239"/>
      <w:bookmarkStart w:id="272" w:name="_Toc115426429"/>
      <w:bookmarkStart w:id="273" w:name="_Toc115432690"/>
      <w:bookmarkStart w:id="274" w:name="_Toc115432755"/>
      <w:bookmarkStart w:id="275" w:name="_Toc115434259"/>
      <w:bookmarkStart w:id="276" w:name="_Toc115457219"/>
      <w:bookmarkStart w:id="277" w:name="_Toc115457297"/>
      <w:bookmarkStart w:id="278" w:name="_Toc115476228"/>
      <w:bookmarkStart w:id="279" w:name="_Toc115476492"/>
      <w:bookmarkStart w:id="280" w:name="_Toc115476873"/>
      <w:bookmarkStart w:id="281" w:name="_Toc115476970"/>
      <w:bookmarkStart w:id="282" w:name="_Toc118727229"/>
      <w:r w:rsidRPr="001158AC">
        <w:t xml:space="preserve">For both system level and link level assessment of SBFD, proper modelling of advanced antennas as well as modelling of beamforming impact on the inter-sector TX to RX isolation </w:t>
      </w:r>
      <w:r w:rsidR="007F448B">
        <w:t>need</w:t>
      </w:r>
      <w:r w:rsidR="000E65FD">
        <w:t>s</w:t>
      </w:r>
      <w:r w:rsidRPr="001158AC">
        <w:t xml:space="preserve"> be considered.</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00366C3F">
        <w:t xml:space="preserve"> </w:t>
      </w:r>
      <w:r w:rsidR="00426A09">
        <w:t>For the</w:t>
      </w:r>
      <w:r w:rsidR="00672FE4">
        <w:t xml:space="preserve"> simple</w:t>
      </w:r>
      <w:r w:rsidR="00426A09">
        <w:t xml:space="preserve"> </w:t>
      </w:r>
      <w:r w:rsidR="009C22F6">
        <w:t xml:space="preserve">exemplary </w:t>
      </w:r>
      <w:r w:rsidR="00426A09">
        <w:t xml:space="preserve">site setup we have </w:t>
      </w:r>
      <w:r w:rsidR="00672FE4">
        <w:t xml:space="preserve">simulated </w:t>
      </w:r>
      <w:r w:rsidR="00426A09">
        <w:t>f</w:t>
      </w:r>
      <w:r w:rsidR="00366C3F">
        <w:t xml:space="preserve">or FR1, we see isolation values in the range </w:t>
      </w:r>
      <w:r w:rsidR="00426A09">
        <w:t>of -7</w:t>
      </w:r>
      <w:r w:rsidR="00D85DD1">
        <w:t>5</w:t>
      </w:r>
      <w:r w:rsidR="00426A09">
        <w:t xml:space="preserve"> to -55 dB depending on </w:t>
      </w:r>
      <w:r w:rsidR="00D85DD1">
        <w:t xml:space="preserve">the </w:t>
      </w:r>
      <w:r w:rsidR="00426A09">
        <w:t>azimuth and elevation beam steering directions</w:t>
      </w:r>
      <w:r w:rsidR="00D85DD1">
        <w:t xml:space="preserve"> and the frequency within the band</w:t>
      </w:r>
      <w:r w:rsidR="00426A09">
        <w:t>.</w:t>
      </w:r>
      <w:r w:rsidR="00672FE4">
        <w:t xml:space="preserve"> These values would most likely degrade if other realistic effects </w:t>
      </w:r>
      <w:r w:rsidR="000E65FD">
        <w:t>are</w:t>
      </w:r>
      <w:r w:rsidR="00672FE4">
        <w:t xml:space="preserve"> included, e.g., electronics on the backside of the antenna, </w:t>
      </w:r>
      <w:r w:rsidR="000E65FD">
        <w:t xml:space="preserve">equipment and other </w:t>
      </w:r>
      <w:r w:rsidR="00672FE4">
        <w:t xml:space="preserve">metallic objects between sectors in a practical site, the presence of sub-arrays, and </w:t>
      </w:r>
      <w:r w:rsidR="000E65FD">
        <w:t xml:space="preserve">the presence of </w:t>
      </w:r>
      <w:proofErr w:type="spellStart"/>
      <w:r w:rsidR="00672FE4">
        <w:t>radomes</w:t>
      </w:r>
      <w:proofErr w:type="spellEnd"/>
      <w:r w:rsidR="00672FE4">
        <w:t>.</w:t>
      </w:r>
      <w:bookmarkEnd w:id="282"/>
    </w:p>
    <w:p w14:paraId="546775B5" w14:textId="77777777" w:rsidR="000B2350" w:rsidRPr="00144864" w:rsidRDefault="000B2350" w:rsidP="000B2350">
      <w:pPr>
        <w:pStyle w:val="Heading3"/>
        <w:rPr>
          <w:lang w:val="en-US"/>
        </w:rPr>
      </w:pPr>
      <w:bookmarkStart w:id="283" w:name="_Toc115476788"/>
      <w:bookmarkStart w:id="284" w:name="_Toc118467386"/>
      <w:bookmarkStart w:id="285" w:name="_Toc118726966"/>
      <w:r w:rsidRPr="00144864">
        <w:rPr>
          <w:lang w:val="en-US"/>
        </w:rPr>
        <w:t>2.2.</w:t>
      </w:r>
      <w:r>
        <w:rPr>
          <w:lang w:val="en-US"/>
        </w:rPr>
        <w:t>3</w:t>
      </w:r>
      <w:r w:rsidRPr="00144864">
        <w:rPr>
          <w:lang w:val="en-US"/>
        </w:rPr>
        <w:tab/>
      </w:r>
      <w:r>
        <w:rPr>
          <w:lang w:val="en-US"/>
        </w:rPr>
        <w:t xml:space="preserve">FR2 </w:t>
      </w:r>
      <w:r w:rsidRPr="00144864">
        <w:rPr>
          <w:lang w:val="en-US"/>
        </w:rPr>
        <w:t>Self-interference leakage within a sector</w:t>
      </w:r>
      <w:bookmarkEnd w:id="283"/>
      <w:bookmarkEnd w:id="284"/>
      <w:bookmarkEnd w:id="285"/>
    </w:p>
    <w:p w14:paraId="201B71AE" w14:textId="77777777" w:rsidR="000B2350" w:rsidRDefault="000B2350" w:rsidP="00EA313C">
      <w:pPr>
        <w:pStyle w:val="BodyText"/>
      </w:pPr>
      <w:r>
        <w:t xml:space="preserve">For FR2 </w:t>
      </w:r>
      <w:r w:rsidRPr="0082132C">
        <w:t>self</w:t>
      </w:r>
      <w:r w:rsidRPr="00144864">
        <w:t xml:space="preserve">-interference leakage </w:t>
      </w:r>
      <w:r>
        <w:t xml:space="preserve">analysis, we perform </w:t>
      </w:r>
      <w:r w:rsidRPr="00C4191D">
        <w:t xml:space="preserve">Full-electromagnetic simulations performed to analyze the power leakage from the TX panel to RX branches considering a carrier frequency </w:t>
      </w:r>
      <w:r w:rsidRPr="0082132C">
        <w:t>at</w:t>
      </w:r>
      <w:r w:rsidRPr="00C4191D">
        <w:t xml:space="preserve"> 30 GHz.</w:t>
      </w:r>
      <w:r>
        <w:t xml:space="preserve"> </w:t>
      </w:r>
      <w:r w:rsidRPr="005D7E97">
        <w:t>The performed simulations assume a gNB antenna with separate panels for transmission and reception. Each panel consists of an antenna array comprising 8 rows and 24 columns of 2x1 dual-polarized sub-arrays. The vertical separation between elements is 0.7 wavelengths and the horizontal separation is 0.5 wavelengths.</w:t>
      </w:r>
      <w:r>
        <w:t xml:space="preserve"> </w:t>
      </w:r>
      <w:r w:rsidRPr="005D7E97">
        <w:t>The separation between the TX and the RX panels is set to 10 cm, i.e., approximately 10 wavelengths at 30 GHz. The simulation models assume that the antenna panels share a common ground plane, and that no radome is present</w:t>
      </w:r>
      <w:r>
        <w:t xml:space="preserve">. </w:t>
      </w:r>
      <w:r w:rsidRPr="00401A63">
        <w:t>The presence of a radome is expected to introduce losses and possibly create additional coupling between the TX and RX.</w:t>
      </w:r>
    </w:p>
    <w:p w14:paraId="57E4DA47" w14:textId="699FADF1" w:rsidR="000B2350" w:rsidRDefault="000B2350" w:rsidP="00EA313C">
      <w:pPr>
        <w:pStyle w:val="BodyText"/>
      </w:pPr>
      <w:r>
        <w:t xml:space="preserve">In FR2, </w:t>
      </w:r>
      <w:r w:rsidRPr="00221516">
        <w:t>Isolation structures based on multi-layer choke structures are relatively simple to implement and tend to provide good isolation performance</w:t>
      </w:r>
      <w:r>
        <w:t xml:space="preserve">. The comparison of isolation performance of the choke-based antenna and reference model that uses no isolator structure is shown in </w:t>
      </w:r>
      <w:r>
        <w:fldChar w:fldCharType="begin"/>
      </w:r>
      <w:r>
        <w:instrText xml:space="preserve"> REF _Ref115430024 \h </w:instrText>
      </w:r>
      <w:r w:rsidR="00EA313C">
        <w:instrText xml:space="preserve"> \* MERGEFORMAT </w:instrText>
      </w:r>
      <w:r>
        <w:fldChar w:fldCharType="separate"/>
      </w:r>
      <w:r w:rsidR="005F209E">
        <w:t xml:space="preserve">Figure </w:t>
      </w:r>
      <w:r w:rsidR="005F209E">
        <w:rPr>
          <w:noProof/>
        </w:rPr>
        <w:t>18</w:t>
      </w:r>
      <w:r>
        <w:fldChar w:fldCharType="end"/>
      </w:r>
      <w:r>
        <w:t xml:space="preserve"> for the boresight case and both polarization ports. One can observe that</w:t>
      </w:r>
    </w:p>
    <w:p w14:paraId="0196CD3C" w14:textId="77777777" w:rsidR="000B2350" w:rsidRPr="00032F20" w:rsidRDefault="000B2350" w:rsidP="00E4664C">
      <w:pPr>
        <w:pStyle w:val="BodyText"/>
        <w:numPr>
          <w:ilvl w:val="0"/>
          <w:numId w:val="23"/>
        </w:numPr>
      </w:pPr>
      <w:r w:rsidRPr="00032F20">
        <w:t>The coupling magnitude results indicates that the reference model provides an isolation level of 70 dB over approximately 4 GHz. It is remarkable that the isolation at boresight is much larger than the previously considered FR1 reference model. This is because the high dimensionality of the FR2 array as compared to that of the FR1 antenna, which yields a very sharp far-field beam that reduces the power leakage toward the RX.</w:t>
      </w:r>
    </w:p>
    <w:p w14:paraId="114C1871" w14:textId="77777777" w:rsidR="000B2350" w:rsidRPr="00032F20" w:rsidRDefault="000B2350" w:rsidP="00E4664C">
      <w:pPr>
        <w:pStyle w:val="BodyText"/>
        <w:numPr>
          <w:ilvl w:val="0"/>
          <w:numId w:val="23"/>
        </w:numPr>
      </w:pPr>
      <w:r>
        <w:t>For</w:t>
      </w:r>
      <w:r w:rsidRPr="00032F20">
        <w:t xml:space="preserve"> the choke-based antenna</w:t>
      </w:r>
      <w:r>
        <w:t xml:space="preserve"> </w:t>
      </w:r>
      <w:r w:rsidRPr="00032F20">
        <w:t>isolator structure</w:t>
      </w:r>
      <w:r>
        <w:t>, t</w:t>
      </w:r>
      <w:r w:rsidRPr="00032F20">
        <w:t xml:space="preserve">he co-polarized port provides an isolation of 80 dB with a bandwidth support of roughly 3 GHz, while the cross-polarized port offers the same isolation level but over a slightly larger bandwidth. </w:t>
      </w:r>
    </w:p>
    <w:p w14:paraId="2F526FE2" w14:textId="0B3B1024" w:rsidR="000B2350" w:rsidRPr="00032F20" w:rsidRDefault="000B2350" w:rsidP="00E4664C">
      <w:pPr>
        <w:pStyle w:val="BodyText"/>
        <w:numPr>
          <w:ilvl w:val="0"/>
          <w:numId w:val="23"/>
        </w:numPr>
      </w:pPr>
      <w:r>
        <w:t>C</w:t>
      </w:r>
      <w:r w:rsidRPr="00032F20">
        <w:t>hoke-based antenna</w:t>
      </w:r>
      <w:r>
        <w:t xml:space="preserve"> </w:t>
      </w:r>
      <w:r w:rsidRPr="00032F20">
        <w:t xml:space="preserve">isolator structure provide enough isolation improvement to keep the isolation below </w:t>
      </w:r>
      <w:r w:rsidR="005E58A5">
        <w:t>-</w:t>
      </w:r>
      <w:r w:rsidRPr="00032F20">
        <w:t>80 dB over some bandwidth for this FR2 antenna</w:t>
      </w:r>
      <w:r>
        <w:t>.</w:t>
      </w:r>
    </w:p>
    <w:p w14:paraId="089B055D" w14:textId="77777777" w:rsidR="000B2350" w:rsidRPr="00032F20" w:rsidRDefault="000B2350" w:rsidP="000B2350">
      <w:pPr>
        <w:pStyle w:val="ListParagrap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0B2350" w14:paraId="771CCE88" w14:textId="77777777" w:rsidTr="006C74A7">
        <w:tc>
          <w:tcPr>
            <w:tcW w:w="4815" w:type="dxa"/>
          </w:tcPr>
          <w:p w14:paraId="3E296ADC" w14:textId="77777777" w:rsidR="000B2350" w:rsidRDefault="000B2350" w:rsidP="006C74A7">
            <w:r w:rsidRPr="001D0FEA">
              <w:rPr>
                <w:noProof/>
              </w:rPr>
              <w:drawing>
                <wp:inline distT="0" distB="0" distL="0" distR="0" wp14:anchorId="74C1A2DA" wp14:editId="1034392D">
                  <wp:extent cx="2718000" cy="1800000"/>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18000" cy="1800000"/>
                          </a:xfrm>
                          <a:prstGeom prst="rect">
                            <a:avLst/>
                          </a:prstGeom>
                        </pic:spPr>
                      </pic:pic>
                    </a:graphicData>
                  </a:graphic>
                </wp:inline>
              </w:drawing>
            </w:r>
          </w:p>
          <w:p w14:paraId="55F5403E" w14:textId="77777777" w:rsidR="000B2350" w:rsidRPr="00032F20" w:rsidRDefault="000B2350" w:rsidP="00E4664C">
            <w:pPr>
              <w:pStyle w:val="ListParagraph"/>
              <w:numPr>
                <w:ilvl w:val="0"/>
                <w:numId w:val="20"/>
              </w:numPr>
              <w:spacing w:after="180" w:line="240" w:lineRule="auto"/>
              <w:contextualSpacing/>
              <w:jc w:val="center"/>
              <w:rPr>
                <w:lang w:val="en-US"/>
              </w:rPr>
            </w:pPr>
            <w:r w:rsidRPr="00032F20">
              <w:rPr>
                <w:lang w:val="en-US"/>
              </w:rPr>
              <w:t>Co-polarized ports</w:t>
            </w:r>
          </w:p>
        </w:tc>
        <w:tc>
          <w:tcPr>
            <w:tcW w:w="4816" w:type="dxa"/>
          </w:tcPr>
          <w:p w14:paraId="3CAE633D" w14:textId="77777777" w:rsidR="000B2350" w:rsidRDefault="000B2350" w:rsidP="006C74A7">
            <w:r w:rsidRPr="00742CCC">
              <w:rPr>
                <w:noProof/>
              </w:rPr>
              <w:drawing>
                <wp:inline distT="0" distB="0" distL="0" distR="0" wp14:anchorId="413E85CC" wp14:editId="3E8230B7">
                  <wp:extent cx="2718000" cy="1800000"/>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18000" cy="1800000"/>
                          </a:xfrm>
                          <a:prstGeom prst="rect">
                            <a:avLst/>
                          </a:prstGeom>
                        </pic:spPr>
                      </pic:pic>
                    </a:graphicData>
                  </a:graphic>
                </wp:inline>
              </w:drawing>
            </w:r>
          </w:p>
          <w:p w14:paraId="0921F767" w14:textId="77777777" w:rsidR="000B2350" w:rsidRPr="00032F20" w:rsidRDefault="000B2350" w:rsidP="00E4664C">
            <w:pPr>
              <w:pStyle w:val="ListParagraph"/>
              <w:keepNext/>
              <w:numPr>
                <w:ilvl w:val="0"/>
                <w:numId w:val="20"/>
              </w:numPr>
              <w:spacing w:after="180" w:line="240" w:lineRule="auto"/>
              <w:contextualSpacing/>
              <w:jc w:val="center"/>
              <w:rPr>
                <w:lang w:val="en-US"/>
              </w:rPr>
            </w:pPr>
            <w:r w:rsidRPr="00032F20">
              <w:rPr>
                <w:lang w:val="en-US"/>
              </w:rPr>
              <w:t>Cross-polarized ports</w:t>
            </w:r>
          </w:p>
        </w:tc>
      </w:tr>
    </w:tbl>
    <w:p w14:paraId="272C2660" w14:textId="740C7CF5" w:rsidR="000B2350" w:rsidRDefault="000B2350" w:rsidP="00EA313C">
      <w:pPr>
        <w:pStyle w:val="TF"/>
      </w:pPr>
      <w:bookmarkStart w:id="286" w:name="_Ref115430024"/>
      <w:r>
        <w:t xml:space="preserve">Figure </w:t>
      </w:r>
      <w:r w:rsidR="0086284B">
        <w:fldChar w:fldCharType="begin"/>
      </w:r>
      <w:r w:rsidR="0086284B">
        <w:instrText xml:space="preserve"> SEQ Figure \* ARABIC </w:instrText>
      </w:r>
      <w:r w:rsidR="0086284B">
        <w:fldChar w:fldCharType="separate"/>
      </w:r>
      <w:r w:rsidR="005F209E">
        <w:rPr>
          <w:noProof/>
        </w:rPr>
        <w:t>18</w:t>
      </w:r>
      <w:r w:rsidR="0086284B">
        <w:rPr>
          <w:noProof/>
        </w:rPr>
        <w:fldChar w:fldCharType="end"/>
      </w:r>
      <w:bookmarkEnd w:id="286"/>
      <w:r>
        <w:t xml:space="preserve">: </w:t>
      </w:r>
      <w:r w:rsidRPr="00491318">
        <w:t>Comparison of the coupling magnitude between the choke-based and reference antenna models. Each curve represents the coupling between the TX panel and a single RX branch.</w:t>
      </w:r>
    </w:p>
    <w:p w14:paraId="63C90B29" w14:textId="77777777" w:rsidR="000B2350" w:rsidRPr="00032F20" w:rsidRDefault="000B2350" w:rsidP="000B2350">
      <w:pPr>
        <w:pStyle w:val="ListParagraph"/>
        <w:rPr>
          <w:lang w:val="en-US"/>
        </w:rPr>
      </w:pPr>
    </w:p>
    <w:p w14:paraId="32BE1F61" w14:textId="77777777" w:rsidR="000B2350" w:rsidRDefault="000B2350" w:rsidP="00EA313C">
      <w:pPr>
        <w:pStyle w:val="BodyText"/>
      </w:pPr>
      <w:r>
        <w:t>It is important to remark that the high dimensionality of the TX panel, the 10 cm separation, and the isolation structure are the main elements in achieving 80 dB in isolation. The FR1 antenna models did not have as many antenna elements in the TX panel, nor the relative panel-to-panel distance of 5 wavelengths.</w:t>
      </w:r>
    </w:p>
    <w:p w14:paraId="42C68CE7" w14:textId="21BF7793" w:rsidR="000B2350" w:rsidRDefault="000B2350" w:rsidP="00EA313C">
      <w:pPr>
        <w:pStyle w:val="BodyText"/>
      </w:pPr>
      <w:r>
        <w:t xml:space="preserve">An SBFD antenna should satisfy the isolation requirements also within a beam tilting range. </w:t>
      </w:r>
      <w:r>
        <w:rPr>
          <w:highlight w:val="yellow"/>
        </w:rPr>
        <w:fldChar w:fldCharType="begin"/>
      </w:r>
      <w:r>
        <w:instrText xml:space="preserve"> REF _Ref115180438 \h </w:instrText>
      </w:r>
      <w:r w:rsidR="00EA313C">
        <w:rPr>
          <w:highlight w:val="yellow"/>
        </w:rPr>
        <w:instrText xml:space="preserve"> \* MERGEFORMAT </w:instrText>
      </w:r>
      <w:r>
        <w:rPr>
          <w:highlight w:val="yellow"/>
        </w:rPr>
      </w:r>
      <w:r>
        <w:rPr>
          <w:highlight w:val="yellow"/>
        </w:rPr>
        <w:fldChar w:fldCharType="separate"/>
      </w:r>
      <w:r w:rsidR="005F209E">
        <w:t xml:space="preserve">Figure </w:t>
      </w:r>
      <w:r w:rsidR="005F209E">
        <w:rPr>
          <w:noProof/>
        </w:rPr>
        <w:t>19</w:t>
      </w:r>
      <w:r>
        <w:rPr>
          <w:highlight w:val="yellow"/>
        </w:rPr>
        <w:fldChar w:fldCharType="end"/>
      </w:r>
      <w:r>
        <w:t xml:space="preserve"> shows the isolation performance of the choke-based model for co-polarized ports and varying steering angle, and </w:t>
      </w:r>
      <w:r>
        <w:fldChar w:fldCharType="begin"/>
      </w:r>
      <w:r>
        <w:instrText xml:space="preserve"> REF _Ref115180453 \h </w:instrText>
      </w:r>
      <w:r w:rsidR="00EA313C">
        <w:instrText xml:space="preserve"> \* MERGEFORMAT </w:instrText>
      </w:r>
      <w:r>
        <w:fldChar w:fldCharType="separate"/>
      </w:r>
      <w:r w:rsidR="005F209E">
        <w:t xml:space="preserve">Figure </w:t>
      </w:r>
      <w:r w:rsidR="005F209E">
        <w:rPr>
          <w:noProof/>
        </w:rPr>
        <w:t>20</w:t>
      </w:r>
      <w:r>
        <w:fldChar w:fldCharType="end"/>
      </w:r>
      <w:r>
        <w:t xml:space="preserve"> presents the same metric for cross-polarized ports. </w:t>
      </w:r>
      <w:r w:rsidRPr="00032F20">
        <w:t>These simulation results suggest that</w:t>
      </w:r>
    </w:p>
    <w:p w14:paraId="56184A64" w14:textId="179AE2B0" w:rsidR="000B2350" w:rsidRPr="0082132C" w:rsidRDefault="000B2350" w:rsidP="00E4664C">
      <w:pPr>
        <w:pStyle w:val="BodyText"/>
        <w:numPr>
          <w:ilvl w:val="0"/>
          <w:numId w:val="24"/>
        </w:numPr>
      </w:pPr>
      <w:r>
        <w:t>C</w:t>
      </w:r>
      <w:r w:rsidRPr="00032F20">
        <w:t>hoke-based antenna</w:t>
      </w:r>
      <w:r>
        <w:t xml:space="preserve"> </w:t>
      </w:r>
      <w:r w:rsidRPr="00032F20">
        <w:t xml:space="preserve">isolator supports 80 dB within the </w:t>
      </w:r>
      <m:oMath>
        <m:r>
          <w:rPr>
            <w:rFonts w:ascii="Cambria Math" w:hAnsi="Cambria Math"/>
          </w:rPr>
          <m:t>±15</m:t>
        </m:r>
      </m:oMath>
      <w:r w:rsidRPr="00032F20">
        <w:t xml:space="preserve"> degrees tilting range over a bandwidth of approximately 4 GHz. By contrast, the FR1 antenna model suffers a significant loss in isolation performance when steering in the same range, as seen in</w:t>
      </w:r>
      <w:r>
        <w:t xml:space="preserve"> </w:t>
      </w:r>
      <w:r w:rsidRPr="003A0286">
        <w:fldChar w:fldCharType="begin"/>
      </w:r>
      <w:r w:rsidRPr="003A0286">
        <w:instrText xml:space="preserve"> REF _Ref110849179 \h </w:instrText>
      </w:r>
      <w:r>
        <w:instrText xml:space="preserve"> \* MERGEFORMAT </w:instrText>
      </w:r>
      <w:r w:rsidRPr="003A0286">
        <w:fldChar w:fldCharType="separate"/>
      </w:r>
      <w:r w:rsidR="005F209E" w:rsidRPr="00277F22">
        <w:t xml:space="preserve">Figure </w:t>
      </w:r>
      <w:r w:rsidR="005F209E" w:rsidRPr="005F209E">
        <w:t>12</w:t>
      </w:r>
      <w:r w:rsidRPr="003A0286">
        <w:fldChar w:fldCharType="end"/>
      </w:r>
      <w:r w:rsidRPr="003A0286">
        <w:t xml:space="preserve"> and </w:t>
      </w:r>
      <w:r w:rsidRPr="003A0286">
        <w:fldChar w:fldCharType="begin"/>
      </w:r>
      <w:r w:rsidRPr="003A0286">
        <w:instrText xml:space="preserve"> REF _Ref115180573 \h </w:instrText>
      </w:r>
      <w:r>
        <w:instrText xml:space="preserve"> \* MERGEFORMAT </w:instrText>
      </w:r>
      <w:r w:rsidRPr="003A0286">
        <w:fldChar w:fldCharType="separate"/>
      </w:r>
      <w:r w:rsidR="005F209E" w:rsidRPr="00277F22">
        <w:t xml:space="preserve">Figure </w:t>
      </w:r>
      <w:r w:rsidR="005F209E" w:rsidRPr="005F209E">
        <w:rPr>
          <w:szCs w:val="20"/>
        </w:rPr>
        <w:t>13</w:t>
      </w:r>
      <w:r w:rsidRPr="003A0286">
        <w:fldChar w:fldCharType="end"/>
      </w:r>
      <w:r w:rsidRPr="003A0286">
        <w:t>. This</w:t>
      </w:r>
      <w:r w:rsidRPr="00032F20">
        <w:t xml:space="preserve"> is because the FR1 antenna has smaller dimensions, therefore producing broader radiation beams as compared to the FR2 antenna model considered in this section.</w:t>
      </w:r>
    </w:p>
    <w:p w14:paraId="7CEABB50" w14:textId="1055E2C3" w:rsidR="000B2350" w:rsidRPr="0082132C" w:rsidRDefault="000B2350" w:rsidP="00E4664C">
      <w:pPr>
        <w:pStyle w:val="BodyText"/>
        <w:numPr>
          <w:ilvl w:val="0"/>
          <w:numId w:val="24"/>
        </w:numPr>
      </w:pPr>
      <w:r w:rsidRPr="00032F20">
        <w:t xml:space="preserve">The comparison between </w:t>
      </w:r>
      <w:r>
        <w:fldChar w:fldCharType="begin"/>
      </w:r>
      <w:r>
        <w:instrText xml:space="preserve"> REF _Ref115180438 \h </w:instrText>
      </w:r>
      <w:r w:rsidR="00EA313C">
        <w:instrText xml:space="preserve"> \* MERGEFORMAT </w:instrText>
      </w:r>
      <w:r>
        <w:fldChar w:fldCharType="separate"/>
      </w:r>
      <w:r w:rsidR="005F209E">
        <w:t xml:space="preserve">Figure </w:t>
      </w:r>
      <w:r w:rsidR="005F209E">
        <w:rPr>
          <w:noProof/>
        </w:rPr>
        <w:t>19</w:t>
      </w:r>
      <w:r>
        <w:fldChar w:fldCharType="end"/>
      </w:r>
      <w:r w:rsidRPr="00032F20">
        <w:t xml:space="preserve"> and </w:t>
      </w:r>
      <w:r>
        <w:fldChar w:fldCharType="begin"/>
      </w:r>
      <w:r>
        <w:instrText xml:space="preserve"> REF _Ref115180453 \h </w:instrText>
      </w:r>
      <w:r w:rsidR="00EA313C">
        <w:instrText xml:space="preserve"> \* MERGEFORMAT </w:instrText>
      </w:r>
      <w:r>
        <w:fldChar w:fldCharType="separate"/>
      </w:r>
      <w:r w:rsidR="005F209E">
        <w:t xml:space="preserve">Figure </w:t>
      </w:r>
      <w:r w:rsidR="005F209E">
        <w:rPr>
          <w:noProof/>
        </w:rPr>
        <w:t>20</w:t>
      </w:r>
      <w:r>
        <w:fldChar w:fldCharType="end"/>
      </w:r>
      <w:r w:rsidRPr="00032F20">
        <w:t xml:space="preserve"> indicat</w:t>
      </w:r>
      <w:r w:rsidR="00066F29">
        <w:t>es</w:t>
      </w:r>
      <w:r w:rsidRPr="00032F20">
        <w:t xml:space="preserve"> that the cross-polarized </w:t>
      </w:r>
      <w:r w:rsidR="00066F29">
        <w:t xml:space="preserve">antenna </w:t>
      </w:r>
      <w:r w:rsidRPr="00032F20">
        <w:t xml:space="preserve">provides a slightly larger isolation than the co-polarized ports. </w:t>
      </w:r>
    </w:p>
    <w:p w14:paraId="5420D5DC" w14:textId="77777777" w:rsidR="000B2350" w:rsidRPr="0082132C" w:rsidRDefault="000B2350" w:rsidP="000B2350">
      <w:pPr>
        <w:pStyle w:val="ListParagrap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0B2350" w14:paraId="2C52DC40" w14:textId="77777777" w:rsidTr="006C74A7">
        <w:tc>
          <w:tcPr>
            <w:tcW w:w="3210" w:type="dxa"/>
          </w:tcPr>
          <w:p w14:paraId="0AB9450C" w14:textId="77777777" w:rsidR="000B2350" w:rsidRDefault="000B2350" w:rsidP="006C74A7">
            <w:r w:rsidRPr="00310084">
              <w:rPr>
                <w:noProof/>
              </w:rPr>
              <w:drawing>
                <wp:inline distT="0" distB="0" distL="0" distR="0" wp14:anchorId="0ADE13E8" wp14:editId="2393AD41">
                  <wp:extent cx="1902441" cy="1260000"/>
                  <wp:effectExtent l="0" t="0" r="317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3" name="Picture 87224257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009A94F6" w14:textId="77777777" w:rsidR="000B2350" w:rsidRPr="00032F20" w:rsidRDefault="000B2350" w:rsidP="00E4664C">
            <w:pPr>
              <w:pStyle w:val="ListParagraph"/>
              <w:numPr>
                <w:ilvl w:val="0"/>
                <w:numId w:val="21"/>
              </w:numPr>
              <w:spacing w:after="180" w:line="240" w:lineRule="auto"/>
              <w:contextualSpacing/>
              <w:jc w:val="center"/>
              <w:rPr>
                <w:lang w:val="en-US"/>
              </w:rPr>
            </w:pPr>
            <w:r w:rsidRPr="00032F20">
              <w:rPr>
                <w:lang w:val="en-US"/>
              </w:rPr>
              <w:t>boresight</w:t>
            </w:r>
          </w:p>
        </w:tc>
        <w:tc>
          <w:tcPr>
            <w:tcW w:w="3210" w:type="dxa"/>
          </w:tcPr>
          <w:p w14:paraId="45514C4D" w14:textId="77777777" w:rsidR="000B2350" w:rsidRDefault="000B2350" w:rsidP="006C74A7">
            <w:r w:rsidRPr="00310084">
              <w:rPr>
                <w:noProof/>
              </w:rPr>
              <w:drawing>
                <wp:inline distT="0" distB="0" distL="0" distR="0" wp14:anchorId="326753C7" wp14:editId="736A691B">
                  <wp:extent cx="1902441" cy="1260000"/>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8" name="Picture 87224257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AE902E2" w14:textId="77777777" w:rsidR="000B2350" w:rsidRPr="00032F20" w:rsidRDefault="000B2350" w:rsidP="00E4664C">
            <w:pPr>
              <w:pStyle w:val="ListParagraph"/>
              <w:numPr>
                <w:ilvl w:val="0"/>
                <w:numId w:val="21"/>
              </w:numPr>
              <w:spacing w:after="180" w:line="240" w:lineRule="auto"/>
              <w:contextualSpacing/>
              <w:jc w:val="center"/>
              <w:rPr>
                <w:lang w:val="en-US"/>
              </w:rPr>
            </w:pPr>
            <w:r w:rsidRPr="00032F20">
              <w:rPr>
                <w:lang w:val="en-US"/>
              </w:rPr>
              <w:t>+15 toward RX</w:t>
            </w:r>
          </w:p>
        </w:tc>
        <w:tc>
          <w:tcPr>
            <w:tcW w:w="3211" w:type="dxa"/>
          </w:tcPr>
          <w:p w14:paraId="38208666" w14:textId="77777777" w:rsidR="000B2350" w:rsidRDefault="000B2350" w:rsidP="006C74A7">
            <w:r w:rsidRPr="00310084">
              <w:rPr>
                <w:noProof/>
              </w:rPr>
              <w:drawing>
                <wp:inline distT="0" distB="0" distL="0" distR="0" wp14:anchorId="1414D879" wp14:editId="544F307C">
                  <wp:extent cx="1902441" cy="1260000"/>
                  <wp:effectExtent l="0" t="0" r="3175" b="0"/>
                  <wp:docPr id="872242579" name="Picture 87224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9" name="Picture 87224257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2D0B8EA" w14:textId="77777777" w:rsidR="000B2350" w:rsidRPr="00032F20" w:rsidRDefault="000B2350" w:rsidP="00E4664C">
            <w:pPr>
              <w:pStyle w:val="ListParagraph"/>
              <w:keepNext/>
              <w:numPr>
                <w:ilvl w:val="0"/>
                <w:numId w:val="21"/>
              </w:numPr>
              <w:spacing w:after="180" w:line="240" w:lineRule="auto"/>
              <w:contextualSpacing/>
              <w:rPr>
                <w:lang w:val="en-US"/>
              </w:rPr>
            </w:pPr>
            <w:r w:rsidRPr="00032F20">
              <w:rPr>
                <w:lang w:val="en-US"/>
              </w:rPr>
              <w:t>-15 away from RX</w:t>
            </w:r>
          </w:p>
        </w:tc>
      </w:tr>
    </w:tbl>
    <w:p w14:paraId="01D844AB" w14:textId="5944B5AE" w:rsidR="000B2350" w:rsidRDefault="000B2350" w:rsidP="00066F29">
      <w:pPr>
        <w:pStyle w:val="TF"/>
      </w:pPr>
      <w:bookmarkStart w:id="287" w:name="_Ref115180438"/>
      <w:r>
        <w:t xml:space="preserve">Figure </w:t>
      </w:r>
      <w:r w:rsidR="0086284B">
        <w:fldChar w:fldCharType="begin"/>
      </w:r>
      <w:r w:rsidR="0086284B">
        <w:instrText xml:space="preserve"> SEQ Figure \* ARABIC </w:instrText>
      </w:r>
      <w:r w:rsidR="0086284B">
        <w:fldChar w:fldCharType="separate"/>
      </w:r>
      <w:r w:rsidR="005F209E">
        <w:rPr>
          <w:noProof/>
        </w:rPr>
        <w:t>19</w:t>
      </w:r>
      <w:r w:rsidR="0086284B">
        <w:rPr>
          <w:noProof/>
        </w:rPr>
        <w:fldChar w:fldCharType="end"/>
      </w:r>
      <w:bookmarkEnd w:id="287"/>
      <w:r>
        <w:t xml:space="preserve">: </w:t>
      </w:r>
      <w:r w:rsidRPr="00ED6A2E">
        <w:t>Coupling magnitude of the choke-based antennas for varying steering angle θ and co-polarized RX ports.</w:t>
      </w:r>
    </w:p>
    <w:p w14:paraId="60CEF730" w14:textId="77777777" w:rsidR="000B2350" w:rsidRDefault="000B2350" w:rsidP="000B235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0B2350" w14:paraId="5D0F25F3" w14:textId="77777777" w:rsidTr="006C74A7">
        <w:tc>
          <w:tcPr>
            <w:tcW w:w="3210" w:type="dxa"/>
          </w:tcPr>
          <w:p w14:paraId="7EEDC693" w14:textId="77777777" w:rsidR="000B2350" w:rsidRDefault="000B2350" w:rsidP="006C74A7">
            <w:r w:rsidRPr="00310084">
              <w:rPr>
                <w:noProof/>
              </w:rPr>
              <w:drawing>
                <wp:inline distT="0" distB="0" distL="0" distR="0" wp14:anchorId="57575D6B" wp14:editId="7D03F2AA">
                  <wp:extent cx="1902441" cy="1260000"/>
                  <wp:effectExtent l="0" t="0" r="3175" b="0"/>
                  <wp:docPr id="872242581" name="Picture 87224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1" name="Picture 87224258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02E7F9F4" w14:textId="77777777" w:rsidR="000B2350" w:rsidRPr="00032F20" w:rsidRDefault="000B2350" w:rsidP="00E4664C">
            <w:pPr>
              <w:pStyle w:val="ListParagraph"/>
              <w:numPr>
                <w:ilvl w:val="0"/>
                <w:numId w:val="22"/>
              </w:numPr>
              <w:spacing w:after="180" w:line="240" w:lineRule="auto"/>
              <w:contextualSpacing/>
              <w:jc w:val="center"/>
              <w:rPr>
                <w:lang w:val="en-US"/>
              </w:rPr>
            </w:pPr>
            <w:r w:rsidRPr="00032F20">
              <w:rPr>
                <w:lang w:val="en-US"/>
              </w:rPr>
              <w:t>boresight</w:t>
            </w:r>
          </w:p>
        </w:tc>
        <w:tc>
          <w:tcPr>
            <w:tcW w:w="3210" w:type="dxa"/>
          </w:tcPr>
          <w:p w14:paraId="186CC58F" w14:textId="77777777" w:rsidR="000B2350" w:rsidRDefault="000B2350" w:rsidP="006C74A7">
            <w:r w:rsidRPr="00310084">
              <w:rPr>
                <w:noProof/>
              </w:rPr>
              <w:drawing>
                <wp:inline distT="0" distB="0" distL="0" distR="0" wp14:anchorId="38168CE3" wp14:editId="1B8159FF">
                  <wp:extent cx="1902441" cy="1260000"/>
                  <wp:effectExtent l="0" t="0" r="3175" b="0"/>
                  <wp:docPr id="872242582" name="Picture 87224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2" name="Picture 87224258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1FE3B01B" w14:textId="77777777" w:rsidR="000B2350" w:rsidRPr="00032F20" w:rsidRDefault="000B2350" w:rsidP="00E4664C">
            <w:pPr>
              <w:pStyle w:val="ListParagraph"/>
              <w:numPr>
                <w:ilvl w:val="0"/>
                <w:numId w:val="22"/>
              </w:numPr>
              <w:spacing w:after="180" w:line="240" w:lineRule="auto"/>
              <w:contextualSpacing/>
              <w:jc w:val="center"/>
              <w:rPr>
                <w:lang w:val="en-US"/>
              </w:rPr>
            </w:pPr>
            <w:r w:rsidRPr="00032F20">
              <w:rPr>
                <w:lang w:val="en-US"/>
              </w:rPr>
              <w:t>+15 toward RX</w:t>
            </w:r>
          </w:p>
        </w:tc>
        <w:tc>
          <w:tcPr>
            <w:tcW w:w="3211" w:type="dxa"/>
          </w:tcPr>
          <w:p w14:paraId="7CE7CC47" w14:textId="77777777" w:rsidR="000B2350" w:rsidRDefault="000B2350" w:rsidP="006C74A7">
            <w:r w:rsidRPr="00310084">
              <w:rPr>
                <w:noProof/>
              </w:rPr>
              <w:drawing>
                <wp:inline distT="0" distB="0" distL="0" distR="0" wp14:anchorId="143147DB" wp14:editId="4C665764">
                  <wp:extent cx="1902441" cy="1260000"/>
                  <wp:effectExtent l="0" t="0" r="3175" b="0"/>
                  <wp:docPr id="872242583" name="Picture 87224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3" name="Picture 87224258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6394C324" w14:textId="77777777" w:rsidR="000B2350" w:rsidRPr="00032F20" w:rsidRDefault="000B2350" w:rsidP="00E4664C">
            <w:pPr>
              <w:pStyle w:val="ListParagraph"/>
              <w:keepNext/>
              <w:numPr>
                <w:ilvl w:val="0"/>
                <w:numId w:val="22"/>
              </w:numPr>
              <w:spacing w:after="180" w:line="240" w:lineRule="auto"/>
              <w:contextualSpacing/>
              <w:rPr>
                <w:lang w:val="en-US"/>
              </w:rPr>
            </w:pPr>
            <w:r w:rsidRPr="00032F20">
              <w:rPr>
                <w:lang w:val="en-US"/>
              </w:rPr>
              <w:t>-15 away from RX</w:t>
            </w:r>
          </w:p>
        </w:tc>
      </w:tr>
    </w:tbl>
    <w:p w14:paraId="292FCE5E" w14:textId="593D3C81" w:rsidR="000B2350" w:rsidRDefault="000B2350" w:rsidP="00066F29">
      <w:pPr>
        <w:pStyle w:val="TF"/>
      </w:pPr>
      <w:bookmarkStart w:id="288" w:name="_Ref115180453"/>
      <w:r>
        <w:t xml:space="preserve">Figure </w:t>
      </w:r>
      <w:r w:rsidR="0086284B">
        <w:fldChar w:fldCharType="begin"/>
      </w:r>
      <w:r w:rsidR="0086284B">
        <w:instrText xml:space="preserve"> SEQ Figure \* ARABIC </w:instrText>
      </w:r>
      <w:r w:rsidR="0086284B">
        <w:fldChar w:fldCharType="separate"/>
      </w:r>
      <w:r w:rsidR="005F209E">
        <w:rPr>
          <w:noProof/>
        </w:rPr>
        <w:t>20</w:t>
      </w:r>
      <w:r w:rsidR="0086284B">
        <w:rPr>
          <w:noProof/>
        </w:rPr>
        <w:fldChar w:fldCharType="end"/>
      </w:r>
      <w:bookmarkEnd w:id="288"/>
      <w:r>
        <w:t xml:space="preserve">: </w:t>
      </w:r>
      <w:r w:rsidRPr="00860D0F">
        <w:t>Coupling magnitude of the choke-based antennas for varying steering angle θ and cross-polarized RX ports.</w:t>
      </w:r>
    </w:p>
    <w:p w14:paraId="2A0CC5FD" w14:textId="77777777" w:rsidR="000B2350" w:rsidRDefault="000B2350" w:rsidP="000B2350">
      <w:pPr>
        <w:rPr>
          <w:lang w:eastAsia="en-GB"/>
        </w:rPr>
      </w:pPr>
    </w:p>
    <w:p w14:paraId="47144C95" w14:textId="77777777" w:rsidR="000B2350" w:rsidRPr="00066F29" w:rsidRDefault="000B2350" w:rsidP="00CE61A2">
      <w:pPr>
        <w:pStyle w:val="Observation"/>
      </w:pPr>
      <w:bookmarkStart w:id="289" w:name="_Toc115476943"/>
      <w:bookmarkStart w:id="290" w:name="_Toc118727199"/>
      <w:r w:rsidRPr="00CE61A2">
        <w:t>For</w:t>
      </w:r>
      <w:r w:rsidRPr="00066F29">
        <w:t xml:space="preserve"> FR2, using a structure with RF chokes, 80dB of isolation is achievable over a reasonable bandwidth. Unlike FR1, the isolation does not vary with beam steering.</w:t>
      </w:r>
      <w:bookmarkEnd w:id="289"/>
      <w:bookmarkEnd w:id="290"/>
    </w:p>
    <w:p w14:paraId="323A9DB2" w14:textId="77777777" w:rsidR="00555F63" w:rsidRPr="003A68D6" w:rsidRDefault="00555F63" w:rsidP="00555F63">
      <w:pPr>
        <w:pStyle w:val="Heading2"/>
        <w:rPr>
          <w:lang w:val="en-US"/>
        </w:rPr>
      </w:pPr>
      <w:bookmarkStart w:id="291" w:name="_Toc115476790"/>
      <w:bookmarkStart w:id="292" w:name="_Toc118467387"/>
      <w:bookmarkStart w:id="293" w:name="_Toc118726967"/>
      <w:r w:rsidRPr="003A68D6">
        <w:rPr>
          <w:lang w:val="en-US"/>
        </w:rPr>
        <w:t>2.3</w:t>
      </w:r>
      <w:r w:rsidRPr="003A68D6">
        <w:rPr>
          <w:lang w:val="en-US"/>
        </w:rPr>
        <w:tab/>
        <w:t xml:space="preserve">Examples of </w:t>
      </w:r>
      <w:r>
        <w:rPr>
          <w:lang w:val="en-US"/>
        </w:rPr>
        <w:t>Homodyne</w:t>
      </w:r>
      <w:r w:rsidRPr="0082132C">
        <w:rPr>
          <w:lang w:val="en-US"/>
        </w:rPr>
        <w:t>/</w:t>
      </w:r>
      <w:bookmarkStart w:id="294" w:name="_Hlk115241999"/>
      <w:r w:rsidRPr="0082132C">
        <w:rPr>
          <w:lang w:val="en-US"/>
        </w:rPr>
        <w:t>heterodyne</w:t>
      </w:r>
      <w:bookmarkEnd w:id="294"/>
      <w:r>
        <w:rPr>
          <w:lang w:val="en-US"/>
        </w:rPr>
        <w:t xml:space="preserve"> </w:t>
      </w:r>
      <w:r w:rsidRPr="0082132C">
        <w:rPr>
          <w:lang w:val="en-US"/>
        </w:rPr>
        <w:t xml:space="preserve">Type </w:t>
      </w:r>
      <w:r w:rsidRPr="003A68D6">
        <w:rPr>
          <w:lang w:val="en-US"/>
        </w:rPr>
        <w:t>gNB Receiver Modeling</w:t>
      </w:r>
      <w:bookmarkEnd w:id="291"/>
      <w:bookmarkEnd w:id="292"/>
      <w:bookmarkEnd w:id="293"/>
    </w:p>
    <w:p w14:paraId="0DC08431" w14:textId="7965654E" w:rsidR="00555F63" w:rsidRPr="00DA7834" w:rsidRDefault="00555F63" w:rsidP="009650D5">
      <w:pPr>
        <w:pStyle w:val="BodyText"/>
        <w:rPr>
          <w:b/>
          <w:bCs/>
        </w:rPr>
      </w:pPr>
      <w:r w:rsidRPr="003B2791">
        <w:t>There are various receiver structures used for BS</w:t>
      </w:r>
      <w:r>
        <w:t xml:space="preserve"> d</w:t>
      </w:r>
      <w:r w:rsidRPr="003B2791">
        <w:t>epending on the deployment as well as capabilities such as beam forming for massive MIMO type of BS</w:t>
      </w:r>
      <w:r>
        <w:t xml:space="preserve"> or support of multiple carriers or bands. </w:t>
      </w:r>
      <w:r w:rsidRPr="00A97D99">
        <w:rPr>
          <w:bCs/>
        </w:rPr>
        <w:t xml:space="preserve">We provide a high-level survey of different base station receiver architectures and examine their compatibility with SBFD operations in Section 2.10 of the </w:t>
      </w:r>
      <w:r w:rsidRPr="005951A4">
        <w:rPr>
          <w:bCs/>
        </w:rPr>
        <w:t>companion contribution</w:t>
      </w:r>
      <w:r w:rsidRPr="005951A4">
        <w:rPr>
          <w:bCs/>
        </w:rPr>
        <w:fldChar w:fldCharType="begin"/>
      </w:r>
      <w:r w:rsidRPr="005951A4">
        <w:rPr>
          <w:bCs/>
        </w:rPr>
        <w:instrText xml:space="preserve"> REF _Ref115476939 \r \h </w:instrText>
      </w:r>
      <w:r w:rsidR="009650D5" w:rsidRPr="005951A4">
        <w:rPr>
          <w:bCs/>
        </w:rPr>
        <w:instrText xml:space="preserve"> \* MERGEFORMAT </w:instrText>
      </w:r>
      <w:r w:rsidRPr="005951A4">
        <w:rPr>
          <w:bCs/>
        </w:rPr>
      </w:r>
      <w:r w:rsidRPr="005951A4">
        <w:rPr>
          <w:bCs/>
        </w:rPr>
        <w:fldChar w:fldCharType="separate"/>
      </w:r>
      <w:r w:rsidR="005F209E" w:rsidRPr="005951A4">
        <w:rPr>
          <w:bCs/>
        </w:rPr>
        <w:t>[14]</w:t>
      </w:r>
      <w:r w:rsidRPr="005951A4">
        <w:rPr>
          <w:bCs/>
        </w:rPr>
        <w:fldChar w:fldCharType="end"/>
      </w:r>
      <w:r w:rsidR="008E5BEC">
        <w:rPr>
          <w:bCs/>
        </w:rPr>
        <w:fldChar w:fldCharType="begin"/>
      </w:r>
      <w:r w:rsidR="008E5BEC">
        <w:rPr>
          <w:bCs/>
        </w:rPr>
        <w:instrText xml:space="preserve"> REF _Ref118710202 \r \h </w:instrText>
      </w:r>
      <w:r w:rsidR="008E5BEC">
        <w:rPr>
          <w:bCs/>
        </w:rPr>
      </w:r>
      <w:r w:rsidR="008E5BEC">
        <w:rPr>
          <w:bCs/>
        </w:rPr>
        <w:fldChar w:fldCharType="separate"/>
      </w:r>
      <w:r w:rsidR="008E5BEC">
        <w:rPr>
          <w:bCs/>
        </w:rPr>
        <w:t>[19]</w:t>
      </w:r>
      <w:r w:rsidR="008E5BEC">
        <w:rPr>
          <w:bCs/>
        </w:rPr>
        <w:fldChar w:fldCharType="end"/>
      </w:r>
      <w:r w:rsidRPr="0082132C">
        <w:rPr>
          <w:b/>
          <w:bCs/>
        </w:rPr>
        <w:t>.</w:t>
      </w:r>
      <w:r>
        <w:t xml:space="preserve"> </w:t>
      </w:r>
      <w:r w:rsidRPr="00862AA4">
        <w:t>It was observed that the implementation complexity and difficulty of sharp analog filtering that is suitable separating DL and UL subbands with a few RBs of guard frequencies in a SBFD carrier depends strongly on the operating frequency at which such analog filtering takes place.</w:t>
      </w:r>
      <w:r w:rsidRPr="00DA7834">
        <w:rPr>
          <w:b/>
          <w:bCs/>
        </w:rPr>
        <w:t xml:space="preserve"> </w:t>
      </w:r>
      <w:r w:rsidRPr="00172193">
        <w:t>Such analog filtering is more feasible with homodyne type receivers but becomes increasingly infeasible with the heterodyne or direct RF sampling type receivers. The latter consistent with an industry trend toward supporting wide RF bandwidths for multi-carrier/multi-band receivers for at least higher power base stations</w:t>
      </w:r>
      <w:r w:rsidRPr="00C43024">
        <w:rPr>
          <w:b/>
          <w:bCs/>
        </w:rPr>
        <w:t>.</w:t>
      </w:r>
    </w:p>
    <w:p w14:paraId="2D9C0D11" w14:textId="77777777" w:rsidR="00555F63" w:rsidRPr="009650D5" w:rsidRDefault="00555F63" w:rsidP="009650D5">
      <w:pPr>
        <w:pStyle w:val="BodyText"/>
      </w:pPr>
      <w:r w:rsidRPr="009650D5">
        <w:t>In this section, we discuss an initial modeling approach to homodyne/heterodyne type base station receivers.</w:t>
      </w:r>
    </w:p>
    <w:p w14:paraId="56AE00AB" w14:textId="77777777" w:rsidR="00555F63" w:rsidRPr="009650D5" w:rsidRDefault="00555F63" w:rsidP="009650D5">
      <w:pPr>
        <w:pStyle w:val="BodyText"/>
      </w:pPr>
      <w:r w:rsidRPr="009650D5">
        <w:t xml:space="preserve">A typical BS receiver applies analogue bandpass filtering for the whole 3GPP band in order to reject out of </w:t>
      </w:r>
      <w:proofErr w:type="spellStart"/>
      <w:r w:rsidRPr="009650D5">
        <w:t>band</w:t>
      </w:r>
      <w:proofErr w:type="spellEnd"/>
      <w:r w:rsidRPr="009650D5">
        <w:t xml:space="preserve"> signals. In-band, digital filtering is used to suppress interferers from carriers of other operators.</w:t>
      </w:r>
    </w:p>
    <w:p w14:paraId="6C5C8280" w14:textId="77777777" w:rsidR="00555F63" w:rsidRPr="00277F22" w:rsidRDefault="00555F63" w:rsidP="00555F63"/>
    <w:p w14:paraId="3407554C" w14:textId="77777777" w:rsidR="00555F63" w:rsidRPr="00277F22" w:rsidRDefault="00555F63" w:rsidP="00555F63">
      <w:pPr>
        <w:jc w:val="center"/>
      </w:pPr>
      <w:r w:rsidRPr="003A68D6">
        <w:rPr>
          <w:noProof/>
        </w:rPr>
        <w:drawing>
          <wp:inline distT="0" distB="0" distL="0" distR="0" wp14:anchorId="0B12B65E" wp14:editId="0D33634F">
            <wp:extent cx="3187700" cy="882650"/>
            <wp:effectExtent l="0" t="0" r="0" b="0"/>
            <wp:docPr id="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87700" cy="882650"/>
                    </a:xfrm>
                    <a:prstGeom prst="rect">
                      <a:avLst/>
                    </a:prstGeom>
                    <a:noFill/>
                    <a:ln>
                      <a:noFill/>
                    </a:ln>
                  </pic:spPr>
                </pic:pic>
              </a:graphicData>
            </a:graphic>
          </wp:inline>
        </w:drawing>
      </w:r>
    </w:p>
    <w:p w14:paraId="18601490" w14:textId="1191728B" w:rsidR="00555F63" w:rsidRPr="00277F22" w:rsidRDefault="00555F63" w:rsidP="00065128">
      <w:pPr>
        <w:pStyle w:val="TF"/>
      </w:pPr>
      <w:r w:rsidRPr="00277F22">
        <w:t xml:space="preserve">Figure </w:t>
      </w:r>
      <w:r w:rsidRPr="003A68D6">
        <w:fldChar w:fldCharType="begin"/>
      </w:r>
      <w:r w:rsidRPr="00277F22">
        <w:instrText xml:space="preserve"> SEQ Figure \* ARABIC </w:instrText>
      </w:r>
      <w:r w:rsidRPr="003A68D6">
        <w:fldChar w:fldCharType="separate"/>
      </w:r>
      <w:r w:rsidR="005F209E">
        <w:rPr>
          <w:noProof/>
        </w:rPr>
        <w:t>21</w:t>
      </w:r>
      <w:r w:rsidRPr="003A68D6">
        <w:fldChar w:fldCharType="end"/>
      </w:r>
      <w:r w:rsidRPr="00277F22">
        <w:t xml:space="preserve">: Illustration of </w:t>
      </w:r>
      <w:proofErr w:type="spellStart"/>
      <w:r w:rsidRPr="00277F22">
        <w:t>analog</w:t>
      </w:r>
      <w:proofErr w:type="spellEnd"/>
      <w:r w:rsidRPr="00277F22">
        <w:t xml:space="preserve"> band filtering and digital channelization filtering at BS</w:t>
      </w:r>
    </w:p>
    <w:p w14:paraId="39018485" w14:textId="77777777" w:rsidR="00555F63" w:rsidRPr="00277F22" w:rsidRDefault="00555F63" w:rsidP="00065128">
      <w:pPr>
        <w:pStyle w:val="BodyText"/>
      </w:pPr>
      <w:r w:rsidRPr="00277F22">
        <w:t>The analogue front end of the BS receiver needs to process both the wanted carrier and other unwanted interferers within the band without significant distortion in order that the entire signal can be passed to the digital domain for filtering. Any distortion within the analogue domain that falls into the wanted carrier frequency range will degrade the receiver sensitivity.</w:t>
      </w:r>
    </w:p>
    <w:p w14:paraId="0A45C29A" w14:textId="77777777" w:rsidR="00555F63" w:rsidRPr="00277F22" w:rsidRDefault="00555F63" w:rsidP="00065128">
      <w:pPr>
        <w:pStyle w:val="BodyText"/>
      </w:pPr>
      <w:r w:rsidRPr="00277F22">
        <w:t xml:space="preserve">According to the </w:t>
      </w:r>
      <w:proofErr w:type="spellStart"/>
      <w:r w:rsidRPr="00277F22">
        <w:t>Frii</w:t>
      </w:r>
      <w:proofErr w:type="spellEnd"/>
      <w:r w:rsidRPr="00277F22">
        <w:t xml:space="preserve"> formula, the overall noise figure of the receiver is related to the noise ratio of each of the individual components of the analogue processing chain and the gain of the first component propagates to all subsequent stages. It is hence advantageous to achieve as much gain as possible close to the antenna. For this reason, the first component in the receiver chain is a high gain, low noise amplifier (LNA). Also, any filtering that takes place before the LNA needs to be designed very carefully since filter insertion losses will have a significant impact on the noise figure for the overall receive chain.</w:t>
      </w:r>
    </w:p>
    <w:p w14:paraId="31475115" w14:textId="13D506A8" w:rsidR="00555F63" w:rsidRPr="00277F22" w:rsidRDefault="00555F63" w:rsidP="00065128">
      <w:pPr>
        <w:pStyle w:val="BodyText"/>
      </w:pPr>
      <w:r>
        <w:t>While not necessarily the industry trend for multi-carrier/multi-band receivers, w</w:t>
      </w:r>
      <w:r w:rsidRPr="00277F22">
        <w:t xml:space="preserve">e summarize the initial examples of </w:t>
      </w:r>
      <w:r w:rsidRPr="00C9459F">
        <w:t xml:space="preserve">homodyne/heterodyne type </w:t>
      </w:r>
      <w:r w:rsidRPr="00277F22">
        <w:t>gNB receiver modelling incorporating the components discussed in this section</w:t>
      </w:r>
      <w:r>
        <w:t xml:space="preserve"> below in </w:t>
      </w:r>
      <w:r>
        <w:fldChar w:fldCharType="begin"/>
      </w:r>
      <w:r>
        <w:instrText xml:space="preserve"> REF _Ref115168816 \h </w:instrText>
      </w:r>
      <w:r w:rsidR="00065128">
        <w:instrText xml:space="preserve"> \* MERGEFORMAT </w:instrText>
      </w:r>
      <w:r>
        <w:fldChar w:fldCharType="separate"/>
      </w:r>
      <w:r w:rsidR="005F209E" w:rsidRPr="00277F22">
        <w:t xml:space="preserve">Figure </w:t>
      </w:r>
      <w:r w:rsidR="005F209E">
        <w:rPr>
          <w:noProof/>
        </w:rPr>
        <w:t>22</w:t>
      </w:r>
      <w:r>
        <w:fldChar w:fldCharType="end"/>
      </w:r>
      <w:r w:rsidRPr="00277F22">
        <w:t>. Representing the various non-linearities in the receiver chain faithfully is essential to studying the impact of gNB self-interference cancellation as well as gNB-gNB CLI for both SBFD and dynamic TDD. This is vital since both intra-operator and inter-operator CLI is due to spectral leakage, both inter-sub-band and inter-channel, due to these non-linearities. In this section we propose a</w:t>
      </w:r>
      <w:r w:rsidRPr="00277F22" w:rsidDel="00D40E82">
        <w:t xml:space="preserve"> </w:t>
      </w:r>
      <w:r w:rsidRPr="00277F22">
        <w:t>generic modelling approach that can be used for both link-level and system-level evaluations. From this foundation, additional details and modelling of other receiver components such as the AGC and ADC noises can be further incorporated if needed</w:t>
      </w:r>
      <w:r w:rsidRPr="00277F22" w:rsidDel="005911CC">
        <w:t>.</w:t>
      </w:r>
    </w:p>
    <w:p w14:paraId="17FE62E1" w14:textId="77777777" w:rsidR="00555F63" w:rsidRPr="00277F22" w:rsidRDefault="00555F63" w:rsidP="00065128">
      <w:pPr>
        <w:pStyle w:val="BodyText"/>
      </w:pPr>
      <w:r w:rsidRPr="00277F22">
        <w:t>The details of the digital cancellation are explored in the next section.</w:t>
      </w:r>
    </w:p>
    <w:p w14:paraId="152419D2" w14:textId="77777777" w:rsidR="00555F63" w:rsidRPr="00277F22" w:rsidRDefault="00555F63" w:rsidP="00555F63">
      <w:pPr>
        <w:jc w:val="center"/>
      </w:pPr>
      <w:r w:rsidRPr="00144864">
        <w:rPr>
          <w:noProof/>
        </w:rPr>
        <w:drawing>
          <wp:inline distT="0" distB="0" distL="0" distR="0" wp14:anchorId="3B5444D2" wp14:editId="07758839">
            <wp:extent cx="5486400" cy="2084832"/>
            <wp:effectExtent l="0" t="0" r="0" b="0"/>
            <wp:docPr id="2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86400" cy="2084832"/>
                    </a:xfrm>
                    <a:prstGeom prst="rect">
                      <a:avLst/>
                    </a:prstGeom>
                    <a:noFill/>
                  </pic:spPr>
                </pic:pic>
              </a:graphicData>
            </a:graphic>
          </wp:inline>
        </w:drawing>
      </w:r>
    </w:p>
    <w:p w14:paraId="24FF5D17" w14:textId="138F770D" w:rsidR="00555F63" w:rsidRPr="00277F22" w:rsidRDefault="00555F63" w:rsidP="00065128">
      <w:pPr>
        <w:pStyle w:val="TF"/>
      </w:pPr>
      <w:bookmarkStart w:id="295" w:name="_Ref115168816"/>
      <w:r w:rsidRPr="00277F22">
        <w:t xml:space="preserve">Figure </w:t>
      </w:r>
      <w:r w:rsidRPr="00144864">
        <w:fldChar w:fldCharType="begin"/>
      </w:r>
      <w:r w:rsidRPr="00277F22">
        <w:instrText xml:space="preserve"> SEQ Figure \* ARABIC </w:instrText>
      </w:r>
      <w:r w:rsidRPr="00144864">
        <w:fldChar w:fldCharType="separate"/>
      </w:r>
      <w:r w:rsidR="005F209E">
        <w:rPr>
          <w:noProof/>
        </w:rPr>
        <w:t>22</w:t>
      </w:r>
      <w:r w:rsidRPr="00144864">
        <w:fldChar w:fldCharType="end"/>
      </w:r>
      <w:bookmarkEnd w:id="295"/>
      <w:r w:rsidRPr="00277F22">
        <w:t xml:space="preserve">: Summary of initial examples of </w:t>
      </w:r>
      <w:r>
        <w:t>homodyne</w:t>
      </w:r>
      <w:r w:rsidRPr="00C9459F">
        <w:t>/heterodyne</w:t>
      </w:r>
      <w:r>
        <w:t xml:space="preserve"> type </w:t>
      </w:r>
      <w:r w:rsidRPr="00277F22">
        <w:t>BS receiver modeling chain.</w:t>
      </w:r>
    </w:p>
    <w:p w14:paraId="4F43756F" w14:textId="77777777" w:rsidR="00555F63" w:rsidRPr="003A68D6" w:rsidRDefault="00555F63" w:rsidP="00065128">
      <w:pPr>
        <w:pStyle w:val="Heading3"/>
        <w:rPr>
          <w:lang w:val="en-US"/>
        </w:rPr>
      </w:pPr>
      <w:bookmarkStart w:id="296" w:name="_Ref111155632"/>
      <w:bookmarkStart w:id="297" w:name="_Toc115476791"/>
      <w:bookmarkStart w:id="298" w:name="_Toc118467388"/>
      <w:bookmarkStart w:id="299" w:name="_Toc118726968"/>
      <w:r w:rsidRPr="003A68D6">
        <w:rPr>
          <w:lang w:val="en-US"/>
        </w:rPr>
        <w:t>2.3.1</w:t>
      </w:r>
      <w:r w:rsidRPr="003A68D6">
        <w:rPr>
          <w:lang w:val="en-US"/>
        </w:rPr>
        <w:tab/>
        <w:t xml:space="preserve">Low </w:t>
      </w:r>
      <w:r w:rsidRPr="00065128">
        <w:t>noise</w:t>
      </w:r>
      <w:r w:rsidRPr="003A68D6">
        <w:rPr>
          <w:lang w:val="en-US"/>
        </w:rPr>
        <w:t xml:space="preserve"> amplifier (LNA) model</w:t>
      </w:r>
      <w:bookmarkEnd w:id="296"/>
      <w:bookmarkEnd w:id="297"/>
      <w:bookmarkEnd w:id="298"/>
      <w:bookmarkEnd w:id="299"/>
    </w:p>
    <w:p w14:paraId="69FD0C26" w14:textId="4FFE1B7D" w:rsidR="00555F63" w:rsidRPr="00277F22" w:rsidRDefault="00555F63" w:rsidP="00C0081A">
      <w:pPr>
        <w:pStyle w:val="BodyText"/>
      </w:pPr>
      <w:r w:rsidRPr="00277F22">
        <w:t xml:space="preserve">All amplifiers have an upper output power limit and can suffer from intermodulation distortion. For output power levels not sufficiently backed off from the upper limit, the intermodulation distortion appears as spectral regrowth outside the bandwidth of the signal to be amplified as discussed in Section 3.1 </w:t>
      </w:r>
      <w:r w:rsidR="00A91023" w:rsidRPr="00277F22">
        <w:t>and</w:t>
      </w:r>
      <w:r w:rsidRPr="00277F22">
        <w:t xml:space="preserve"> shown below:</w:t>
      </w:r>
    </w:p>
    <w:p w14:paraId="2BC7EC11" w14:textId="77777777" w:rsidR="00555F63" w:rsidRDefault="00555F63" w:rsidP="00555F63">
      <w:pPr>
        <w:jc w:val="center"/>
      </w:pPr>
      <w:r w:rsidRPr="003A68D6">
        <w:rPr>
          <w:noProof/>
        </w:rPr>
        <w:drawing>
          <wp:inline distT="0" distB="0" distL="0" distR="0" wp14:anchorId="16084DEA" wp14:editId="42F7A0DD">
            <wp:extent cx="3771900" cy="1308100"/>
            <wp:effectExtent l="0" t="0" r="0" b="6350"/>
            <wp:docPr id="1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4835C6C1" w14:textId="5864050F" w:rsidR="00C0081A" w:rsidRPr="0077547A" w:rsidRDefault="0077547A" w:rsidP="0077547A">
      <w:pPr>
        <w:pStyle w:val="TF"/>
        <w:rPr>
          <w:lang w:val="en-US"/>
        </w:rPr>
      </w:pPr>
      <w:r w:rsidRPr="0077547A">
        <w:t xml:space="preserve">Figure </w:t>
      </w:r>
      <w:r w:rsidR="0086284B">
        <w:fldChar w:fldCharType="begin"/>
      </w:r>
      <w:r w:rsidR="0086284B">
        <w:instrText xml:space="preserve"> SEQ Figure \* ARABIC </w:instrText>
      </w:r>
      <w:r w:rsidR="0086284B">
        <w:fldChar w:fldCharType="separate"/>
      </w:r>
      <w:r w:rsidR="005F209E">
        <w:rPr>
          <w:noProof/>
        </w:rPr>
        <w:t>23</w:t>
      </w:r>
      <w:r w:rsidR="0086284B">
        <w:rPr>
          <w:noProof/>
        </w:rPr>
        <w:fldChar w:fldCharType="end"/>
      </w:r>
      <w:r w:rsidRPr="0077547A">
        <w:t xml:space="preserve">: </w:t>
      </w:r>
      <w:r w:rsidR="00A91023">
        <w:rPr>
          <w:lang w:val="en-US"/>
        </w:rPr>
        <w:t>An illustration of the spectral regrowth outside the bandwidth of a signal</w:t>
      </w:r>
    </w:p>
    <w:p w14:paraId="2FB80EFC" w14:textId="77777777" w:rsidR="00555F63" w:rsidRPr="00277F22" w:rsidRDefault="00555F63" w:rsidP="00A91023">
      <w:pPr>
        <w:pStyle w:val="BodyText"/>
      </w:pPr>
      <w:r w:rsidRPr="00277F22">
        <w:t xml:space="preserve">A basic third-order model for the LNA at a BS receiver chain can be characterized by the complex baseband representation of the output voltage (excluding the harmonic term far away from the carrier at </w:t>
      </w:r>
      <m:oMath>
        <m:sSub>
          <m:sSubPr>
            <m:ctrlPr>
              <w:rPr>
                <w:rFonts w:ascii="Cambria Math" w:hAnsi="Cambria Math"/>
                <w:i/>
              </w:rPr>
            </m:ctrlPr>
          </m:sSubPr>
          <m:e>
            <m:r>
              <w:rPr>
                <w:rFonts w:ascii="Cambria Math" w:hAnsi="Cambria Math"/>
              </w:rPr>
              <m:t>f</m:t>
            </m:r>
          </m:e>
          <m:sub>
            <m:r>
              <w:rPr>
                <w:rFonts w:ascii="Cambria Math" w:hAnsi="Cambria Math"/>
                <w:vertAlign w:val="subscript"/>
              </w:rPr>
              <m:t>c</m:t>
            </m:r>
          </m:sub>
        </m:sSub>
      </m:oMath>
      <w:r w:rsidRPr="00277F22">
        <w:t xml:space="preserve">) where </w:t>
      </w:r>
      <m:oMath>
        <m:r>
          <w:rPr>
            <w:rFonts w:ascii="Cambria Math" w:hAnsi="Cambria Math"/>
          </w:rPr>
          <m:t>g</m:t>
        </m:r>
      </m:oMath>
      <w:r w:rsidRPr="00277F22">
        <w:rPr>
          <w:rFonts w:eastAsiaTheme="minorEastAsia"/>
        </w:rPr>
        <w:t xml:space="preserve"> is the voltage gain of the amplifier,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oMath>
      <w:r>
        <w:rPr>
          <w:rFonts w:eastAsiaTheme="minorEastAsia"/>
        </w:rPr>
        <w:t xml:space="preserve"> is the input voltage</w:t>
      </w:r>
      <w:r w:rsidRPr="00B10122">
        <w:rPr>
          <w:rFonts w:eastAsiaTheme="minorEastAsia"/>
        </w:rPr>
        <w:t>,</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m:t>
            </m:r>
          </m:sub>
        </m:sSub>
      </m:oMath>
      <w:r>
        <w:rPr>
          <w:rFonts w:eastAsiaTheme="minorEastAsia"/>
        </w:rPr>
        <w:t xml:space="preserve"> is the output voltage,</w:t>
      </w:r>
      <w:r w:rsidRPr="00B10122">
        <w:rPr>
          <w:rFonts w:eastAsiaTheme="minorEastAsia"/>
        </w:rPr>
        <w:t xml:space="preserve"> </w:t>
      </w:r>
      <w:r w:rsidRPr="00277F22">
        <w:rPr>
          <w:rFonts w:eastAsiaTheme="minorEastAsia"/>
        </w:rPr>
        <w:t xml:space="preserve">and the (real) coefficient </w:t>
      </w:r>
      <m:oMath>
        <m:r>
          <w:rPr>
            <w:rFonts w:ascii="Cambria Math" w:eastAsiaTheme="minorEastAsia" w:hAnsi="Cambria Math"/>
          </w:rPr>
          <m:t>a</m:t>
        </m:r>
      </m:oMath>
      <w:r w:rsidRPr="00277F22">
        <w:rPr>
          <w:rFonts w:eastAsiaTheme="minorEastAsia"/>
        </w:rPr>
        <w:t xml:space="preserve"> characterizes the 3</w:t>
      </w:r>
      <w:proofErr w:type="spellStart"/>
      <w:r w:rsidRPr="00277F22">
        <w:rPr>
          <w:rFonts w:eastAsiaTheme="minorEastAsia"/>
          <w:vertAlign w:val="superscript"/>
        </w:rPr>
        <w:t>rd</w:t>
      </w:r>
      <w:proofErr w:type="spellEnd"/>
      <w:r w:rsidRPr="00277F22">
        <w:rPr>
          <w:rFonts w:eastAsiaTheme="minorEastAsia"/>
        </w:rPr>
        <w:t xml:space="preserve"> order non-linearity</w:t>
      </w:r>
      <w:r w:rsidRPr="00277F22">
        <w:t>:</w:t>
      </w:r>
    </w:p>
    <w:p w14:paraId="4323A5F9" w14:textId="77777777" w:rsidR="00555F63" w:rsidRPr="00277F22" w:rsidRDefault="00BE4955" w:rsidP="00A91023">
      <w:pPr>
        <w:pStyle w:val="BodyText"/>
        <w:rPr>
          <w:i/>
        </w:rPr>
      </w:pPr>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=g∙</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eastAsiaTheme="minorEastAsia" w:hAnsi="Cambria Math"/>
            </w:rPr>
            <m:t>-</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3a</m:t>
                  </m:r>
                </m:num>
                <m:den>
                  <m:r>
                    <w:rPr>
                      <w:rFonts w:ascii="Cambria Math" w:eastAsiaTheme="minorEastAsia" w:hAnsi="Cambria Math"/>
                    </w:rPr>
                    <m:t>4</m:t>
                  </m:r>
                </m:den>
              </m:f>
            </m:e>
          </m:d>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eastAsiaTheme="minorEastAsia" w:hAnsi="Cambria Math"/>
                </w:rPr>
                <m:t>2</m:t>
              </m:r>
            </m:sup>
          </m:sSup>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oMath>
      </m:oMathPara>
    </w:p>
    <w:p w14:paraId="49A325C9" w14:textId="77777777" w:rsidR="00555F63" w:rsidRPr="00277F22" w:rsidRDefault="00555F63" w:rsidP="00A91023">
      <w:pPr>
        <w:pStyle w:val="BodyText"/>
      </w:pPr>
      <w:r w:rsidRPr="00277F22">
        <w:t>The unwanted IM3 distortion power is given by</w:t>
      </w:r>
    </w:p>
    <w:p w14:paraId="12ED722E" w14:textId="77777777" w:rsidR="00555F63" w:rsidRPr="00277F22" w:rsidRDefault="00555F63" w:rsidP="00A91023">
      <w:pPr>
        <w:pStyle w:val="BodyText"/>
      </w:pPr>
      <m:oMathPara>
        <m:oMath>
          <m:r>
            <w:rPr>
              <w:rFonts w:ascii="Cambria Math" w:hAnsi="Cambria Math"/>
            </w:rPr>
            <m:t>IM3=</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3a</m:t>
                      </m:r>
                    </m:num>
                    <m:den>
                      <m:r>
                        <w:rPr>
                          <w:rFonts w:ascii="Cambria Math" w:eastAsiaTheme="minorEastAsia" w:hAnsi="Cambria Math"/>
                        </w:rPr>
                        <m:t>4</m:t>
                      </m:r>
                    </m:den>
                  </m:f>
                </m:e>
              </m:d>
            </m:e>
            <m:sup>
              <m:r>
                <w:rPr>
                  <w:rFonts w:ascii="Cambria Math" w:eastAsiaTheme="minorEastAsia" w:hAnsi="Cambria Math"/>
                </w:rPr>
                <m:t>2</m:t>
              </m:r>
            </m:sup>
          </m:sSup>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3</m:t>
              </m:r>
            </m:sup>
          </m:sSubSup>
        </m:oMath>
      </m:oMathPara>
    </w:p>
    <w:p w14:paraId="3A42003D" w14:textId="77777777" w:rsidR="00555F63" w:rsidRPr="00B10122" w:rsidRDefault="00555F63" w:rsidP="00A91023">
      <w:pPr>
        <w:pStyle w:val="BodyText"/>
        <w:rPr>
          <w:rFonts w:eastAsiaTheme="minorEastAsia"/>
        </w:rPr>
      </w:pPr>
      <w:r>
        <w:rPr>
          <w:rFonts w:eastAsiaTheme="minorEastAsia"/>
        </w:rPr>
        <w:t>w</w:t>
      </w:r>
      <w:r w:rsidRPr="00B10122">
        <w:rPr>
          <w:rFonts w:eastAsiaTheme="minorEastAsia"/>
        </w:rPr>
        <w:t>here</w:t>
      </w:r>
      <w:r w:rsidRPr="00277F22">
        <w:rPr>
          <w:rFonts w:eastAsiaTheme="minorEastAsia"/>
        </w:rPr>
        <w:t xml:space="preserve"> </w:t>
      </w:r>
      <m:oMath>
        <m:sSup>
          <m:sSupPr>
            <m:ctrlPr>
              <w:rPr>
                <w:rFonts w:ascii="Cambria Math" w:eastAsiaTheme="minorEastAsia"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eastAsiaTheme="minorEastAsia" w:hAnsi="Cambria Math"/>
              </w:rPr>
              <m:t>2</m:t>
            </m:r>
          </m:sup>
        </m:sSup>
      </m:oMath>
      <w:r w:rsidRPr="00277F22">
        <w:rPr>
          <w:rFonts w:eastAsiaTheme="minorEastAsia"/>
        </w:rPr>
        <w:t xml:space="preserve"> is the input power. That is, for every 1 dB increase in the input power, the IM3 power increases by 3 dB. As a result, the third order term will intercept the linear term when the input power is at</w:t>
      </w:r>
    </w:p>
    <w:p w14:paraId="1110007A" w14:textId="77777777" w:rsidR="00555F63" w:rsidRPr="00277F22" w:rsidRDefault="00BE4955" w:rsidP="00A91023">
      <w:pPr>
        <w:pStyle w:val="BodyText"/>
      </w:pPr>
      <m:oMathPara>
        <m:oMath>
          <m:f>
            <m:fPr>
              <m:ctrlPr>
                <w:rPr>
                  <w:rFonts w:ascii="Cambria Math" w:hAnsi="Cambria Math"/>
                  <w:i/>
                </w:rPr>
              </m:ctrlPr>
            </m:fPr>
            <m:num>
              <m:r>
                <w:rPr>
                  <w:rFonts w:ascii="Cambria Math" w:hAnsi="Cambria Math"/>
                </w:rPr>
                <m:t>4g</m:t>
              </m:r>
            </m:num>
            <m:den>
              <m:r>
                <w:rPr>
                  <w:rFonts w:ascii="Cambria Math" w:hAnsi="Cambria Math"/>
                </w:rPr>
                <m:t>3a</m:t>
              </m:r>
            </m:den>
          </m:f>
          <m:r>
            <w:rPr>
              <w:rFonts w:ascii="Cambria Math" w:hAnsi="Cambria Math"/>
            </w:rPr>
            <m:t>≜IIP</m:t>
          </m:r>
          <m:sSup>
            <m:sSupPr>
              <m:ctrlPr>
                <w:rPr>
                  <w:rFonts w:ascii="Cambria Math" w:hAnsi="Cambria Math"/>
                  <w:i/>
                </w:rPr>
              </m:ctrlPr>
            </m:sSupPr>
            <m:e>
              <m:r>
                <w:rPr>
                  <w:rFonts w:ascii="Cambria Math" w:hAnsi="Cambria Math"/>
                </w:rPr>
                <m:t>3</m:t>
              </m:r>
            </m:e>
            <m:sup>
              <m:r>
                <w:rPr>
                  <w:rFonts w:ascii="Cambria Math" w:hAnsi="Cambria Math"/>
                </w:rPr>
                <m:t>2</m:t>
              </m:r>
            </m:sup>
          </m:sSup>
        </m:oMath>
      </m:oMathPara>
    </w:p>
    <w:p w14:paraId="2DEEF368" w14:textId="52811D9E" w:rsidR="00555F63" w:rsidRPr="00277F22" w:rsidRDefault="00555F63" w:rsidP="00A91023">
      <w:pPr>
        <w:pStyle w:val="BodyText"/>
      </w:pPr>
      <w:r w:rsidRPr="00277F22">
        <w:rPr>
          <w:rFonts w:eastAsiaTheme="minorEastAsia"/>
        </w:rPr>
        <w:t xml:space="preserve">as illustrated in </w:t>
      </w:r>
      <w:r w:rsidRPr="00815EB8">
        <w:rPr>
          <w:rFonts w:eastAsiaTheme="minorEastAsia"/>
        </w:rPr>
        <w:fldChar w:fldCharType="begin"/>
      </w:r>
      <w:r w:rsidRPr="00277F22">
        <w:rPr>
          <w:rFonts w:eastAsiaTheme="minorEastAsia"/>
        </w:rPr>
        <w:instrText xml:space="preserve"> REF _Ref108085663 \h  \* MERGEFORMAT </w:instrText>
      </w:r>
      <w:r w:rsidRPr="00815EB8">
        <w:rPr>
          <w:rFonts w:eastAsiaTheme="minorEastAsia"/>
        </w:rPr>
      </w:r>
      <w:r w:rsidRPr="00815EB8">
        <w:rPr>
          <w:rFonts w:eastAsiaTheme="minorEastAsia"/>
        </w:rPr>
        <w:fldChar w:fldCharType="separate"/>
      </w:r>
      <w:r w:rsidR="005F209E" w:rsidRPr="00277F22">
        <w:t xml:space="preserve">Figure </w:t>
      </w:r>
      <w:r w:rsidR="005F209E">
        <w:rPr>
          <w:noProof/>
        </w:rPr>
        <w:t>24</w:t>
      </w:r>
      <w:r w:rsidRPr="00815EB8">
        <w:rPr>
          <w:rFonts w:eastAsiaTheme="minorEastAsia"/>
        </w:rPr>
        <w:fldChar w:fldCharType="end"/>
      </w:r>
      <w:r w:rsidRPr="00277F22">
        <w:rPr>
          <w:rFonts w:eastAsiaTheme="minorEastAsia"/>
        </w:rPr>
        <w:t>.</w:t>
      </w:r>
    </w:p>
    <w:p w14:paraId="42FCA144" w14:textId="77777777" w:rsidR="00555F63" w:rsidRPr="00277F22" w:rsidRDefault="00555F63" w:rsidP="00555F63">
      <w:pPr>
        <w:jc w:val="center"/>
      </w:pPr>
      <w:r w:rsidRPr="003A68D6">
        <w:rPr>
          <w:noProof/>
        </w:rPr>
        <w:drawing>
          <wp:inline distT="0" distB="0" distL="0" distR="0" wp14:anchorId="7234381F" wp14:editId="30E313EE">
            <wp:extent cx="3923665" cy="2856182"/>
            <wp:effectExtent l="0" t="0" r="635" b="1905"/>
            <wp:docPr id="13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a:extLst>
                        <a:ext uri="{28A0092B-C50C-407E-A947-70E740481C1C}">
                          <a14:useLocalDpi xmlns:a14="http://schemas.microsoft.com/office/drawing/2010/main" val="0"/>
                        </a:ext>
                      </a:extLst>
                    </a:blip>
                    <a:srcRect t="14503" r="33991"/>
                    <a:stretch/>
                  </pic:blipFill>
                  <pic:spPr bwMode="auto">
                    <a:xfrm>
                      <a:off x="0" y="0"/>
                      <a:ext cx="3923732" cy="2856231"/>
                    </a:xfrm>
                    <a:prstGeom prst="rect">
                      <a:avLst/>
                    </a:prstGeom>
                    <a:noFill/>
                    <a:ln>
                      <a:noFill/>
                    </a:ln>
                    <a:extLst>
                      <a:ext uri="{53640926-AAD7-44D8-BBD7-CCE9431645EC}">
                        <a14:shadowObscured xmlns:a14="http://schemas.microsoft.com/office/drawing/2010/main"/>
                      </a:ext>
                    </a:extLst>
                  </pic:spPr>
                </pic:pic>
              </a:graphicData>
            </a:graphic>
          </wp:inline>
        </w:drawing>
      </w:r>
    </w:p>
    <w:p w14:paraId="70C3884A" w14:textId="36BDD971" w:rsidR="00555F63" w:rsidRPr="00277F22" w:rsidRDefault="00555F63" w:rsidP="00A91023">
      <w:pPr>
        <w:pStyle w:val="TF"/>
      </w:pPr>
      <w:bookmarkStart w:id="300" w:name="_Ref108085663"/>
      <w:r w:rsidRPr="00277F22">
        <w:t xml:space="preserve">Figure </w:t>
      </w:r>
      <w:r w:rsidRPr="003A68D6">
        <w:fldChar w:fldCharType="begin"/>
      </w:r>
      <w:r w:rsidRPr="00277F22">
        <w:instrText xml:space="preserve"> SEQ Figure \* ARABIC </w:instrText>
      </w:r>
      <w:r w:rsidRPr="003A68D6">
        <w:fldChar w:fldCharType="separate"/>
      </w:r>
      <w:r w:rsidR="005F209E">
        <w:rPr>
          <w:noProof/>
        </w:rPr>
        <w:t>24</w:t>
      </w:r>
      <w:r w:rsidRPr="003A68D6">
        <w:fldChar w:fldCharType="end"/>
      </w:r>
      <w:bookmarkEnd w:id="300"/>
      <w:r w:rsidRPr="00277F22">
        <w:t>: Illustration of simple third-order modelling of a BS receiver LNA.</w:t>
      </w:r>
    </w:p>
    <w:p w14:paraId="60E0BAEA" w14:textId="77777777" w:rsidR="00555F63" w:rsidRPr="00277F22" w:rsidRDefault="00555F63" w:rsidP="00200A56">
      <w:pPr>
        <w:pStyle w:val="BodyText"/>
      </w:pPr>
      <w:r w:rsidRPr="00277F22">
        <w:t xml:space="preserve">Using the above notations, one can relate the </w:t>
      </w:r>
      <w:r w:rsidRPr="00277F22">
        <w:rPr>
          <w:u w:val="single"/>
        </w:rPr>
        <w:t>gain-normalized IM3 interference power</w:t>
      </w:r>
      <w:r w:rsidRPr="00277F22">
        <w:t>, input power, and IIP3 as follows:</w:t>
      </w:r>
    </w:p>
    <w:p w14:paraId="286F9B58" w14:textId="77777777" w:rsidR="00555F63" w:rsidRPr="00277F22" w:rsidRDefault="00555F63" w:rsidP="00200A56">
      <w:pPr>
        <w:pStyle w:val="BodyText"/>
        <w:rPr>
          <w:rFonts w:eastAsiaTheme="minorEastAsia"/>
        </w:rPr>
      </w:pPr>
      <m:oMathPara>
        <m:oMath>
          <m:r>
            <w:rPr>
              <w:rFonts w:ascii="Cambria Math" w:hAnsi="Cambria Math"/>
            </w:rPr>
            <m:t>IM3dB=3⋅</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dB-2⋅IIP3dB</m:t>
          </m:r>
        </m:oMath>
      </m:oMathPara>
    </w:p>
    <w:p w14:paraId="5CA74DDE" w14:textId="77777777" w:rsidR="00555F63" w:rsidRPr="00277F22" w:rsidRDefault="00555F63" w:rsidP="00200A56">
      <w:pPr>
        <w:pStyle w:val="BodyText"/>
        <w:rPr>
          <w:rFonts w:eastAsiaTheme="minorEastAsia"/>
        </w:rPr>
      </w:pPr>
      <m:oMathPara>
        <m:oMath>
          <m:r>
            <w:rPr>
              <w:rFonts w:ascii="Cambria Math" w:hAnsi="Cambria Math"/>
            </w:rPr>
            <m:t>IIP3dB=(3⋅</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dB-IM3dB)/2</m:t>
          </m:r>
        </m:oMath>
      </m:oMathPara>
    </w:p>
    <w:p w14:paraId="196321C1" w14:textId="77777777" w:rsidR="00555F63" w:rsidRPr="00277F22" w:rsidRDefault="00555F63" w:rsidP="00200A56">
      <w:pPr>
        <w:pStyle w:val="BodyText"/>
      </w:pPr>
      <w:r w:rsidRPr="00277F22">
        <w:rPr>
          <w:rFonts w:eastAsiaTheme="minorEastAsia"/>
        </w:rPr>
        <w:t xml:space="preserve">where </w:t>
      </w:r>
      <m:oMath>
        <m:r>
          <w:rPr>
            <w:rFonts w:ascii="Cambria Math" w:eastAsiaTheme="minorEastAsia" w:hAnsi="Cambria Math"/>
          </w:rPr>
          <m:t>IIP3dB</m:t>
        </m:r>
        <m:r>
          <w:rPr>
            <w:rFonts w:ascii="Cambria Math" w:hAnsi="Cambria Math"/>
          </w:rPr>
          <m:t>≜20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IIP3</m:t>
            </m:r>
          </m:e>
        </m:func>
      </m:oMath>
      <w:r w:rsidRPr="00277F22">
        <w:rPr>
          <w:rFonts w:eastAsiaTheme="minorEastAsia"/>
        </w:rPr>
        <w:t>.</w:t>
      </w:r>
    </w:p>
    <w:p w14:paraId="3EC2F72C" w14:textId="77777777" w:rsidR="00A04379" w:rsidRPr="00A04379" w:rsidRDefault="00A04379" w:rsidP="00A04379">
      <w:pPr>
        <w:pStyle w:val="Heading4"/>
      </w:pPr>
      <w:bookmarkStart w:id="301" w:name="_Toc115476792"/>
      <w:bookmarkStart w:id="302" w:name="_Toc118467389"/>
      <w:bookmarkStart w:id="303" w:name="_Toc118726969"/>
      <w:r w:rsidRPr="00A04379">
        <w:t>2.3.1.1</w:t>
      </w:r>
      <w:r w:rsidRPr="00A04379">
        <w:tab/>
        <w:t>FR1 models</w:t>
      </w:r>
      <w:bookmarkEnd w:id="301"/>
      <w:bookmarkEnd w:id="302"/>
      <w:bookmarkEnd w:id="303"/>
      <w:r w:rsidRPr="00A04379">
        <w:t xml:space="preserve"> </w:t>
      </w:r>
    </w:p>
    <w:p w14:paraId="58913909" w14:textId="77777777" w:rsidR="00A04379" w:rsidRPr="00277F22" w:rsidRDefault="00A04379" w:rsidP="00A04379">
      <w:pPr>
        <w:pStyle w:val="BodyText"/>
      </w:pPr>
      <w:r w:rsidRPr="00277F22">
        <w:t>To further substantiate the discussion of SBFD implementation challenges and potential solutions, we consider in the following three representative BS classes with three different levels of transmit powers. These representative transmit powers are selected based on the RAN4 defined power limits for the local area (LA) and medium range (MR) BS classes and based on the system evaluation assumptions for this SI for the wide area (WA) BS class.</w:t>
      </w:r>
    </w:p>
    <w:p w14:paraId="5645F73E" w14:textId="77777777" w:rsidR="00A04379" w:rsidRPr="00277F22" w:rsidRDefault="00A04379" w:rsidP="00E4664C">
      <w:pPr>
        <w:pStyle w:val="BodyText"/>
        <w:numPr>
          <w:ilvl w:val="0"/>
          <w:numId w:val="26"/>
        </w:numPr>
      </w:pPr>
      <w:r w:rsidRPr="00277F22">
        <w:t>LA BS with 24 dBm power</w:t>
      </w:r>
    </w:p>
    <w:p w14:paraId="552AF1B8" w14:textId="77777777" w:rsidR="00A04379" w:rsidRPr="00277F22" w:rsidRDefault="00A04379" w:rsidP="00E4664C">
      <w:pPr>
        <w:pStyle w:val="BodyText"/>
        <w:numPr>
          <w:ilvl w:val="0"/>
          <w:numId w:val="26"/>
        </w:numPr>
      </w:pPr>
      <w:r w:rsidRPr="00277F22">
        <w:t>MR BS with 38 dBm power</w:t>
      </w:r>
    </w:p>
    <w:p w14:paraId="6B8804C5" w14:textId="77777777" w:rsidR="00A04379" w:rsidRPr="00277F22" w:rsidRDefault="00A04379" w:rsidP="00E4664C">
      <w:pPr>
        <w:pStyle w:val="BodyText"/>
        <w:numPr>
          <w:ilvl w:val="0"/>
          <w:numId w:val="26"/>
        </w:numPr>
      </w:pPr>
      <w:r w:rsidRPr="00277F22">
        <w:t>WA BS with 53 dBm power</w:t>
      </w:r>
    </w:p>
    <w:p w14:paraId="5C2BED1B" w14:textId="77777777" w:rsidR="00A04379" w:rsidRPr="00277F22" w:rsidRDefault="00A04379" w:rsidP="00A04379">
      <w:pPr>
        <w:pStyle w:val="BodyText"/>
      </w:pPr>
      <w:r w:rsidRPr="00277F22">
        <w:t>The reference sensitivity levels are also different for the three classes of BS in RAN4 specs. Taking 20 MHz with 30 kHz sub-carrier spacing as representative UL bandwidth for SBFD feasibility analysis:</w:t>
      </w:r>
    </w:p>
    <w:p w14:paraId="1C34023F" w14:textId="77777777" w:rsidR="00A04379" w:rsidRPr="00277F22" w:rsidRDefault="00A04379" w:rsidP="00E4664C">
      <w:pPr>
        <w:pStyle w:val="BodyText"/>
        <w:numPr>
          <w:ilvl w:val="0"/>
          <w:numId w:val="27"/>
        </w:numPr>
      </w:pPr>
      <w:r w:rsidRPr="00277F22">
        <w:t xml:space="preserve">LA BS </w:t>
      </w:r>
      <w:proofErr w:type="spellStart"/>
      <w:r w:rsidRPr="00277F22">
        <w:t>P</w:t>
      </w:r>
      <w:r w:rsidRPr="00277F22">
        <w:rPr>
          <w:vertAlign w:val="subscript"/>
        </w:rPr>
        <w:t>refsens</w:t>
      </w:r>
      <w:proofErr w:type="spellEnd"/>
      <w:r w:rsidRPr="00277F22">
        <w:t xml:space="preserve"> is -87.6 dBm</w:t>
      </w:r>
    </w:p>
    <w:p w14:paraId="1246F1C6" w14:textId="77777777" w:rsidR="00A04379" w:rsidRPr="00277F22" w:rsidRDefault="00A04379" w:rsidP="00E4664C">
      <w:pPr>
        <w:pStyle w:val="BodyText"/>
        <w:numPr>
          <w:ilvl w:val="0"/>
          <w:numId w:val="27"/>
        </w:numPr>
      </w:pPr>
      <w:r w:rsidRPr="00277F22">
        <w:t xml:space="preserve">MR BS </w:t>
      </w:r>
      <w:proofErr w:type="spellStart"/>
      <w:r w:rsidRPr="00277F22">
        <w:t>P</w:t>
      </w:r>
      <w:r w:rsidRPr="00277F22">
        <w:rPr>
          <w:vertAlign w:val="subscript"/>
        </w:rPr>
        <w:t>refsens</w:t>
      </w:r>
      <w:proofErr w:type="spellEnd"/>
      <w:r w:rsidRPr="00277F22">
        <w:t xml:space="preserve"> is -90.6 dBm</w:t>
      </w:r>
    </w:p>
    <w:p w14:paraId="46B5E5F6" w14:textId="77777777" w:rsidR="00A04379" w:rsidRPr="00277F22" w:rsidRDefault="00A04379" w:rsidP="00E4664C">
      <w:pPr>
        <w:pStyle w:val="BodyText"/>
        <w:numPr>
          <w:ilvl w:val="0"/>
          <w:numId w:val="27"/>
        </w:numPr>
      </w:pPr>
      <w:r w:rsidRPr="00277F22">
        <w:t xml:space="preserve">WA BS </w:t>
      </w:r>
      <w:proofErr w:type="spellStart"/>
      <w:r w:rsidRPr="00277F22">
        <w:t>P</w:t>
      </w:r>
      <w:r w:rsidRPr="00277F22">
        <w:rPr>
          <w:vertAlign w:val="subscript"/>
        </w:rPr>
        <w:t>refsens</w:t>
      </w:r>
      <w:proofErr w:type="spellEnd"/>
      <w:r w:rsidRPr="00277F22">
        <w:t xml:space="preserve"> is -95.6 dBm</w:t>
      </w:r>
    </w:p>
    <w:p w14:paraId="4B43EE93" w14:textId="77777777" w:rsidR="00A04379" w:rsidRPr="00277F22" w:rsidRDefault="00A04379" w:rsidP="00A04379">
      <w:pPr>
        <w:pStyle w:val="BodyText"/>
      </w:pPr>
      <w:r w:rsidRPr="00277F22">
        <w:t>RAN4 spec TS 38.104 stipulates BS performance requirements for receiver intermodulation. Two interfering signals are placed on the side of the desired signal such that third order intermodulation powers fall in the desired signal bandwidth. For example, from table of Table 7.7.2-2 of TS 38.104:</w:t>
      </w:r>
    </w:p>
    <w:p w14:paraId="08245FF0" w14:textId="77777777" w:rsidR="00A04379" w:rsidRPr="00277F22" w:rsidRDefault="00A04379" w:rsidP="00E4664C">
      <w:pPr>
        <w:pStyle w:val="BodyText"/>
        <w:numPr>
          <w:ilvl w:val="0"/>
          <w:numId w:val="28"/>
        </w:numPr>
      </w:pPr>
      <w:r w:rsidRPr="00277F22">
        <w:t xml:space="preserve">Desired signal of 20 MHz BW centered at </w:t>
      </w:r>
      <m:oMath>
        <m:sSub>
          <m:sSubPr>
            <m:ctrlPr>
              <w:rPr>
                <w:rFonts w:ascii="Cambria Math" w:hAnsi="Cambria Math"/>
                <w:i/>
              </w:rPr>
            </m:ctrlPr>
          </m:sSubPr>
          <m:e>
            <m:r>
              <w:rPr>
                <w:rFonts w:ascii="Cambria Math" w:hAnsi="Cambria Math"/>
              </w:rPr>
              <m:t>f</m:t>
            </m:r>
          </m:e>
          <m:sub>
            <m:r>
              <w:rPr>
                <w:rFonts w:ascii="Cambria Math" w:hAnsi="Cambria Math"/>
              </w:rPr>
              <m:t>c</m:t>
            </m:r>
          </m:sub>
        </m:sSub>
      </m:oMath>
    </w:p>
    <w:p w14:paraId="76812831" w14:textId="77777777" w:rsidR="00A04379" w:rsidRPr="00277F22" w:rsidRDefault="00A04379" w:rsidP="00E4664C">
      <w:pPr>
        <w:pStyle w:val="BodyText"/>
        <w:numPr>
          <w:ilvl w:val="0"/>
          <w:numId w:val="28"/>
        </w:numPr>
      </w:pPr>
      <w:r w:rsidRPr="00277F22">
        <w:t xml:space="preserve">First interfering CW signal centered at </w:t>
      </w:r>
      <m:oMath>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+17.395</m:t>
        </m:r>
      </m:oMath>
    </w:p>
    <w:p w14:paraId="53EFCDDF" w14:textId="77777777" w:rsidR="00A04379" w:rsidRPr="00277F22" w:rsidRDefault="00A04379" w:rsidP="00E4664C">
      <w:pPr>
        <w:pStyle w:val="BodyText"/>
        <w:numPr>
          <w:ilvl w:val="0"/>
          <w:numId w:val="28"/>
        </w:numPr>
      </w:pPr>
      <w:r w:rsidRPr="00277F22">
        <w:t xml:space="preserve">Second interfering DFTS-OFDM signal (5 MHz BW) centered at </w:t>
      </w:r>
      <m:oMath>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+27.5</m:t>
        </m:r>
      </m:oMath>
    </w:p>
    <w:p w14:paraId="31B9B768" w14:textId="77777777" w:rsidR="00A04379" w:rsidRPr="00A04379" w:rsidRDefault="00A04379" w:rsidP="00A04379">
      <w:pPr>
        <w:pStyle w:val="BodyText"/>
      </w:pPr>
      <w:r w:rsidRPr="00A04379">
        <w:t xml:space="preserve">The center frequency of their third order intermodulation falls at </w:t>
      </w:r>
      <m:oMath>
        <m:r>
          <m:rPr>
            <m:sty m:val="p"/>
          </m:rPr>
          <w:rPr>
            <w:rFonts w:ascii="Cambria Math" w:hAnsi="Cambria Math"/>
          </w:rPr>
          <m:t>2</m:t>
        </m:r>
        <m:sSub>
          <m:sSubPr>
            <m:ctrlPr>
              <w:rPr>
                <w:rFonts w:ascii="Cambria Math" w:hAnsi="Cambria Math"/>
              </w:rPr>
            </m:ctrlPr>
          </m:sSubPr>
          <m:e>
            <m:r>
              <w:rPr>
                <w:rFonts w:ascii="Cambria Math" w:hAnsi="Cambria Math"/>
              </w:rPr>
              <m:t>f</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c</m:t>
            </m:r>
          </m:sub>
        </m:sSub>
        <m:r>
          <m:rPr>
            <m:sty m:val="p"/>
          </m:rPr>
          <w:rPr>
            <w:rFonts w:ascii="Cambria Math" w:hAnsi="Cambria Math"/>
          </w:rPr>
          <m:t>+7.29</m:t>
        </m:r>
      </m:oMath>
      <w:r w:rsidRPr="00A04379">
        <w:t>. Given the 5 MHz interferer bandwidth, this intermodulation distortion falls entirely within the desired signal bandwidth. One can estimate the minimum required LNA IIP3dB for the different BS classes as shown in the following table:</w:t>
      </w:r>
    </w:p>
    <w:p w14:paraId="3CBDF0FD" w14:textId="29866CB3" w:rsidR="00A04379" w:rsidRPr="00772E1F" w:rsidRDefault="00A04379" w:rsidP="00772E1F">
      <w:pPr>
        <w:pStyle w:val="TH"/>
      </w:pPr>
      <w:r w:rsidRPr="00772E1F">
        <w:t xml:space="preserve">Table </w:t>
      </w:r>
      <w:r w:rsidR="0086284B">
        <w:fldChar w:fldCharType="begin"/>
      </w:r>
      <w:r w:rsidR="0086284B">
        <w:instrText xml:space="preserve"> SEQ Table \* ARABIC </w:instrText>
      </w:r>
      <w:r w:rsidR="0086284B">
        <w:fldChar w:fldCharType="separate"/>
      </w:r>
      <w:r w:rsidR="005F209E">
        <w:rPr>
          <w:noProof/>
        </w:rPr>
        <w:t>1</w:t>
      </w:r>
      <w:r w:rsidR="0086284B">
        <w:rPr>
          <w:noProof/>
        </w:rPr>
        <w:fldChar w:fldCharType="end"/>
      </w:r>
      <w:r w:rsidRPr="00772E1F">
        <w:t xml:space="preserve"> Minimal LNA IIP3dB parameter estimation based on RAN4 receiver intermodulation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A1FC8" w14:paraId="62F16732" w14:textId="77777777" w:rsidTr="00103233">
        <w:trPr>
          <w:trHeight w:val="285"/>
          <w:jc w:val="center"/>
        </w:trPr>
        <w:tc>
          <w:tcPr>
            <w:tcW w:w="445" w:type="dxa"/>
            <w:noWrap/>
            <w:vAlign w:val="center"/>
            <w:hideMark/>
          </w:tcPr>
          <w:p w14:paraId="5DD2FC70" w14:textId="77777777" w:rsidR="00A04379" w:rsidRPr="00103233" w:rsidRDefault="00A04379" w:rsidP="006C74A7">
            <w:pPr>
              <w:spacing w:before="40" w:after="40"/>
              <w:jc w:val="right"/>
              <w:rPr>
                <w:szCs w:val="16"/>
              </w:rPr>
            </w:pPr>
          </w:p>
        </w:tc>
        <w:tc>
          <w:tcPr>
            <w:tcW w:w="5400" w:type="dxa"/>
            <w:noWrap/>
            <w:vAlign w:val="center"/>
            <w:hideMark/>
          </w:tcPr>
          <w:p w14:paraId="022B4F6D" w14:textId="77777777" w:rsidR="00A04379" w:rsidRPr="00103233" w:rsidRDefault="00A04379" w:rsidP="006C74A7">
            <w:pPr>
              <w:spacing w:before="40" w:after="40"/>
              <w:jc w:val="right"/>
              <w:rPr>
                <w:szCs w:val="16"/>
              </w:rPr>
            </w:pPr>
          </w:p>
        </w:tc>
        <w:tc>
          <w:tcPr>
            <w:tcW w:w="1261" w:type="dxa"/>
            <w:noWrap/>
            <w:vAlign w:val="center"/>
            <w:hideMark/>
          </w:tcPr>
          <w:p w14:paraId="5292A9F1" w14:textId="77777777" w:rsidR="00A04379" w:rsidRPr="00103233" w:rsidRDefault="00A04379" w:rsidP="006C74A7">
            <w:pPr>
              <w:spacing w:before="40" w:after="40"/>
              <w:jc w:val="right"/>
              <w:rPr>
                <w:szCs w:val="16"/>
              </w:rPr>
            </w:pPr>
            <w:r w:rsidRPr="00103233">
              <w:rPr>
                <w:szCs w:val="16"/>
              </w:rPr>
              <w:t>WA BS</w:t>
            </w:r>
          </w:p>
        </w:tc>
        <w:tc>
          <w:tcPr>
            <w:tcW w:w="1261" w:type="dxa"/>
            <w:noWrap/>
            <w:vAlign w:val="center"/>
            <w:hideMark/>
          </w:tcPr>
          <w:p w14:paraId="5F8E55DF" w14:textId="77777777" w:rsidR="00A04379" w:rsidRPr="00103233" w:rsidRDefault="00A04379" w:rsidP="006C74A7">
            <w:pPr>
              <w:spacing w:before="40" w:after="40"/>
              <w:jc w:val="right"/>
              <w:rPr>
                <w:szCs w:val="16"/>
              </w:rPr>
            </w:pPr>
            <w:r w:rsidRPr="00103233">
              <w:rPr>
                <w:szCs w:val="16"/>
              </w:rPr>
              <w:t>MR BS</w:t>
            </w:r>
          </w:p>
        </w:tc>
        <w:tc>
          <w:tcPr>
            <w:tcW w:w="1262" w:type="dxa"/>
            <w:noWrap/>
            <w:vAlign w:val="center"/>
            <w:hideMark/>
          </w:tcPr>
          <w:p w14:paraId="72813C40" w14:textId="77777777" w:rsidR="00A04379" w:rsidRPr="00103233" w:rsidRDefault="00A04379" w:rsidP="006C74A7">
            <w:pPr>
              <w:spacing w:before="40" w:after="40"/>
              <w:jc w:val="right"/>
              <w:rPr>
                <w:szCs w:val="16"/>
              </w:rPr>
            </w:pPr>
            <w:r w:rsidRPr="00103233">
              <w:rPr>
                <w:szCs w:val="16"/>
              </w:rPr>
              <w:t>LA BS</w:t>
            </w:r>
          </w:p>
        </w:tc>
      </w:tr>
      <w:tr w:rsidR="00A04379" w:rsidRPr="002A1FC8" w14:paraId="63EBC933" w14:textId="77777777" w:rsidTr="00103233">
        <w:trPr>
          <w:trHeight w:val="285"/>
          <w:jc w:val="center"/>
        </w:trPr>
        <w:tc>
          <w:tcPr>
            <w:tcW w:w="445" w:type="dxa"/>
            <w:noWrap/>
            <w:vAlign w:val="center"/>
            <w:hideMark/>
          </w:tcPr>
          <w:p w14:paraId="6210E46B" w14:textId="77777777" w:rsidR="00A04379" w:rsidRPr="00103233" w:rsidRDefault="00A04379" w:rsidP="006C74A7">
            <w:pPr>
              <w:spacing w:before="40" w:after="40"/>
              <w:jc w:val="center"/>
              <w:rPr>
                <w:szCs w:val="16"/>
              </w:rPr>
            </w:pPr>
            <w:r w:rsidRPr="00103233">
              <w:rPr>
                <w:szCs w:val="16"/>
              </w:rPr>
              <w:t>A</w:t>
            </w:r>
          </w:p>
        </w:tc>
        <w:tc>
          <w:tcPr>
            <w:tcW w:w="5400" w:type="dxa"/>
            <w:noWrap/>
            <w:vAlign w:val="center"/>
            <w:hideMark/>
          </w:tcPr>
          <w:p w14:paraId="3D17D55B" w14:textId="77777777" w:rsidR="00A04379" w:rsidRPr="00103233" w:rsidRDefault="00A04379" w:rsidP="006C74A7">
            <w:pPr>
              <w:spacing w:before="40" w:after="40"/>
              <w:jc w:val="right"/>
              <w:rPr>
                <w:szCs w:val="16"/>
              </w:rPr>
            </w:pPr>
            <w:r w:rsidRPr="00103233">
              <w:rPr>
                <w:szCs w:val="16"/>
              </w:rPr>
              <w:t>RAN4 REFSENS</w:t>
            </w:r>
          </w:p>
        </w:tc>
        <w:tc>
          <w:tcPr>
            <w:tcW w:w="1261" w:type="dxa"/>
            <w:noWrap/>
            <w:vAlign w:val="center"/>
            <w:hideMark/>
          </w:tcPr>
          <w:p w14:paraId="5660E0E5" w14:textId="77777777" w:rsidR="00A04379" w:rsidRPr="00103233" w:rsidRDefault="00A04379" w:rsidP="006C74A7">
            <w:pPr>
              <w:spacing w:before="40" w:after="40"/>
              <w:jc w:val="right"/>
              <w:rPr>
                <w:szCs w:val="16"/>
              </w:rPr>
            </w:pPr>
            <w:r w:rsidRPr="00103233">
              <w:rPr>
                <w:szCs w:val="16"/>
              </w:rPr>
              <w:t>-95.6</w:t>
            </w:r>
          </w:p>
        </w:tc>
        <w:tc>
          <w:tcPr>
            <w:tcW w:w="1261" w:type="dxa"/>
            <w:noWrap/>
            <w:vAlign w:val="center"/>
            <w:hideMark/>
          </w:tcPr>
          <w:p w14:paraId="5DA08D0D" w14:textId="77777777" w:rsidR="00A04379" w:rsidRPr="00103233" w:rsidRDefault="00A04379" w:rsidP="006C74A7">
            <w:pPr>
              <w:spacing w:before="40" w:after="40"/>
              <w:jc w:val="right"/>
              <w:rPr>
                <w:szCs w:val="16"/>
              </w:rPr>
            </w:pPr>
            <w:r w:rsidRPr="00103233">
              <w:rPr>
                <w:szCs w:val="16"/>
              </w:rPr>
              <w:t>-90.6</w:t>
            </w:r>
          </w:p>
        </w:tc>
        <w:tc>
          <w:tcPr>
            <w:tcW w:w="1262" w:type="dxa"/>
            <w:noWrap/>
            <w:vAlign w:val="center"/>
            <w:hideMark/>
          </w:tcPr>
          <w:p w14:paraId="73502015" w14:textId="77777777" w:rsidR="00A04379" w:rsidRPr="00103233" w:rsidRDefault="00A04379" w:rsidP="006C74A7">
            <w:pPr>
              <w:spacing w:before="40" w:after="40"/>
              <w:jc w:val="right"/>
              <w:rPr>
                <w:szCs w:val="16"/>
              </w:rPr>
            </w:pPr>
            <w:r w:rsidRPr="00103233">
              <w:rPr>
                <w:szCs w:val="16"/>
              </w:rPr>
              <w:t>-87.6</w:t>
            </w:r>
          </w:p>
        </w:tc>
      </w:tr>
      <w:tr w:rsidR="00A04379" w:rsidRPr="002A1FC8" w14:paraId="270D182B" w14:textId="77777777" w:rsidTr="00103233">
        <w:trPr>
          <w:trHeight w:val="285"/>
          <w:jc w:val="center"/>
        </w:trPr>
        <w:tc>
          <w:tcPr>
            <w:tcW w:w="445" w:type="dxa"/>
            <w:noWrap/>
            <w:vAlign w:val="center"/>
            <w:hideMark/>
          </w:tcPr>
          <w:p w14:paraId="6792A83B" w14:textId="77777777" w:rsidR="00A04379" w:rsidRPr="00103233" w:rsidRDefault="00A04379" w:rsidP="006C74A7">
            <w:pPr>
              <w:spacing w:before="40" w:after="40"/>
              <w:jc w:val="center"/>
              <w:rPr>
                <w:szCs w:val="16"/>
              </w:rPr>
            </w:pPr>
            <w:r w:rsidRPr="00103233">
              <w:rPr>
                <w:szCs w:val="16"/>
              </w:rPr>
              <w:t>B</w:t>
            </w:r>
          </w:p>
        </w:tc>
        <w:tc>
          <w:tcPr>
            <w:tcW w:w="5400" w:type="dxa"/>
            <w:noWrap/>
            <w:vAlign w:val="center"/>
            <w:hideMark/>
          </w:tcPr>
          <w:p w14:paraId="004CBF32" w14:textId="77777777" w:rsidR="00A04379" w:rsidRPr="00103233" w:rsidRDefault="00A04379" w:rsidP="006C74A7">
            <w:pPr>
              <w:spacing w:before="40" w:after="40"/>
              <w:jc w:val="right"/>
              <w:rPr>
                <w:szCs w:val="16"/>
              </w:rPr>
            </w:pPr>
            <w:r w:rsidRPr="00103233">
              <w:rPr>
                <w:szCs w:val="16"/>
              </w:rPr>
              <w:t>RAN4 RX intermodulation interferer power</w:t>
            </w:r>
          </w:p>
        </w:tc>
        <w:tc>
          <w:tcPr>
            <w:tcW w:w="1261" w:type="dxa"/>
            <w:noWrap/>
            <w:hideMark/>
          </w:tcPr>
          <w:p w14:paraId="1B4F99E3" w14:textId="77777777" w:rsidR="00A04379" w:rsidRPr="00103233" w:rsidRDefault="00A04379" w:rsidP="006C74A7">
            <w:pPr>
              <w:spacing w:before="40" w:after="40"/>
              <w:jc w:val="right"/>
              <w:rPr>
                <w:szCs w:val="16"/>
              </w:rPr>
            </w:pPr>
            <w:r w:rsidRPr="00103233">
              <w:rPr>
                <w:szCs w:val="16"/>
              </w:rPr>
              <w:t>-52</w:t>
            </w:r>
          </w:p>
        </w:tc>
        <w:tc>
          <w:tcPr>
            <w:tcW w:w="1261" w:type="dxa"/>
            <w:noWrap/>
            <w:hideMark/>
          </w:tcPr>
          <w:p w14:paraId="57CF6033" w14:textId="77777777" w:rsidR="00A04379" w:rsidRPr="00103233" w:rsidRDefault="00A04379" w:rsidP="006C74A7">
            <w:pPr>
              <w:spacing w:before="40" w:after="40"/>
              <w:jc w:val="right"/>
              <w:rPr>
                <w:szCs w:val="16"/>
              </w:rPr>
            </w:pPr>
            <w:r w:rsidRPr="00103233">
              <w:rPr>
                <w:szCs w:val="16"/>
              </w:rPr>
              <w:t>-47</w:t>
            </w:r>
          </w:p>
        </w:tc>
        <w:tc>
          <w:tcPr>
            <w:tcW w:w="1262" w:type="dxa"/>
            <w:noWrap/>
            <w:hideMark/>
          </w:tcPr>
          <w:p w14:paraId="49AA585F" w14:textId="77777777" w:rsidR="00A04379" w:rsidRPr="00103233" w:rsidRDefault="00A04379" w:rsidP="006C74A7">
            <w:pPr>
              <w:spacing w:before="40" w:after="40"/>
              <w:jc w:val="right"/>
              <w:rPr>
                <w:szCs w:val="16"/>
              </w:rPr>
            </w:pPr>
            <w:r w:rsidRPr="00103233">
              <w:rPr>
                <w:szCs w:val="16"/>
              </w:rPr>
              <w:t>-44</w:t>
            </w:r>
          </w:p>
        </w:tc>
      </w:tr>
      <w:tr w:rsidR="00A04379" w:rsidRPr="002A1FC8" w14:paraId="4022E345" w14:textId="77777777" w:rsidTr="00103233">
        <w:trPr>
          <w:trHeight w:val="285"/>
          <w:jc w:val="center"/>
        </w:trPr>
        <w:tc>
          <w:tcPr>
            <w:tcW w:w="445" w:type="dxa"/>
            <w:noWrap/>
            <w:vAlign w:val="center"/>
            <w:hideMark/>
          </w:tcPr>
          <w:p w14:paraId="3C64F36D" w14:textId="77777777" w:rsidR="00A04379" w:rsidRPr="00103233" w:rsidRDefault="00A04379" w:rsidP="006C74A7">
            <w:pPr>
              <w:spacing w:before="40" w:after="40"/>
              <w:jc w:val="center"/>
              <w:rPr>
                <w:szCs w:val="16"/>
              </w:rPr>
            </w:pPr>
            <w:r w:rsidRPr="00103233">
              <w:rPr>
                <w:szCs w:val="16"/>
              </w:rPr>
              <w:t>C</w:t>
            </w:r>
          </w:p>
        </w:tc>
        <w:tc>
          <w:tcPr>
            <w:tcW w:w="5400" w:type="dxa"/>
            <w:noWrap/>
            <w:vAlign w:val="center"/>
            <w:hideMark/>
          </w:tcPr>
          <w:p w14:paraId="07DB7338" w14:textId="77777777" w:rsidR="00A04379" w:rsidRPr="00103233" w:rsidRDefault="00A04379" w:rsidP="006C74A7">
            <w:pPr>
              <w:spacing w:before="40" w:after="40"/>
              <w:jc w:val="right"/>
              <w:rPr>
                <w:szCs w:val="16"/>
              </w:rPr>
            </w:pPr>
            <w:r w:rsidRPr="00103233">
              <w:rPr>
                <w:szCs w:val="16"/>
              </w:rPr>
              <w:t>RAN4 allowed desensitization</w:t>
            </w:r>
          </w:p>
        </w:tc>
        <w:tc>
          <w:tcPr>
            <w:tcW w:w="1261" w:type="dxa"/>
            <w:noWrap/>
            <w:hideMark/>
          </w:tcPr>
          <w:p w14:paraId="08DFDDED" w14:textId="77777777" w:rsidR="00A04379" w:rsidRPr="00103233" w:rsidRDefault="00A04379" w:rsidP="006C74A7">
            <w:pPr>
              <w:spacing w:before="40" w:after="40"/>
              <w:jc w:val="right"/>
              <w:rPr>
                <w:szCs w:val="16"/>
              </w:rPr>
            </w:pPr>
            <w:r w:rsidRPr="00103233">
              <w:rPr>
                <w:szCs w:val="16"/>
              </w:rPr>
              <w:t>6</w:t>
            </w:r>
          </w:p>
        </w:tc>
        <w:tc>
          <w:tcPr>
            <w:tcW w:w="1261" w:type="dxa"/>
            <w:noWrap/>
            <w:hideMark/>
          </w:tcPr>
          <w:p w14:paraId="0F517184" w14:textId="77777777" w:rsidR="00A04379" w:rsidRPr="00103233" w:rsidRDefault="00A04379" w:rsidP="006C74A7">
            <w:pPr>
              <w:spacing w:before="40" w:after="40"/>
              <w:jc w:val="right"/>
              <w:rPr>
                <w:szCs w:val="16"/>
              </w:rPr>
            </w:pPr>
            <w:r w:rsidRPr="00103233">
              <w:rPr>
                <w:szCs w:val="16"/>
              </w:rPr>
              <w:t>6</w:t>
            </w:r>
          </w:p>
        </w:tc>
        <w:tc>
          <w:tcPr>
            <w:tcW w:w="1262" w:type="dxa"/>
            <w:noWrap/>
            <w:hideMark/>
          </w:tcPr>
          <w:p w14:paraId="427C9312" w14:textId="77777777" w:rsidR="00A04379" w:rsidRPr="00103233" w:rsidRDefault="00A04379" w:rsidP="006C74A7">
            <w:pPr>
              <w:spacing w:before="40" w:after="40"/>
              <w:jc w:val="right"/>
              <w:rPr>
                <w:szCs w:val="16"/>
              </w:rPr>
            </w:pPr>
            <w:r w:rsidRPr="00103233">
              <w:rPr>
                <w:szCs w:val="16"/>
              </w:rPr>
              <w:t>6</w:t>
            </w:r>
          </w:p>
        </w:tc>
      </w:tr>
      <w:tr w:rsidR="00A04379" w:rsidRPr="002A1FC8" w14:paraId="33F33B83" w14:textId="77777777" w:rsidTr="00103233">
        <w:trPr>
          <w:trHeight w:val="285"/>
          <w:jc w:val="center"/>
        </w:trPr>
        <w:tc>
          <w:tcPr>
            <w:tcW w:w="445" w:type="dxa"/>
            <w:noWrap/>
            <w:vAlign w:val="center"/>
            <w:hideMark/>
          </w:tcPr>
          <w:p w14:paraId="15759DB8" w14:textId="77777777" w:rsidR="00A04379" w:rsidRPr="00103233" w:rsidRDefault="00A04379" w:rsidP="006C74A7">
            <w:pPr>
              <w:spacing w:before="40" w:after="40"/>
              <w:jc w:val="center"/>
              <w:rPr>
                <w:szCs w:val="16"/>
              </w:rPr>
            </w:pPr>
            <w:r w:rsidRPr="00103233">
              <w:rPr>
                <w:szCs w:val="16"/>
              </w:rPr>
              <w:t>D</w:t>
            </w:r>
          </w:p>
        </w:tc>
        <w:tc>
          <w:tcPr>
            <w:tcW w:w="5400" w:type="dxa"/>
            <w:noWrap/>
            <w:vAlign w:val="center"/>
            <w:hideMark/>
          </w:tcPr>
          <w:p w14:paraId="5C30528A" w14:textId="77777777" w:rsidR="00A04379" w:rsidRPr="00103233" w:rsidRDefault="00A04379" w:rsidP="006C74A7">
            <w:pPr>
              <w:spacing w:before="40" w:after="40"/>
              <w:jc w:val="right"/>
              <w:rPr>
                <w:szCs w:val="16"/>
              </w:rPr>
            </w:pPr>
            <w:r w:rsidRPr="00103233">
              <w:rPr>
                <w:szCs w:val="16"/>
              </w:rPr>
              <w:t>Implied INR = 10*LOG10(10^(C/10)-1)</w:t>
            </w:r>
          </w:p>
        </w:tc>
        <w:tc>
          <w:tcPr>
            <w:tcW w:w="1261" w:type="dxa"/>
            <w:noWrap/>
            <w:hideMark/>
          </w:tcPr>
          <w:p w14:paraId="44DB68E6" w14:textId="77777777" w:rsidR="00A04379" w:rsidRPr="00103233" w:rsidRDefault="00A04379" w:rsidP="006C74A7">
            <w:pPr>
              <w:spacing w:before="40" w:after="40"/>
              <w:jc w:val="right"/>
              <w:rPr>
                <w:szCs w:val="16"/>
              </w:rPr>
            </w:pPr>
            <w:r w:rsidRPr="00103233">
              <w:rPr>
                <w:szCs w:val="16"/>
              </w:rPr>
              <w:t>4.7</w:t>
            </w:r>
          </w:p>
        </w:tc>
        <w:tc>
          <w:tcPr>
            <w:tcW w:w="1261" w:type="dxa"/>
            <w:noWrap/>
            <w:hideMark/>
          </w:tcPr>
          <w:p w14:paraId="3054278E" w14:textId="77777777" w:rsidR="00A04379" w:rsidRPr="00103233" w:rsidRDefault="00A04379" w:rsidP="006C74A7">
            <w:pPr>
              <w:spacing w:before="40" w:after="40"/>
              <w:jc w:val="right"/>
              <w:rPr>
                <w:szCs w:val="16"/>
              </w:rPr>
            </w:pPr>
            <w:r w:rsidRPr="00103233">
              <w:rPr>
                <w:szCs w:val="16"/>
              </w:rPr>
              <w:t>4.7</w:t>
            </w:r>
          </w:p>
        </w:tc>
        <w:tc>
          <w:tcPr>
            <w:tcW w:w="1262" w:type="dxa"/>
            <w:noWrap/>
            <w:hideMark/>
          </w:tcPr>
          <w:p w14:paraId="277E50EC" w14:textId="77777777" w:rsidR="00A04379" w:rsidRPr="00103233" w:rsidRDefault="00A04379" w:rsidP="006C74A7">
            <w:pPr>
              <w:spacing w:before="40" w:after="40"/>
              <w:jc w:val="right"/>
              <w:rPr>
                <w:szCs w:val="16"/>
              </w:rPr>
            </w:pPr>
            <w:r w:rsidRPr="00103233">
              <w:rPr>
                <w:szCs w:val="16"/>
              </w:rPr>
              <w:t>4.7</w:t>
            </w:r>
          </w:p>
        </w:tc>
      </w:tr>
      <w:tr w:rsidR="00A04379" w:rsidRPr="002A1FC8" w14:paraId="540E9CBC" w14:textId="77777777" w:rsidTr="00103233">
        <w:trPr>
          <w:trHeight w:val="285"/>
          <w:jc w:val="center"/>
        </w:trPr>
        <w:tc>
          <w:tcPr>
            <w:tcW w:w="445" w:type="dxa"/>
            <w:noWrap/>
            <w:vAlign w:val="center"/>
            <w:hideMark/>
          </w:tcPr>
          <w:p w14:paraId="153ED8E6" w14:textId="77777777" w:rsidR="00A04379" w:rsidRPr="00103233" w:rsidRDefault="00A04379" w:rsidP="006C74A7">
            <w:pPr>
              <w:spacing w:before="40" w:after="40"/>
              <w:jc w:val="center"/>
              <w:rPr>
                <w:szCs w:val="16"/>
              </w:rPr>
            </w:pPr>
            <w:r w:rsidRPr="00103233">
              <w:rPr>
                <w:szCs w:val="16"/>
              </w:rPr>
              <w:t>E</w:t>
            </w:r>
          </w:p>
        </w:tc>
        <w:tc>
          <w:tcPr>
            <w:tcW w:w="5400" w:type="dxa"/>
            <w:noWrap/>
            <w:vAlign w:val="center"/>
            <w:hideMark/>
          </w:tcPr>
          <w:p w14:paraId="2713ADE6" w14:textId="77777777" w:rsidR="00A04379" w:rsidRPr="00103233" w:rsidRDefault="00A04379" w:rsidP="006C74A7">
            <w:pPr>
              <w:spacing w:before="40" w:after="40"/>
              <w:jc w:val="right"/>
              <w:rPr>
                <w:szCs w:val="16"/>
              </w:rPr>
            </w:pPr>
            <w:r w:rsidRPr="00103233">
              <w:rPr>
                <w:szCs w:val="16"/>
              </w:rPr>
              <w:t>Implied gain-normalized distortion = A+D</w:t>
            </w:r>
          </w:p>
        </w:tc>
        <w:tc>
          <w:tcPr>
            <w:tcW w:w="1261" w:type="dxa"/>
            <w:noWrap/>
            <w:hideMark/>
          </w:tcPr>
          <w:p w14:paraId="390308D4" w14:textId="77777777" w:rsidR="00A04379" w:rsidRPr="00103233" w:rsidRDefault="00A04379" w:rsidP="006C74A7">
            <w:pPr>
              <w:spacing w:before="40" w:after="40"/>
              <w:jc w:val="right"/>
              <w:rPr>
                <w:szCs w:val="16"/>
              </w:rPr>
            </w:pPr>
            <w:r w:rsidRPr="00103233">
              <w:rPr>
                <w:szCs w:val="16"/>
              </w:rPr>
              <w:t>-90.9</w:t>
            </w:r>
          </w:p>
        </w:tc>
        <w:tc>
          <w:tcPr>
            <w:tcW w:w="1261" w:type="dxa"/>
            <w:noWrap/>
            <w:hideMark/>
          </w:tcPr>
          <w:p w14:paraId="4476704D" w14:textId="77777777" w:rsidR="00A04379" w:rsidRPr="00103233" w:rsidRDefault="00A04379" w:rsidP="006C74A7">
            <w:pPr>
              <w:spacing w:before="40" w:after="40"/>
              <w:jc w:val="right"/>
              <w:rPr>
                <w:szCs w:val="16"/>
              </w:rPr>
            </w:pPr>
            <w:r w:rsidRPr="00103233">
              <w:rPr>
                <w:szCs w:val="16"/>
              </w:rPr>
              <w:t>-85.9</w:t>
            </w:r>
          </w:p>
        </w:tc>
        <w:tc>
          <w:tcPr>
            <w:tcW w:w="1262" w:type="dxa"/>
            <w:noWrap/>
            <w:hideMark/>
          </w:tcPr>
          <w:p w14:paraId="0EBF1829" w14:textId="77777777" w:rsidR="00A04379" w:rsidRPr="00103233" w:rsidRDefault="00A04379" w:rsidP="006C74A7">
            <w:pPr>
              <w:spacing w:before="40" w:after="40"/>
              <w:jc w:val="right"/>
              <w:rPr>
                <w:szCs w:val="16"/>
              </w:rPr>
            </w:pPr>
            <w:r w:rsidRPr="00103233">
              <w:rPr>
                <w:szCs w:val="16"/>
              </w:rPr>
              <w:t>-82.9</w:t>
            </w:r>
          </w:p>
        </w:tc>
      </w:tr>
      <w:tr w:rsidR="00A04379" w:rsidRPr="002A1FC8" w14:paraId="40472B02" w14:textId="77777777" w:rsidTr="00103233">
        <w:trPr>
          <w:trHeight w:val="285"/>
          <w:jc w:val="center"/>
        </w:trPr>
        <w:tc>
          <w:tcPr>
            <w:tcW w:w="445" w:type="dxa"/>
            <w:noWrap/>
            <w:vAlign w:val="center"/>
            <w:hideMark/>
          </w:tcPr>
          <w:p w14:paraId="4F9FA8D8" w14:textId="77777777" w:rsidR="00A04379" w:rsidRPr="00103233" w:rsidRDefault="00A04379" w:rsidP="006C74A7">
            <w:pPr>
              <w:spacing w:before="40" w:after="40"/>
              <w:jc w:val="center"/>
              <w:rPr>
                <w:szCs w:val="16"/>
              </w:rPr>
            </w:pPr>
            <w:r w:rsidRPr="00103233">
              <w:rPr>
                <w:szCs w:val="16"/>
              </w:rPr>
              <w:t>F</w:t>
            </w:r>
          </w:p>
        </w:tc>
        <w:tc>
          <w:tcPr>
            <w:tcW w:w="5400" w:type="dxa"/>
            <w:noWrap/>
            <w:vAlign w:val="center"/>
            <w:hideMark/>
          </w:tcPr>
          <w:p w14:paraId="3B1D4A6C" w14:textId="77777777" w:rsidR="00A04379" w:rsidRPr="00103233" w:rsidRDefault="00A04379" w:rsidP="006C74A7">
            <w:pPr>
              <w:spacing w:before="40" w:after="40"/>
              <w:jc w:val="right"/>
              <w:rPr>
                <w:szCs w:val="16"/>
              </w:rPr>
            </w:pPr>
            <w:r w:rsidRPr="00103233">
              <w:rPr>
                <w:szCs w:val="16"/>
              </w:rPr>
              <w:t>Estimated minimum IIP3dB = (3*B-E)/2</w:t>
            </w:r>
          </w:p>
        </w:tc>
        <w:tc>
          <w:tcPr>
            <w:tcW w:w="1261" w:type="dxa"/>
            <w:noWrap/>
            <w:hideMark/>
          </w:tcPr>
          <w:p w14:paraId="6DBCF6E9" w14:textId="77777777" w:rsidR="00A04379" w:rsidRPr="00103233" w:rsidRDefault="00A04379" w:rsidP="006C74A7">
            <w:pPr>
              <w:spacing w:before="40" w:after="40"/>
              <w:jc w:val="right"/>
              <w:rPr>
                <w:szCs w:val="16"/>
              </w:rPr>
            </w:pPr>
            <w:r w:rsidRPr="00103233">
              <w:rPr>
                <w:szCs w:val="16"/>
              </w:rPr>
              <w:t>-32.6</w:t>
            </w:r>
          </w:p>
        </w:tc>
        <w:tc>
          <w:tcPr>
            <w:tcW w:w="1261" w:type="dxa"/>
            <w:noWrap/>
            <w:hideMark/>
          </w:tcPr>
          <w:p w14:paraId="05593525" w14:textId="77777777" w:rsidR="00A04379" w:rsidRPr="00103233" w:rsidRDefault="00A04379" w:rsidP="006C74A7">
            <w:pPr>
              <w:spacing w:before="40" w:after="40"/>
              <w:jc w:val="right"/>
              <w:rPr>
                <w:szCs w:val="16"/>
              </w:rPr>
            </w:pPr>
            <w:r w:rsidRPr="00103233">
              <w:rPr>
                <w:szCs w:val="16"/>
              </w:rPr>
              <w:t>-27.6</w:t>
            </w:r>
          </w:p>
        </w:tc>
        <w:tc>
          <w:tcPr>
            <w:tcW w:w="1262" w:type="dxa"/>
            <w:noWrap/>
            <w:hideMark/>
          </w:tcPr>
          <w:p w14:paraId="4A588084" w14:textId="77777777" w:rsidR="00A04379" w:rsidRPr="00103233" w:rsidRDefault="00A04379" w:rsidP="006C74A7">
            <w:pPr>
              <w:spacing w:before="40" w:after="40"/>
              <w:jc w:val="right"/>
              <w:rPr>
                <w:szCs w:val="16"/>
              </w:rPr>
            </w:pPr>
            <w:r w:rsidRPr="00103233">
              <w:rPr>
                <w:szCs w:val="16"/>
              </w:rPr>
              <w:t>-24.6</w:t>
            </w:r>
          </w:p>
        </w:tc>
      </w:tr>
    </w:tbl>
    <w:p w14:paraId="7AEAD4CF" w14:textId="6A501ED4" w:rsidR="00A04379" w:rsidRPr="002A1FC8" w:rsidRDefault="00A04379" w:rsidP="002A1FC8">
      <w:pPr>
        <w:pStyle w:val="BodyText"/>
        <w:spacing w:before="240"/>
        <w:rPr>
          <w:rStyle w:val="BodyTextChar"/>
        </w:rPr>
      </w:pPr>
      <w:r w:rsidRPr="00277F22">
        <w:t xml:space="preserve">In addition to the distortion powers, the presence of these blockers also causes gain compression of the </w:t>
      </w:r>
      <w:r w:rsidRPr="002A1FC8">
        <w:rPr>
          <w:rStyle w:val="BodyTextChar"/>
        </w:rPr>
        <w:t xml:space="preserve">desired signal. Implementation improvements are typically added to avoid gain compression and the introduction of further distortions, particularly for high peak-to-average-ratio (PAPR) waveforms like the OFDM. The implementation also needs to consider also other RAN4 blocker and adjacent channel selectivity requirements (listed in </w:t>
      </w:r>
      <w:r w:rsidRPr="002A1FC8">
        <w:rPr>
          <w:rStyle w:val="BodyTextChar"/>
        </w:rPr>
        <w:fldChar w:fldCharType="begin"/>
      </w:r>
      <w:r w:rsidRPr="002A1FC8">
        <w:rPr>
          <w:rStyle w:val="BodyTextChar"/>
        </w:rPr>
        <w:instrText xml:space="preserve"> REF _Ref110844991 \h  \* MERGEFORMAT </w:instrText>
      </w:r>
      <w:r w:rsidRPr="002A1FC8">
        <w:rPr>
          <w:rStyle w:val="BodyTextChar"/>
        </w:rPr>
      </w:r>
      <w:r w:rsidRPr="002A1FC8">
        <w:rPr>
          <w:rStyle w:val="BodyTextChar"/>
        </w:rPr>
        <w:fldChar w:fldCharType="separate"/>
      </w:r>
      <w:r w:rsidR="005F209E" w:rsidRPr="005F209E">
        <w:rPr>
          <w:rStyle w:val="BodyTextChar"/>
        </w:rPr>
        <w:t>Table 5</w:t>
      </w:r>
      <w:r w:rsidRPr="002A1FC8">
        <w:rPr>
          <w:rStyle w:val="BodyTextChar"/>
        </w:rPr>
        <w:fldChar w:fldCharType="end"/>
      </w:r>
      <w:r w:rsidRPr="002A1FC8">
        <w:rPr>
          <w:rStyle w:val="BodyTextChar"/>
        </w:rPr>
        <w:t>) that have interferers at up to 9 dB higher power. Such implementation improvements come with higher complexity and energy consumption and are designed with careful tradeoff of performance gains and cost analysis. Typical implementation improvements are in the range of 5 – 10 dB. In the following, we make an optimistic assumption of 10 dB implementation improvement to arrive at the modeling parameters for the LNA.</w:t>
      </w:r>
      <w:r w:rsidRPr="002A1FC8" w:rsidDel="000F1F60">
        <w:rPr>
          <w:rStyle w:val="BodyTextChar"/>
        </w:rPr>
        <w:t xml:space="preserve"> </w:t>
      </w:r>
      <w:r w:rsidRPr="002A1FC8">
        <w:rPr>
          <w:rStyle w:val="BodyTextChar"/>
        </w:rPr>
        <w:t xml:space="preserve">These values are used in the </w:t>
      </w:r>
      <w:r w:rsidRPr="005951A4">
        <w:rPr>
          <w:rStyle w:val="BodyTextChar"/>
        </w:rPr>
        <w:t>companion contribution</w:t>
      </w:r>
      <w:r w:rsidR="00197EA7">
        <w:rPr>
          <w:rStyle w:val="BodyTextChar"/>
        </w:rPr>
        <w:t xml:space="preserve"> </w:t>
      </w:r>
      <w:r w:rsidR="00197EA7">
        <w:rPr>
          <w:rStyle w:val="BodyTextChar"/>
        </w:rPr>
        <w:fldChar w:fldCharType="begin"/>
      </w:r>
      <w:r w:rsidR="00197EA7">
        <w:rPr>
          <w:rStyle w:val="BodyTextChar"/>
        </w:rPr>
        <w:instrText xml:space="preserve"> REF _Ref115476939 \r \h </w:instrText>
      </w:r>
      <w:r w:rsidR="00197EA7">
        <w:rPr>
          <w:rStyle w:val="BodyTextChar"/>
        </w:rPr>
      </w:r>
      <w:r w:rsidR="00197EA7">
        <w:rPr>
          <w:rStyle w:val="BodyTextChar"/>
        </w:rPr>
        <w:fldChar w:fldCharType="separate"/>
      </w:r>
      <w:r w:rsidR="00197EA7">
        <w:rPr>
          <w:rStyle w:val="BodyTextChar"/>
        </w:rPr>
        <w:t>[14]</w:t>
      </w:r>
      <w:r w:rsidR="00197EA7">
        <w:rPr>
          <w:rStyle w:val="BodyTextChar"/>
        </w:rPr>
        <w:fldChar w:fldCharType="end"/>
      </w:r>
      <w:r w:rsidR="00197EA7">
        <w:rPr>
          <w:rStyle w:val="BodyTextChar"/>
        </w:rPr>
        <w:fldChar w:fldCharType="begin"/>
      </w:r>
      <w:r w:rsidR="00197EA7">
        <w:rPr>
          <w:rStyle w:val="BodyTextChar"/>
        </w:rPr>
        <w:instrText xml:space="preserve"> REF _Ref118710202 \r \h </w:instrText>
      </w:r>
      <w:r w:rsidR="00197EA7">
        <w:rPr>
          <w:rStyle w:val="BodyTextChar"/>
        </w:rPr>
      </w:r>
      <w:r w:rsidR="00197EA7">
        <w:rPr>
          <w:rStyle w:val="BodyTextChar"/>
        </w:rPr>
        <w:fldChar w:fldCharType="separate"/>
      </w:r>
      <w:r w:rsidR="00197EA7">
        <w:rPr>
          <w:rStyle w:val="BodyTextChar"/>
        </w:rPr>
        <w:t>[19]</w:t>
      </w:r>
      <w:r w:rsidR="00197EA7">
        <w:rPr>
          <w:rStyle w:val="BodyTextChar"/>
        </w:rPr>
        <w:fldChar w:fldCharType="end"/>
      </w:r>
      <w:r w:rsidRPr="002A1FC8">
        <w:rPr>
          <w:rStyle w:val="BodyTextChar"/>
        </w:rPr>
        <w:t xml:space="preserve"> for the analysis of self-interference due to RX LNA spectral regrowth based on current BS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77F22" w14:paraId="6F208D97" w14:textId="77777777" w:rsidTr="00103233">
        <w:trPr>
          <w:trHeight w:val="285"/>
          <w:jc w:val="center"/>
        </w:trPr>
        <w:tc>
          <w:tcPr>
            <w:tcW w:w="445" w:type="dxa"/>
            <w:noWrap/>
            <w:hideMark/>
          </w:tcPr>
          <w:p w14:paraId="1DF30582" w14:textId="77777777" w:rsidR="00A04379" w:rsidRPr="00103233" w:rsidRDefault="00A04379" w:rsidP="006C74A7">
            <w:pPr>
              <w:spacing w:before="40" w:after="40"/>
              <w:jc w:val="right"/>
              <w:rPr>
                <w:szCs w:val="16"/>
              </w:rPr>
            </w:pPr>
          </w:p>
        </w:tc>
        <w:tc>
          <w:tcPr>
            <w:tcW w:w="5400" w:type="dxa"/>
            <w:noWrap/>
            <w:hideMark/>
          </w:tcPr>
          <w:p w14:paraId="0F270CE5" w14:textId="77777777" w:rsidR="00A04379" w:rsidRPr="00103233" w:rsidRDefault="00A04379" w:rsidP="006C74A7">
            <w:pPr>
              <w:spacing w:before="40" w:after="40"/>
              <w:jc w:val="right"/>
              <w:rPr>
                <w:szCs w:val="16"/>
              </w:rPr>
            </w:pPr>
          </w:p>
        </w:tc>
        <w:tc>
          <w:tcPr>
            <w:tcW w:w="1261" w:type="dxa"/>
            <w:noWrap/>
            <w:hideMark/>
          </w:tcPr>
          <w:p w14:paraId="6826574D" w14:textId="77777777" w:rsidR="00A04379" w:rsidRPr="00103233" w:rsidRDefault="00A04379" w:rsidP="006C74A7">
            <w:pPr>
              <w:spacing w:before="40" w:after="40"/>
              <w:jc w:val="right"/>
              <w:rPr>
                <w:szCs w:val="16"/>
              </w:rPr>
            </w:pPr>
            <w:r w:rsidRPr="00103233">
              <w:rPr>
                <w:szCs w:val="16"/>
              </w:rPr>
              <w:t>WA BS</w:t>
            </w:r>
          </w:p>
        </w:tc>
        <w:tc>
          <w:tcPr>
            <w:tcW w:w="1261" w:type="dxa"/>
            <w:noWrap/>
            <w:hideMark/>
          </w:tcPr>
          <w:p w14:paraId="21F001F6" w14:textId="77777777" w:rsidR="00A04379" w:rsidRPr="00103233" w:rsidRDefault="00A04379" w:rsidP="006C74A7">
            <w:pPr>
              <w:spacing w:before="40" w:after="40"/>
              <w:jc w:val="right"/>
              <w:rPr>
                <w:szCs w:val="16"/>
              </w:rPr>
            </w:pPr>
            <w:r w:rsidRPr="00103233">
              <w:rPr>
                <w:szCs w:val="16"/>
              </w:rPr>
              <w:t>MR BS</w:t>
            </w:r>
          </w:p>
        </w:tc>
        <w:tc>
          <w:tcPr>
            <w:tcW w:w="1262" w:type="dxa"/>
            <w:noWrap/>
            <w:hideMark/>
          </w:tcPr>
          <w:p w14:paraId="0F87FDCE" w14:textId="77777777" w:rsidR="00A04379" w:rsidRPr="00103233" w:rsidRDefault="00A04379" w:rsidP="006C74A7">
            <w:pPr>
              <w:spacing w:before="40" w:after="40"/>
              <w:jc w:val="right"/>
              <w:rPr>
                <w:szCs w:val="16"/>
              </w:rPr>
            </w:pPr>
            <w:r w:rsidRPr="00103233">
              <w:rPr>
                <w:szCs w:val="16"/>
              </w:rPr>
              <w:t>LA BS</w:t>
            </w:r>
          </w:p>
        </w:tc>
      </w:tr>
      <w:tr w:rsidR="00A04379" w:rsidRPr="00277F22" w14:paraId="17C8E77D" w14:textId="77777777" w:rsidTr="00103233">
        <w:trPr>
          <w:trHeight w:val="285"/>
          <w:jc w:val="center"/>
        </w:trPr>
        <w:tc>
          <w:tcPr>
            <w:tcW w:w="445" w:type="dxa"/>
            <w:noWrap/>
            <w:hideMark/>
          </w:tcPr>
          <w:p w14:paraId="4EE4DE2E" w14:textId="77777777" w:rsidR="00A04379" w:rsidRPr="00103233" w:rsidRDefault="00A04379" w:rsidP="006C74A7">
            <w:pPr>
              <w:spacing w:before="40" w:after="40"/>
              <w:jc w:val="center"/>
              <w:rPr>
                <w:szCs w:val="16"/>
              </w:rPr>
            </w:pPr>
            <w:r w:rsidRPr="00103233">
              <w:rPr>
                <w:szCs w:val="16"/>
              </w:rPr>
              <w:t>G</w:t>
            </w:r>
          </w:p>
        </w:tc>
        <w:tc>
          <w:tcPr>
            <w:tcW w:w="5400" w:type="dxa"/>
            <w:noWrap/>
            <w:hideMark/>
          </w:tcPr>
          <w:p w14:paraId="3D2C5C29" w14:textId="77777777" w:rsidR="00A04379" w:rsidRPr="00103233" w:rsidRDefault="00A04379" w:rsidP="006C74A7">
            <w:pPr>
              <w:spacing w:before="40" w:after="40"/>
              <w:jc w:val="right"/>
              <w:rPr>
                <w:szCs w:val="16"/>
              </w:rPr>
            </w:pPr>
            <w:r w:rsidRPr="00103233">
              <w:rPr>
                <w:szCs w:val="16"/>
              </w:rPr>
              <w:t>Assumed IIP3dB improvement</w:t>
            </w:r>
          </w:p>
        </w:tc>
        <w:tc>
          <w:tcPr>
            <w:tcW w:w="1261" w:type="dxa"/>
            <w:noWrap/>
            <w:hideMark/>
          </w:tcPr>
          <w:p w14:paraId="69D85560" w14:textId="77777777" w:rsidR="00A04379" w:rsidRPr="00103233" w:rsidRDefault="00A04379" w:rsidP="006C74A7">
            <w:pPr>
              <w:spacing w:before="40" w:after="40"/>
              <w:jc w:val="right"/>
              <w:rPr>
                <w:szCs w:val="16"/>
              </w:rPr>
            </w:pPr>
            <w:r w:rsidRPr="00103233">
              <w:rPr>
                <w:szCs w:val="16"/>
              </w:rPr>
              <w:t>10</w:t>
            </w:r>
          </w:p>
        </w:tc>
        <w:tc>
          <w:tcPr>
            <w:tcW w:w="1261" w:type="dxa"/>
            <w:noWrap/>
            <w:hideMark/>
          </w:tcPr>
          <w:p w14:paraId="2B5044D4" w14:textId="77777777" w:rsidR="00A04379" w:rsidRPr="00103233" w:rsidRDefault="00A04379" w:rsidP="006C74A7">
            <w:pPr>
              <w:spacing w:before="40" w:after="40"/>
              <w:jc w:val="right"/>
              <w:rPr>
                <w:szCs w:val="16"/>
              </w:rPr>
            </w:pPr>
            <w:r w:rsidRPr="00103233">
              <w:rPr>
                <w:szCs w:val="16"/>
              </w:rPr>
              <w:t>10</w:t>
            </w:r>
          </w:p>
        </w:tc>
        <w:tc>
          <w:tcPr>
            <w:tcW w:w="1262" w:type="dxa"/>
            <w:noWrap/>
            <w:hideMark/>
          </w:tcPr>
          <w:p w14:paraId="416D43A5" w14:textId="77777777" w:rsidR="00A04379" w:rsidRPr="00103233" w:rsidRDefault="00A04379" w:rsidP="006C74A7">
            <w:pPr>
              <w:spacing w:before="40" w:after="40"/>
              <w:jc w:val="right"/>
              <w:rPr>
                <w:szCs w:val="16"/>
              </w:rPr>
            </w:pPr>
            <w:r w:rsidRPr="00103233">
              <w:rPr>
                <w:szCs w:val="16"/>
              </w:rPr>
              <w:t>10</w:t>
            </w:r>
          </w:p>
        </w:tc>
      </w:tr>
      <w:tr w:rsidR="00A04379" w:rsidRPr="00277F22" w14:paraId="6F8B6EFA" w14:textId="77777777" w:rsidTr="00103233">
        <w:trPr>
          <w:trHeight w:val="285"/>
          <w:jc w:val="center"/>
        </w:trPr>
        <w:tc>
          <w:tcPr>
            <w:tcW w:w="445" w:type="dxa"/>
            <w:noWrap/>
            <w:hideMark/>
          </w:tcPr>
          <w:p w14:paraId="11655206" w14:textId="77777777" w:rsidR="00A04379" w:rsidRPr="00103233" w:rsidRDefault="00A04379" w:rsidP="006C74A7">
            <w:pPr>
              <w:spacing w:before="40" w:after="40"/>
              <w:jc w:val="center"/>
              <w:rPr>
                <w:szCs w:val="16"/>
              </w:rPr>
            </w:pPr>
            <w:r w:rsidRPr="00103233">
              <w:rPr>
                <w:szCs w:val="16"/>
              </w:rPr>
              <w:t>H</w:t>
            </w:r>
          </w:p>
        </w:tc>
        <w:tc>
          <w:tcPr>
            <w:tcW w:w="5400" w:type="dxa"/>
            <w:noWrap/>
            <w:hideMark/>
          </w:tcPr>
          <w:p w14:paraId="770858B6" w14:textId="77777777" w:rsidR="00A04379" w:rsidRPr="00103233" w:rsidRDefault="00A04379" w:rsidP="006C74A7">
            <w:pPr>
              <w:spacing w:before="40" w:after="40"/>
              <w:jc w:val="right"/>
              <w:rPr>
                <w:szCs w:val="16"/>
              </w:rPr>
            </w:pPr>
            <w:r w:rsidRPr="00103233">
              <w:rPr>
                <w:szCs w:val="16"/>
              </w:rPr>
              <w:t>Assumed typical IIP3dB</w:t>
            </w:r>
          </w:p>
        </w:tc>
        <w:tc>
          <w:tcPr>
            <w:tcW w:w="1261" w:type="dxa"/>
            <w:noWrap/>
            <w:hideMark/>
          </w:tcPr>
          <w:p w14:paraId="16404896" w14:textId="77777777" w:rsidR="00A04379" w:rsidRPr="00103233" w:rsidRDefault="00A04379" w:rsidP="006C74A7">
            <w:pPr>
              <w:spacing w:before="40" w:after="40"/>
              <w:jc w:val="right"/>
              <w:rPr>
                <w:szCs w:val="16"/>
              </w:rPr>
            </w:pPr>
            <w:r w:rsidRPr="00103233">
              <w:rPr>
                <w:szCs w:val="16"/>
              </w:rPr>
              <w:t>-22.6</w:t>
            </w:r>
          </w:p>
        </w:tc>
        <w:tc>
          <w:tcPr>
            <w:tcW w:w="1261" w:type="dxa"/>
            <w:noWrap/>
            <w:hideMark/>
          </w:tcPr>
          <w:p w14:paraId="3B2D6FBE" w14:textId="77777777" w:rsidR="00A04379" w:rsidRPr="00103233" w:rsidRDefault="00A04379" w:rsidP="006C74A7">
            <w:pPr>
              <w:spacing w:before="40" w:after="40"/>
              <w:jc w:val="right"/>
              <w:rPr>
                <w:szCs w:val="16"/>
              </w:rPr>
            </w:pPr>
            <w:r w:rsidRPr="00103233">
              <w:rPr>
                <w:szCs w:val="16"/>
              </w:rPr>
              <w:t>-17.6</w:t>
            </w:r>
          </w:p>
        </w:tc>
        <w:tc>
          <w:tcPr>
            <w:tcW w:w="1262" w:type="dxa"/>
            <w:noWrap/>
            <w:hideMark/>
          </w:tcPr>
          <w:p w14:paraId="5924B047" w14:textId="77777777" w:rsidR="00A04379" w:rsidRPr="00103233" w:rsidRDefault="00A04379" w:rsidP="006C74A7">
            <w:pPr>
              <w:spacing w:before="40" w:after="40"/>
              <w:jc w:val="right"/>
              <w:rPr>
                <w:szCs w:val="16"/>
              </w:rPr>
            </w:pPr>
            <w:r w:rsidRPr="00103233">
              <w:rPr>
                <w:szCs w:val="16"/>
              </w:rPr>
              <w:t>-14.6</w:t>
            </w:r>
          </w:p>
        </w:tc>
      </w:tr>
    </w:tbl>
    <w:p w14:paraId="532D6F32" w14:textId="77777777" w:rsidR="00A04379" w:rsidRPr="00277F22" w:rsidRDefault="00A04379" w:rsidP="00A04379"/>
    <w:p w14:paraId="110FAD1B" w14:textId="77777777" w:rsidR="00A04379" w:rsidRPr="003A68D6" w:rsidRDefault="00A04379" w:rsidP="00E4664C">
      <w:pPr>
        <w:pStyle w:val="Proposal"/>
      </w:pPr>
      <w:bookmarkStart w:id="304" w:name="_Toc110462283"/>
      <w:bookmarkStart w:id="305" w:name="_Toc111041811"/>
      <w:bookmarkStart w:id="306" w:name="_Toc111143023"/>
      <w:bookmarkStart w:id="307" w:name="_Toc111143055"/>
      <w:bookmarkStart w:id="308" w:name="_Toc111143087"/>
      <w:bookmarkStart w:id="309" w:name="_Toc111143182"/>
      <w:bookmarkStart w:id="310" w:name="_Toc111145937"/>
      <w:bookmarkStart w:id="311" w:name="_Toc111194305"/>
      <w:bookmarkStart w:id="312" w:name="_Toc111229198"/>
      <w:bookmarkStart w:id="313" w:name="_Toc111235468"/>
      <w:bookmarkStart w:id="314" w:name="_Toc111244861"/>
      <w:bookmarkStart w:id="315" w:name="_Toc111245626"/>
      <w:bookmarkStart w:id="316" w:name="_Toc111213709"/>
      <w:bookmarkStart w:id="317" w:name="_Toc111213743"/>
      <w:bookmarkStart w:id="318" w:name="_Toc111213777"/>
      <w:bookmarkStart w:id="319" w:name="_Toc115258476"/>
      <w:bookmarkStart w:id="320" w:name="_Toc115420059"/>
      <w:bookmarkStart w:id="321" w:name="_Toc115421591"/>
      <w:bookmarkStart w:id="322" w:name="_Toc115426240"/>
      <w:bookmarkStart w:id="323" w:name="_Toc115426430"/>
      <w:bookmarkStart w:id="324" w:name="_Toc115432691"/>
      <w:bookmarkStart w:id="325" w:name="_Toc115432756"/>
      <w:bookmarkStart w:id="326" w:name="_Toc115434260"/>
      <w:bookmarkStart w:id="327" w:name="_Toc115457220"/>
      <w:bookmarkStart w:id="328" w:name="_Toc115457298"/>
      <w:bookmarkStart w:id="329" w:name="_Toc115476229"/>
      <w:bookmarkStart w:id="330" w:name="_Toc115476493"/>
      <w:bookmarkStart w:id="331" w:name="_Toc115476874"/>
      <w:bookmarkStart w:id="332" w:name="_Toc115476971"/>
      <w:bookmarkStart w:id="333" w:name="_Toc118727230"/>
      <w:r w:rsidRPr="003A68D6">
        <w:t>Adopt a third order representation model in RAN1 studies to capture the essential behaviors of typical high-</w:t>
      </w:r>
      <w:r w:rsidRPr="00E4664C">
        <w:t>gain</w:t>
      </w:r>
      <w:r w:rsidRPr="003A68D6">
        <w:t xml:space="preserve"> low noise amplifiers (LNA) in BS receiver chains.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r w:rsidRPr="003A68D6">
        <w:t xml:space="preserve"> </w:t>
      </w:r>
    </w:p>
    <w:p w14:paraId="2D65395B" w14:textId="77777777" w:rsidR="00555F63" w:rsidRDefault="00555F63" w:rsidP="00200A56">
      <w:pPr>
        <w:pStyle w:val="BodyText"/>
      </w:pPr>
    </w:p>
    <w:p w14:paraId="30A42134" w14:textId="77777777" w:rsidR="00966C05" w:rsidRPr="00BB71D1" w:rsidRDefault="00966C05" w:rsidP="00966C05">
      <w:pPr>
        <w:pStyle w:val="Heading4"/>
      </w:pPr>
      <w:bookmarkStart w:id="334" w:name="_Toc115476793"/>
      <w:bookmarkStart w:id="335" w:name="_Toc118467390"/>
      <w:bookmarkStart w:id="336" w:name="_Toc118726970"/>
      <w:r w:rsidRPr="0082132C">
        <w:rPr>
          <w:lang w:val="en-US"/>
        </w:rPr>
        <w:t>2.3.1.2</w:t>
      </w:r>
      <w:r w:rsidRPr="00BB71D1">
        <w:tab/>
        <w:t>FR2 models</w:t>
      </w:r>
      <w:bookmarkEnd w:id="334"/>
      <w:bookmarkEnd w:id="335"/>
      <w:bookmarkEnd w:id="336"/>
      <w:r w:rsidRPr="00BB71D1">
        <w:t xml:space="preserve"> </w:t>
      </w:r>
    </w:p>
    <w:p w14:paraId="239A84E2" w14:textId="77777777" w:rsidR="00966C05" w:rsidRDefault="00966C05" w:rsidP="00BB71D1">
      <w:pPr>
        <w:pStyle w:val="BodyText"/>
      </w:pPr>
      <w:r>
        <w:rPr>
          <w:szCs w:val="20"/>
        </w:rPr>
        <w:t xml:space="preserve">There is no OTA sensitivity requirement for FR2; the OTA sensitivity is the same as the OTA reference sensitivity. </w:t>
      </w:r>
      <w:r w:rsidRPr="00D91EB1">
        <w:t xml:space="preserve">The OTA REFSENS requirement is a </w:t>
      </w:r>
      <w:r w:rsidRPr="00D91EB1">
        <w:rPr>
          <w:i/>
          <w:iCs/>
        </w:rPr>
        <w:t xml:space="preserve">directional requirement </w:t>
      </w:r>
      <w:r w:rsidRPr="00D91EB1">
        <w:t xml:space="preserve">and is intended to ensure the minimum OTA reference sensitivity level for a declared </w:t>
      </w:r>
      <w:r w:rsidRPr="00172193">
        <w:t>OTA REFSENS</w:t>
      </w:r>
      <w:r w:rsidRPr="00D91EB1">
        <w:rPr>
          <w:i/>
          <w:iCs/>
        </w:rPr>
        <w:t xml:space="preserve"> </w:t>
      </w:r>
      <w:r>
        <w:t>Range of Angles of Arrival</w:t>
      </w:r>
      <w:r w:rsidRPr="00D91EB1">
        <w:t xml:space="preserve">. The OTA reference </w:t>
      </w:r>
      <w:r>
        <w:t xml:space="preserve">equivalent isotropic sensitivity (EIS) </w:t>
      </w:r>
      <w:r w:rsidRPr="00D91EB1">
        <w:t>level EIS</w:t>
      </w:r>
      <w:r w:rsidRPr="00172193">
        <w:rPr>
          <w:vertAlign w:val="subscript"/>
        </w:rPr>
        <w:t>REFSENS</w:t>
      </w:r>
      <w:r w:rsidRPr="00D91EB1">
        <w:t xml:space="preserve"> is the minimum mean power received at the RIB at which a reference performance requirement shall be met for a specified reference measurement channel</w:t>
      </w:r>
      <w:r>
        <w:t xml:space="preserve">. </w:t>
      </w:r>
    </w:p>
    <w:p w14:paraId="79E8A665" w14:textId="0EBEEC29" w:rsidR="00966C05" w:rsidRPr="0000391A" w:rsidRDefault="00966C05" w:rsidP="00BB71D1">
      <w:pPr>
        <w:pStyle w:val="BodyText"/>
      </w:pPr>
      <w:r>
        <w:t xml:space="preserve">We show a calculation of IIP3 based on the FR2 RX IM requirements in </w:t>
      </w:r>
      <w:r>
        <w:fldChar w:fldCharType="begin"/>
      </w:r>
      <w:r>
        <w:instrText xml:space="preserve"> REF _Ref115184559 \h </w:instrText>
      </w:r>
      <w:r w:rsidR="00BB71D1">
        <w:instrText xml:space="preserve"> \* MERGEFORMAT </w:instrText>
      </w:r>
      <w:r>
        <w:fldChar w:fldCharType="separate"/>
      </w:r>
      <w:r w:rsidR="005F209E" w:rsidRPr="00E13780">
        <w:t xml:space="preserve">Table </w:t>
      </w:r>
      <w:r w:rsidR="005F209E">
        <w:rPr>
          <w:noProof/>
        </w:rPr>
        <w:t>2</w:t>
      </w:r>
      <w:r>
        <w:fldChar w:fldCharType="end"/>
      </w:r>
      <w:r>
        <w:t xml:space="preserve"> assuming typical EIS of -105 and -100 dBm for the FR2 WA and MR base stations. For FR2, RX IM is not the dimensioning constraint for IIP3. However, higher IIP3 may be needed to achieve, for example, reasonable EVM.</w:t>
      </w:r>
    </w:p>
    <w:p w14:paraId="6D4457CA" w14:textId="71E5A9D6" w:rsidR="00966C05" w:rsidRPr="00E13780" w:rsidRDefault="00966C05" w:rsidP="00BB71D1">
      <w:pPr>
        <w:pStyle w:val="TH"/>
      </w:pPr>
      <w:bookmarkStart w:id="337" w:name="_Ref115184559"/>
      <w:r w:rsidRPr="00E13780">
        <w:t xml:space="preserve">Table </w:t>
      </w:r>
      <w:r>
        <w:fldChar w:fldCharType="begin"/>
      </w:r>
      <w:r w:rsidRPr="00E13780">
        <w:instrText xml:space="preserve"> SEQ Table \* ARABIC </w:instrText>
      </w:r>
      <w:r>
        <w:fldChar w:fldCharType="separate"/>
      </w:r>
      <w:r w:rsidR="005F209E">
        <w:rPr>
          <w:noProof/>
        </w:rPr>
        <w:t>2</w:t>
      </w:r>
      <w:r>
        <w:rPr>
          <w:noProof/>
        </w:rPr>
        <w:fldChar w:fldCharType="end"/>
      </w:r>
      <w:bookmarkEnd w:id="337"/>
      <w:r>
        <w:t xml:space="preserve"> </w:t>
      </w:r>
      <w:r w:rsidRPr="00E13780">
        <w:t>Minimal LNA IIP3dB parameter estimation based on RAN4 in</w:t>
      </w:r>
      <w:r>
        <w:t>-</w:t>
      </w:r>
      <w:r w:rsidRPr="00E13780">
        <w:t xml:space="preserve">band </w:t>
      </w:r>
      <w:r>
        <w:t>receiver intermodulation</w:t>
      </w:r>
      <w:r w:rsidRPr="00E13780">
        <w:t xml:space="preserve">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tblGrid>
      <w:tr w:rsidR="00966C05" w:rsidRPr="00AD5515" w14:paraId="5D07D171" w14:textId="77777777" w:rsidTr="00103233">
        <w:trPr>
          <w:trHeight w:val="285"/>
          <w:jc w:val="center"/>
        </w:trPr>
        <w:tc>
          <w:tcPr>
            <w:tcW w:w="445" w:type="dxa"/>
            <w:noWrap/>
            <w:hideMark/>
          </w:tcPr>
          <w:p w14:paraId="71E8DE2F" w14:textId="77777777" w:rsidR="00966C05" w:rsidRPr="00E13780" w:rsidRDefault="00966C05" w:rsidP="006C74A7">
            <w:pPr>
              <w:spacing w:before="40" w:after="40"/>
              <w:jc w:val="right"/>
              <w:rPr>
                <w:szCs w:val="16"/>
              </w:rPr>
            </w:pPr>
          </w:p>
        </w:tc>
        <w:tc>
          <w:tcPr>
            <w:tcW w:w="5400" w:type="dxa"/>
            <w:noWrap/>
            <w:hideMark/>
          </w:tcPr>
          <w:p w14:paraId="0DA0B061" w14:textId="77777777" w:rsidR="00966C05" w:rsidRPr="00E13780" w:rsidRDefault="00966C05" w:rsidP="006C74A7">
            <w:pPr>
              <w:spacing w:before="40" w:after="40"/>
              <w:jc w:val="right"/>
              <w:rPr>
                <w:szCs w:val="16"/>
              </w:rPr>
            </w:pPr>
          </w:p>
        </w:tc>
        <w:tc>
          <w:tcPr>
            <w:tcW w:w="1261" w:type="dxa"/>
            <w:noWrap/>
            <w:hideMark/>
          </w:tcPr>
          <w:p w14:paraId="689B4417" w14:textId="77777777" w:rsidR="00966C05" w:rsidRPr="00AD5515" w:rsidRDefault="00966C05" w:rsidP="006C74A7">
            <w:pPr>
              <w:spacing w:before="40" w:after="40"/>
              <w:jc w:val="right"/>
              <w:rPr>
                <w:szCs w:val="16"/>
              </w:rPr>
            </w:pPr>
            <w:r w:rsidRPr="00AD5515">
              <w:rPr>
                <w:szCs w:val="16"/>
              </w:rPr>
              <w:t>WA BS</w:t>
            </w:r>
          </w:p>
        </w:tc>
        <w:tc>
          <w:tcPr>
            <w:tcW w:w="1261" w:type="dxa"/>
            <w:noWrap/>
            <w:hideMark/>
          </w:tcPr>
          <w:p w14:paraId="279011CE" w14:textId="77777777" w:rsidR="00966C05" w:rsidRPr="00AD5515" w:rsidRDefault="00966C05" w:rsidP="006C74A7">
            <w:pPr>
              <w:spacing w:before="40" w:after="40"/>
              <w:jc w:val="right"/>
              <w:rPr>
                <w:szCs w:val="16"/>
              </w:rPr>
            </w:pPr>
            <w:r w:rsidRPr="00AD5515">
              <w:rPr>
                <w:szCs w:val="16"/>
              </w:rPr>
              <w:t>MR BS</w:t>
            </w:r>
          </w:p>
        </w:tc>
      </w:tr>
      <w:tr w:rsidR="00966C05" w:rsidRPr="00AD5515" w14:paraId="7712116C" w14:textId="77777777" w:rsidTr="00103233">
        <w:trPr>
          <w:trHeight w:val="285"/>
          <w:jc w:val="center"/>
        </w:trPr>
        <w:tc>
          <w:tcPr>
            <w:tcW w:w="445" w:type="dxa"/>
            <w:noWrap/>
            <w:hideMark/>
          </w:tcPr>
          <w:p w14:paraId="0FFAD271" w14:textId="77777777" w:rsidR="00966C05" w:rsidRPr="00AD5515" w:rsidRDefault="00966C05" w:rsidP="006C74A7">
            <w:pPr>
              <w:spacing w:before="40" w:after="40"/>
              <w:jc w:val="center"/>
              <w:rPr>
                <w:szCs w:val="16"/>
              </w:rPr>
            </w:pPr>
            <w:r w:rsidRPr="00AD5515">
              <w:rPr>
                <w:szCs w:val="16"/>
              </w:rPr>
              <w:t>A</w:t>
            </w:r>
          </w:p>
        </w:tc>
        <w:tc>
          <w:tcPr>
            <w:tcW w:w="5400" w:type="dxa"/>
            <w:noWrap/>
            <w:hideMark/>
          </w:tcPr>
          <w:p w14:paraId="2467EC3B" w14:textId="77777777" w:rsidR="00966C05" w:rsidRPr="00FA6BDB" w:rsidRDefault="00966C05" w:rsidP="006C74A7">
            <w:pPr>
              <w:spacing w:before="40" w:after="40"/>
              <w:jc w:val="right"/>
              <w:rPr>
                <w:szCs w:val="16"/>
              </w:rPr>
            </w:pPr>
            <w:r>
              <w:rPr>
                <w:szCs w:val="16"/>
              </w:rPr>
              <w:t>Assumed EIS</w:t>
            </w:r>
          </w:p>
        </w:tc>
        <w:tc>
          <w:tcPr>
            <w:tcW w:w="1261" w:type="dxa"/>
            <w:noWrap/>
            <w:hideMark/>
          </w:tcPr>
          <w:p w14:paraId="41DE493B" w14:textId="77777777" w:rsidR="00966C05" w:rsidRPr="00AD5515" w:rsidRDefault="00966C05" w:rsidP="006C74A7">
            <w:pPr>
              <w:spacing w:before="40" w:after="40"/>
              <w:jc w:val="right"/>
              <w:rPr>
                <w:szCs w:val="16"/>
              </w:rPr>
            </w:pPr>
            <w:r w:rsidRPr="00AD5515">
              <w:rPr>
                <w:szCs w:val="16"/>
              </w:rPr>
              <w:t>-</w:t>
            </w:r>
            <w:r>
              <w:rPr>
                <w:szCs w:val="16"/>
              </w:rPr>
              <w:t>105</w:t>
            </w:r>
          </w:p>
        </w:tc>
        <w:tc>
          <w:tcPr>
            <w:tcW w:w="1261" w:type="dxa"/>
            <w:noWrap/>
            <w:hideMark/>
          </w:tcPr>
          <w:p w14:paraId="07AC4650" w14:textId="77777777" w:rsidR="00966C05" w:rsidRPr="00AD5515" w:rsidRDefault="00966C05" w:rsidP="006C74A7">
            <w:pPr>
              <w:spacing w:before="40" w:after="40"/>
              <w:jc w:val="right"/>
              <w:rPr>
                <w:szCs w:val="16"/>
              </w:rPr>
            </w:pPr>
            <w:r w:rsidRPr="00AD5515">
              <w:rPr>
                <w:szCs w:val="16"/>
              </w:rPr>
              <w:t>-</w:t>
            </w:r>
            <w:r>
              <w:rPr>
                <w:szCs w:val="16"/>
              </w:rPr>
              <w:t>100</w:t>
            </w:r>
          </w:p>
        </w:tc>
      </w:tr>
      <w:tr w:rsidR="00966C05" w:rsidRPr="00AD5515" w14:paraId="38C02657" w14:textId="77777777" w:rsidTr="00103233">
        <w:trPr>
          <w:trHeight w:val="285"/>
          <w:jc w:val="center"/>
        </w:trPr>
        <w:tc>
          <w:tcPr>
            <w:tcW w:w="445" w:type="dxa"/>
            <w:noWrap/>
            <w:hideMark/>
          </w:tcPr>
          <w:p w14:paraId="0B335C71" w14:textId="77777777" w:rsidR="00966C05" w:rsidRPr="00AD5515" w:rsidRDefault="00966C05" w:rsidP="006C74A7">
            <w:pPr>
              <w:spacing w:before="40" w:after="40"/>
              <w:jc w:val="center"/>
              <w:rPr>
                <w:szCs w:val="16"/>
              </w:rPr>
            </w:pPr>
            <w:r w:rsidRPr="00AD5515">
              <w:rPr>
                <w:szCs w:val="16"/>
              </w:rPr>
              <w:t>B</w:t>
            </w:r>
          </w:p>
        </w:tc>
        <w:tc>
          <w:tcPr>
            <w:tcW w:w="5400" w:type="dxa"/>
            <w:noWrap/>
            <w:hideMark/>
          </w:tcPr>
          <w:p w14:paraId="4C6E066F" w14:textId="77777777" w:rsidR="00966C05" w:rsidRPr="00AD5515" w:rsidRDefault="00966C05" w:rsidP="006C74A7">
            <w:pPr>
              <w:spacing w:before="40" w:after="40"/>
              <w:jc w:val="right"/>
              <w:rPr>
                <w:szCs w:val="16"/>
              </w:rPr>
            </w:pPr>
            <w:r w:rsidRPr="00AD5515">
              <w:rPr>
                <w:szCs w:val="16"/>
              </w:rPr>
              <w:t xml:space="preserve">RAN4 </w:t>
            </w:r>
            <w:r>
              <w:rPr>
                <w:szCs w:val="16"/>
              </w:rPr>
              <w:t xml:space="preserve">RX intermodulation interferer </w:t>
            </w:r>
            <w:r w:rsidRPr="00AD5515">
              <w:rPr>
                <w:szCs w:val="16"/>
              </w:rPr>
              <w:t>power</w:t>
            </w:r>
          </w:p>
        </w:tc>
        <w:tc>
          <w:tcPr>
            <w:tcW w:w="1261" w:type="dxa"/>
            <w:noWrap/>
          </w:tcPr>
          <w:p w14:paraId="33F9B0AF" w14:textId="77777777" w:rsidR="00966C05" w:rsidRPr="00AD5515" w:rsidRDefault="00966C05" w:rsidP="006C74A7">
            <w:pPr>
              <w:spacing w:before="40" w:after="40"/>
              <w:jc w:val="right"/>
              <w:rPr>
                <w:szCs w:val="16"/>
              </w:rPr>
            </w:pPr>
            <w:r>
              <w:rPr>
                <w:szCs w:val="16"/>
              </w:rPr>
              <w:t>-80</w:t>
            </w:r>
          </w:p>
        </w:tc>
        <w:tc>
          <w:tcPr>
            <w:tcW w:w="1261" w:type="dxa"/>
            <w:noWrap/>
          </w:tcPr>
          <w:p w14:paraId="0CFBF3AF" w14:textId="77777777" w:rsidR="00966C05" w:rsidRPr="00AD5515" w:rsidRDefault="00966C05" w:rsidP="006C74A7">
            <w:pPr>
              <w:spacing w:before="40" w:after="40"/>
              <w:jc w:val="right"/>
              <w:rPr>
                <w:szCs w:val="16"/>
              </w:rPr>
            </w:pPr>
            <w:r>
              <w:rPr>
                <w:szCs w:val="16"/>
              </w:rPr>
              <w:t>-75</w:t>
            </w:r>
          </w:p>
        </w:tc>
      </w:tr>
      <w:tr w:rsidR="00966C05" w:rsidRPr="00AD5515" w14:paraId="7A41DD28" w14:textId="77777777" w:rsidTr="00103233">
        <w:trPr>
          <w:trHeight w:val="285"/>
          <w:jc w:val="center"/>
        </w:trPr>
        <w:tc>
          <w:tcPr>
            <w:tcW w:w="445" w:type="dxa"/>
            <w:noWrap/>
            <w:hideMark/>
          </w:tcPr>
          <w:p w14:paraId="3E8BA010" w14:textId="77777777" w:rsidR="00966C05" w:rsidRPr="00AD5515" w:rsidRDefault="00966C05" w:rsidP="006C74A7">
            <w:pPr>
              <w:spacing w:before="40" w:after="40"/>
              <w:jc w:val="center"/>
              <w:rPr>
                <w:szCs w:val="16"/>
              </w:rPr>
            </w:pPr>
            <w:r w:rsidRPr="00AD5515">
              <w:rPr>
                <w:szCs w:val="16"/>
              </w:rPr>
              <w:t>C</w:t>
            </w:r>
          </w:p>
        </w:tc>
        <w:tc>
          <w:tcPr>
            <w:tcW w:w="5400" w:type="dxa"/>
            <w:noWrap/>
            <w:hideMark/>
          </w:tcPr>
          <w:p w14:paraId="0D885218" w14:textId="77777777" w:rsidR="00966C05" w:rsidRPr="00AD5515" w:rsidRDefault="00966C05" w:rsidP="006C74A7">
            <w:pPr>
              <w:spacing w:before="40" w:after="40"/>
              <w:jc w:val="right"/>
              <w:rPr>
                <w:szCs w:val="16"/>
              </w:rPr>
            </w:pPr>
            <w:r w:rsidRPr="00AD5515">
              <w:rPr>
                <w:szCs w:val="16"/>
              </w:rPr>
              <w:t>RAN4 allowed desensitization</w:t>
            </w:r>
          </w:p>
        </w:tc>
        <w:tc>
          <w:tcPr>
            <w:tcW w:w="1261" w:type="dxa"/>
            <w:noWrap/>
            <w:hideMark/>
          </w:tcPr>
          <w:p w14:paraId="41C212BF" w14:textId="77777777" w:rsidR="00966C05" w:rsidRPr="00AD5515" w:rsidRDefault="00966C05" w:rsidP="006C74A7">
            <w:pPr>
              <w:spacing w:before="40" w:after="40"/>
              <w:jc w:val="right"/>
              <w:rPr>
                <w:szCs w:val="16"/>
              </w:rPr>
            </w:pPr>
            <w:r w:rsidRPr="00AD5515">
              <w:rPr>
                <w:szCs w:val="16"/>
              </w:rPr>
              <w:t>6</w:t>
            </w:r>
          </w:p>
        </w:tc>
        <w:tc>
          <w:tcPr>
            <w:tcW w:w="1261" w:type="dxa"/>
            <w:noWrap/>
            <w:hideMark/>
          </w:tcPr>
          <w:p w14:paraId="4D5613C9" w14:textId="77777777" w:rsidR="00966C05" w:rsidRPr="00AD5515" w:rsidRDefault="00966C05" w:rsidP="006C74A7">
            <w:pPr>
              <w:spacing w:before="40" w:after="40"/>
              <w:jc w:val="right"/>
              <w:rPr>
                <w:szCs w:val="16"/>
              </w:rPr>
            </w:pPr>
            <w:r w:rsidRPr="00AD5515">
              <w:rPr>
                <w:szCs w:val="16"/>
              </w:rPr>
              <w:t>6</w:t>
            </w:r>
          </w:p>
        </w:tc>
      </w:tr>
      <w:tr w:rsidR="00966C05" w:rsidRPr="00AD5515" w14:paraId="487CFB73" w14:textId="77777777" w:rsidTr="00103233">
        <w:trPr>
          <w:trHeight w:val="285"/>
          <w:jc w:val="center"/>
        </w:trPr>
        <w:tc>
          <w:tcPr>
            <w:tcW w:w="445" w:type="dxa"/>
            <w:noWrap/>
            <w:hideMark/>
          </w:tcPr>
          <w:p w14:paraId="4BCE5140" w14:textId="77777777" w:rsidR="00966C05" w:rsidRPr="00AD5515" w:rsidRDefault="00966C05" w:rsidP="006C74A7">
            <w:pPr>
              <w:spacing w:before="40" w:after="40"/>
              <w:jc w:val="center"/>
              <w:rPr>
                <w:szCs w:val="16"/>
              </w:rPr>
            </w:pPr>
            <w:r w:rsidRPr="00AD5515">
              <w:rPr>
                <w:szCs w:val="16"/>
              </w:rPr>
              <w:t>D</w:t>
            </w:r>
          </w:p>
        </w:tc>
        <w:tc>
          <w:tcPr>
            <w:tcW w:w="5400" w:type="dxa"/>
            <w:noWrap/>
            <w:hideMark/>
          </w:tcPr>
          <w:p w14:paraId="450FD8B2" w14:textId="77777777" w:rsidR="00966C05" w:rsidRPr="00AD5515" w:rsidRDefault="00966C05" w:rsidP="006C74A7">
            <w:pPr>
              <w:spacing w:before="40" w:after="40"/>
              <w:jc w:val="right"/>
              <w:rPr>
                <w:szCs w:val="16"/>
              </w:rPr>
            </w:pPr>
            <w:r w:rsidRPr="00AD5515">
              <w:rPr>
                <w:szCs w:val="16"/>
              </w:rPr>
              <w:t>Implied DNR = 10*LOG10(10^(C/10)-1)</w:t>
            </w:r>
          </w:p>
        </w:tc>
        <w:tc>
          <w:tcPr>
            <w:tcW w:w="1261" w:type="dxa"/>
            <w:noWrap/>
            <w:hideMark/>
          </w:tcPr>
          <w:p w14:paraId="0BF8F358" w14:textId="77777777" w:rsidR="00966C05" w:rsidRPr="00AD5515" w:rsidRDefault="00966C05" w:rsidP="006C74A7">
            <w:pPr>
              <w:spacing w:before="40" w:after="40"/>
              <w:jc w:val="right"/>
              <w:rPr>
                <w:szCs w:val="16"/>
              </w:rPr>
            </w:pPr>
            <w:r w:rsidRPr="00AD5515">
              <w:rPr>
                <w:szCs w:val="16"/>
              </w:rPr>
              <w:t>4.7</w:t>
            </w:r>
          </w:p>
        </w:tc>
        <w:tc>
          <w:tcPr>
            <w:tcW w:w="1261" w:type="dxa"/>
            <w:noWrap/>
            <w:hideMark/>
          </w:tcPr>
          <w:p w14:paraId="689C1FCD" w14:textId="77777777" w:rsidR="00966C05" w:rsidRPr="00AD5515" w:rsidRDefault="00966C05" w:rsidP="006C74A7">
            <w:pPr>
              <w:spacing w:before="40" w:after="40"/>
              <w:jc w:val="right"/>
              <w:rPr>
                <w:szCs w:val="16"/>
              </w:rPr>
            </w:pPr>
            <w:r w:rsidRPr="00AD5515">
              <w:rPr>
                <w:szCs w:val="16"/>
              </w:rPr>
              <w:t>4.7</w:t>
            </w:r>
          </w:p>
        </w:tc>
      </w:tr>
      <w:tr w:rsidR="00966C05" w:rsidRPr="00587EC7" w14:paraId="41D40B3A" w14:textId="77777777" w:rsidTr="00103233">
        <w:trPr>
          <w:trHeight w:val="285"/>
          <w:jc w:val="center"/>
        </w:trPr>
        <w:tc>
          <w:tcPr>
            <w:tcW w:w="445" w:type="dxa"/>
            <w:noWrap/>
            <w:hideMark/>
          </w:tcPr>
          <w:p w14:paraId="7DC74DE7" w14:textId="77777777" w:rsidR="00966C05" w:rsidRPr="00AD5515" w:rsidRDefault="00966C05" w:rsidP="006C74A7">
            <w:pPr>
              <w:spacing w:before="40" w:after="40"/>
              <w:jc w:val="center"/>
              <w:rPr>
                <w:szCs w:val="16"/>
              </w:rPr>
            </w:pPr>
            <w:r w:rsidRPr="00AD5515">
              <w:rPr>
                <w:szCs w:val="16"/>
              </w:rPr>
              <w:t>E</w:t>
            </w:r>
          </w:p>
        </w:tc>
        <w:tc>
          <w:tcPr>
            <w:tcW w:w="5400" w:type="dxa"/>
            <w:noWrap/>
            <w:hideMark/>
          </w:tcPr>
          <w:p w14:paraId="6204A308" w14:textId="77777777" w:rsidR="00966C05" w:rsidRPr="00E13780" w:rsidRDefault="00966C05" w:rsidP="006C74A7">
            <w:pPr>
              <w:spacing w:before="40" w:after="40"/>
              <w:jc w:val="right"/>
              <w:rPr>
                <w:szCs w:val="16"/>
              </w:rPr>
            </w:pPr>
            <w:r w:rsidRPr="00E13780">
              <w:rPr>
                <w:szCs w:val="16"/>
              </w:rPr>
              <w:t>Implied gain-normalized distortion = A+D</w:t>
            </w:r>
          </w:p>
        </w:tc>
        <w:tc>
          <w:tcPr>
            <w:tcW w:w="1261" w:type="dxa"/>
            <w:noWrap/>
            <w:hideMark/>
          </w:tcPr>
          <w:p w14:paraId="66EF5D85" w14:textId="77777777" w:rsidR="00966C05" w:rsidRPr="00587EC7" w:rsidRDefault="00966C05" w:rsidP="006C74A7">
            <w:pPr>
              <w:spacing w:before="40" w:after="40"/>
              <w:jc w:val="right"/>
              <w:rPr>
                <w:szCs w:val="16"/>
              </w:rPr>
            </w:pPr>
            <w:r>
              <w:rPr>
                <w:szCs w:val="16"/>
              </w:rPr>
              <w:t>-100.3</w:t>
            </w:r>
          </w:p>
        </w:tc>
        <w:tc>
          <w:tcPr>
            <w:tcW w:w="1261" w:type="dxa"/>
            <w:noWrap/>
            <w:hideMark/>
          </w:tcPr>
          <w:p w14:paraId="07E39B93" w14:textId="77777777" w:rsidR="00966C05" w:rsidRPr="00587EC7" w:rsidRDefault="00966C05" w:rsidP="006C74A7">
            <w:pPr>
              <w:spacing w:before="40" w:after="40"/>
              <w:jc w:val="right"/>
              <w:rPr>
                <w:szCs w:val="16"/>
              </w:rPr>
            </w:pPr>
            <w:r w:rsidRPr="00587EC7">
              <w:rPr>
                <w:szCs w:val="16"/>
              </w:rPr>
              <w:t>-</w:t>
            </w:r>
            <w:r>
              <w:rPr>
                <w:szCs w:val="16"/>
              </w:rPr>
              <w:t>95.3</w:t>
            </w:r>
          </w:p>
        </w:tc>
      </w:tr>
      <w:tr w:rsidR="00966C05" w:rsidRPr="00AD5515" w14:paraId="634F7483" w14:textId="77777777" w:rsidTr="00103233">
        <w:trPr>
          <w:trHeight w:val="285"/>
          <w:jc w:val="center"/>
        </w:trPr>
        <w:tc>
          <w:tcPr>
            <w:tcW w:w="445" w:type="dxa"/>
            <w:noWrap/>
            <w:hideMark/>
          </w:tcPr>
          <w:p w14:paraId="7EBF8C14" w14:textId="77777777" w:rsidR="00966C05" w:rsidRPr="00AD5515" w:rsidRDefault="00966C05" w:rsidP="006C74A7">
            <w:pPr>
              <w:spacing w:before="40" w:after="40"/>
              <w:jc w:val="center"/>
              <w:rPr>
                <w:szCs w:val="16"/>
              </w:rPr>
            </w:pPr>
            <w:r w:rsidRPr="00AD5515">
              <w:rPr>
                <w:szCs w:val="16"/>
              </w:rPr>
              <w:t>F</w:t>
            </w:r>
          </w:p>
        </w:tc>
        <w:tc>
          <w:tcPr>
            <w:tcW w:w="5400" w:type="dxa"/>
            <w:noWrap/>
            <w:hideMark/>
          </w:tcPr>
          <w:p w14:paraId="156DDD92" w14:textId="77777777" w:rsidR="00966C05" w:rsidRPr="00E13780" w:rsidRDefault="00966C05" w:rsidP="006C74A7">
            <w:pPr>
              <w:spacing w:before="40" w:after="40"/>
              <w:jc w:val="right"/>
              <w:rPr>
                <w:szCs w:val="16"/>
              </w:rPr>
            </w:pPr>
            <w:r w:rsidRPr="00E13780">
              <w:rPr>
                <w:szCs w:val="16"/>
              </w:rPr>
              <w:t>Estimated minimum IIP3dB = (3*B-E)/2</w:t>
            </w:r>
          </w:p>
        </w:tc>
        <w:tc>
          <w:tcPr>
            <w:tcW w:w="1261" w:type="dxa"/>
            <w:noWrap/>
            <w:hideMark/>
          </w:tcPr>
          <w:p w14:paraId="32D9D8B8" w14:textId="77777777" w:rsidR="00966C05" w:rsidRPr="00AD5515" w:rsidRDefault="00966C05" w:rsidP="006C74A7">
            <w:pPr>
              <w:spacing w:before="40" w:after="40"/>
              <w:jc w:val="right"/>
              <w:rPr>
                <w:szCs w:val="16"/>
              </w:rPr>
            </w:pPr>
            <w:r>
              <w:rPr>
                <w:szCs w:val="16"/>
              </w:rPr>
              <w:t>-69.8</w:t>
            </w:r>
          </w:p>
        </w:tc>
        <w:tc>
          <w:tcPr>
            <w:tcW w:w="1261" w:type="dxa"/>
            <w:noWrap/>
            <w:hideMark/>
          </w:tcPr>
          <w:p w14:paraId="6A5BEAE6" w14:textId="77777777" w:rsidR="00966C05" w:rsidRPr="00AD5515" w:rsidRDefault="00966C05" w:rsidP="006C74A7">
            <w:pPr>
              <w:spacing w:before="40" w:after="40"/>
              <w:jc w:val="right"/>
              <w:rPr>
                <w:szCs w:val="16"/>
              </w:rPr>
            </w:pPr>
            <w:r>
              <w:rPr>
                <w:szCs w:val="16"/>
              </w:rPr>
              <w:t>-64.8</w:t>
            </w:r>
          </w:p>
        </w:tc>
      </w:tr>
    </w:tbl>
    <w:p w14:paraId="7A35A233" w14:textId="77777777" w:rsidR="00966C05" w:rsidRPr="00032F20" w:rsidRDefault="00966C05" w:rsidP="00966C05"/>
    <w:p w14:paraId="769C6BD8" w14:textId="77777777" w:rsidR="00966C05" w:rsidRPr="00BB71D1" w:rsidRDefault="00966C05" w:rsidP="00BB71D1">
      <w:pPr>
        <w:pStyle w:val="Heading3"/>
      </w:pPr>
      <w:bookmarkStart w:id="338" w:name="_Toc115476794"/>
      <w:bookmarkStart w:id="339" w:name="_Toc118467391"/>
      <w:bookmarkStart w:id="340" w:name="_Toc118726971"/>
      <w:r w:rsidRPr="00BB71D1">
        <w:t>2.3.2</w:t>
      </w:r>
      <w:r w:rsidRPr="00BB71D1">
        <w:tab/>
        <w:t>Reciprocal mixing of phase noise</w:t>
      </w:r>
      <w:bookmarkEnd w:id="338"/>
      <w:bookmarkEnd w:id="339"/>
      <w:bookmarkEnd w:id="340"/>
    </w:p>
    <w:p w14:paraId="69E23E45" w14:textId="77777777" w:rsidR="00966C05" w:rsidRPr="00277F22" w:rsidRDefault="00966C05" w:rsidP="003123DF">
      <w:pPr>
        <w:pStyle w:val="BodyText"/>
      </w:pPr>
      <w:r w:rsidRPr="00277F22">
        <w:t>A receiver includes a down-conversion mixer, which multiplies an LO with the RF input signal. The resulting output in the frequency domain is a convolution of the LO and RF spectra. If the RF input consists of a low power wanted signal and a high-power interferer, then the phase noise spectrum of the LO will be superimposed on the interferer with the interferer power level, and part of the resulting distortion will fall into the wanted signal. This is known as reciprocal phase noise mixing.</w:t>
      </w:r>
    </w:p>
    <w:p w14:paraId="76999A2F" w14:textId="519398CA" w:rsidR="00DC5C39" w:rsidRPr="00277F22" w:rsidRDefault="00966C05" w:rsidP="00DC5C39">
      <w:pPr>
        <w:pStyle w:val="BodyText"/>
      </w:pPr>
      <w:r w:rsidRPr="00277F22">
        <w:t xml:space="preserve">Using the phase noise models </w:t>
      </w:r>
      <w:r w:rsidRPr="00815EB8">
        <w:fldChar w:fldCharType="begin"/>
      </w:r>
      <w:r w:rsidRPr="00277F22">
        <w:instrText xml:space="preserve"> REF _Ref108182071 \r \h  \* MERGEFORMAT </w:instrText>
      </w:r>
      <w:r w:rsidRPr="00815EB8">
        <w:fldChar w:fldCharType="separate"/>
      </w:r>
      <w:r w:rsidR="005F209E" w:rsidRPr="005F209E">
        <w:rPr>
          <w:rFonts w:cs="Arial"/>
        </w:rPr>
        <w:t>[</w:t>
      </w:r>
      <w:r w:rsidR="005F209E">
        <w:t>7]</w:t>
      </w:r>
      <w:r w:rsidRPr="00815EB8">
        <w:fldChar w:fldCharType="end"/>
      </w:r>
      <w:r w:rsidRPr="003A68D6">
        <w:fldChar w:fldCharType="begin"/>
      </w:r>
      <w:r w:rsidRPr="00277F22">
        <w:instrText xml:space="preserve"> REF _Ref108182073 \r \h  \* MERGEFORMAT </w:instrText>
      </w:r>
      <w:r w:rsidRPr="003A68D6">
        <w:fldChar w:fldCharType="separate"/>
      </w:r>
      <w:r w:rsidR="005F209E" w:rsidRPr="005F209E">
        <w:rPr>
          <w:rFonts w:cs="Arial"/>
        </w:rPr>
        <w:t>[</w:t>
      </w:r>
      <w:r w:rsidR="005F209E">
        <w:t>8]</w:t>
      </w:r>
      <w:r w:rsidRPr="003A68D6">
        <w:fldChar w:fldCharType="end"/>
      </w:r>
      <w:r w:rsidRPr="00277F22">
        <w:t xml:space="preserve"> discussed in RAN4 Rel-17 as examples, the phase noise power spectral densities are illustrated in </w:t>
      </w:r>
      <w:r w:rsidRPr="00815EB8">
        <w:fldChar w:fldCharType="begin"/>
      </w:r>
      <w:r w:rsidRPr="00277F22">
        <w:instrText xml:space="preserve"> REF _Ref108182151 \h  \* MERGEFORMAT </w:instrText>
      </w:r>
      <w:r w:rsidRPr="00815EB8">
        <w:fldChar w:fldCharType="separate"/>
      </w:r>
      <w:r w:rsidR="005F209E" w:rsidRPr="00277F22">
        <w:t xml:space="preserve">Figure </w:t>
      </w:r>
      <w:r w:rsidR="005F209E">
        <w:rPr>
          <w:noProof/>
        </w:rPr>
        <w:t>25</w:t>
      </w:r>
      <w:r w:rsidRPr="00815EB8">
        <w:fldChar w:fldCharType="end"/>
      </w:r>
      <w:r w:rsidRPr="00032F20">
        <w:t>.</w:t>
      </w:r>
    </w:p>
    <w:p w14:paraId="518923EA" w14:textId="13290138" w:rsidR="00966C05" w:rsidRPr="00277F22" w:rsidRDefault="2B6B542A" w:rsidP="00DC5C39">
      <w:pPr>
        <w:jc w:val="center"/>
      </w:pPr>
      <w:r>
        <w:rPr>
          <w:noProof/>
        </w:rPr>
        <w:drawing>
          <wp:inline distT="0" distB="0" distL="0" distR="0" wp14:anchorId="589B6583" wp14:editId="12805C8B">
            <wp:extent cx="2971800" cy="2304288"/>
            <wp:effectExtent l="0" t="0" r="0" b="1270"/>
            <wp:docPr id="8722425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49">
                      <a:extLst>
                        <a:ext uri="{28A0092B-C50C-407E-A947-70E740481C1C}">
                          <a14:useLocalDpi xmlns:a14="http://schemas.microsoft.com/office/drawing/2010/main" val="0"/>
                        </a:ext>
                      </a:extLst>
                    </a:blip>
                    <a:srcRect l="2985"/>
                    <a:stretch>
                      <a:fillRect/>
                    </a:stretch>
                  </pic:blipFill>
                  <pic:spPr>
                    <a:xfrm>
                      <a:off x="0" y="0"/>
                      <a:ext cx="2971800" cy="2304288"/>
                    </a:xfrm>
                    <a:prstGeom prst="rect">
                      <a:avLst/>
                    </a:prstGeom>
                  </pic:spPr>
                </pic:pic>
              </a:graphicData>
            </a:graphic>
          </wp:inline>
        </w:drawing>
      </w:r>
      <w:r w:rsidR="00DC5C39" w:rsidRPr="00D20692">
        <w:t xml:space="preserve"> </w:t>
      </w:r>
      <w:r w:rsidR="00DC5C39" w:rsidRPr="0082132C">
        <w:rPr>
          <w:noProof/>
        </w:rPr>
        <w:drawing>
          <wp:inline distT="0" distB="0" distL="0" distR="0" wp14:anchorId="3125987F" wp14:editId="616AF41F">
            <wp:extent cx="3108960" cy="2322576"/>
            <wp:effectExtent l="0" t="0" r="0" b="1905"/>
            <wp:docPr id="872242561" name="Picture 87224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00966C05" w:rsidRPr="00D20692">
        <w:t xml:space="preserve"> </w:t>
      </w:r>
    </w:p>
    <w:p w14:paraId="1533BB7A" w14:textId="1DB9360C" w:rsidR="00966C05" w:rsidRPr="00032F20" w:rsidRDefault="00966C05" w:rsidP="00966C05">
      <w:pPr>
        <w:jc w:val="center"/>
      </w:pPr>
      <w:r>
        <w:t>(a) 3.5 GHz</w:t>
      </w:r>
      <w:r>
        <w:tab/>
      </w:r>
      <w:r>
        <w:tab/>
      </w:r>
      <w:r>
        <w:tab/>
      </w:r>
      <w:r>
        <w:tab/>
      </w:r>
      <w:r>
        <w:tab/>
      </w:r>
      <w:r>
        <w:tab/>
      </w:r>
      <w:r>
        <w:tab/>
        <w:t>(b) 28 GHz</w:t>
      </w:r>
    </w:p>
    <w:p w14:paraId="7CABE745" w14:textId="239C8A9D" w:rsidR="00966C05" w:rsidRPr="00277F22" w:rsidRDefault="00966C05" w:rsidP="00A73A6D">
      <w:pPr>
        <w:pStyle w:val="TF"/>
      </w:pPr>
      <w:bookmarkStart w:id="341" w:name="_Ref108182151"/>
      <w:r w:rsidRPr="00277F22">
        <w:t xml:space="preserve">Figure </w:t>
      </w:r>
      <w:r w:rsidRPr="003A68D6">
        <w:fldChar w:fldCharType="begin"/>
      </w:r>
      <w:r w:rsidRPr="00277F22">
        <w:instrText xml:space="preserve"> SEQ Figure \* ARABIC </w:instrText>
      </w:r>
      <w:r w:rsidRPr="003A68D6">
        <w:fldChar w:fldCharType="separate"/>
      </w:r>
      <w:r w:rsidR="002E1FE6">
        <w:rPr>
          <w:noProof/>
        </w:rPr>
        <w:t>25</w:t>
      </w:r>
      <w:r w:rsidRPr="003A68D6">
        <w:fldChar w:fldCharType="end"/>
      </w:r>
      <w:bookmarkEnd w:id="341"/>
      <w:r w:rsidRPr="00277F22">
        <w:t xml:space="preserve">: Illustration of 3.5 GHz </w:t>
      </w:r>
      <w:r>
        <w:t xml:space="preserve">and 28 GHz </w:t>
      </w:r>
      <w:r w:rsidRPr="00277F22">
        <w:t xml:space="preserve">phase noise models discussed in RAN4 Rel-17. </w:t>
      </w:r>
    </w:p>
    <w:p w14:paraId="69D44BDB" w14:textId="77777777" w:rsidR="00966C05" w:rsidRPr="0082132C" w:rsidRDefault="00966C05" w:rsidP="00DC5C39">
      <w:pPr>
        <w:pStyle w:val="BodyText"/>
      </w:pPr>
      <w:r w:rsidRPr="00277F22">
        <w:t xml:space="preserve">Assuming there is a guard band of </w:t>
      </w:r>
      <m:oMath>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oMath>
      <w:r w:rsidRPr="0082132C">
        <w:t xml:space="preserve"> between the DL and UL subbands. The weighting function for integrating the </w:t>
      </w:r>
      <w:r w:rsidRPr="00277F22">
        <w:t xml:space="preserve">reciprocal mixing </w:t>
      </w:r>
      <w:r w:rsidRPr="0082132C">
        <w:t xml:space="preserve">interference power from the DL subbands to the center sub-carrier in the UL subband is </w:t>
      </w:r>
    </w:p>
    <w:p w14:paraId="106F1243" w14:textId="77777777" w:rsidR="00966C05" w:rsidRPr="00277F22" w:rsidRDefault="00BE4955" w:rsidP="00DC5C39">
      <w:pPr>
        <w:pStyle w:val="BodyText"/>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0</m:t>
              </m:r>
            </m:sub>
          </m:sSub>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r>
                    <w:rPr>
                      <w:rFonts w:ascii="Cambria Math" w:hAnsi="Cambria Math"/>
                    </w:rPr>
                    <m:t>+2</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den>
              </m:f>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den>
              </m:f>
            </m:e>
          </m:d>
        </m:oMath>
      </m:oMathPara>
    </w:p>
    <w:p w14:paraId="101C57EE" w14:textId="77777777" w:rsidR="00966C05" w:rsidRPr="0082132C" w:rsidRDefault="00966C05" w:rsidP="00DC5C39">
      <w:pPr>
        <w:pStyle w:val="BodyText"/>
      </w:pPr>
      <w:r w:rsidRPr="00277F22">
        <w:t xml:space="preserve">where the rectangular </w:t>
      </w:r>
      <w:bookmarkStart w:id="342" w:name="_Hlk111814536"/>
      <w:r w:rsidRPr="00277F22">
        <w:t xml:space="preserve">function </w:t>
      </w:r>
      <m:oMath>
        <m:r>
          <m:rPr>
            <m:sty m:val="p"/>
          </m:rPr>
          <w:rPr>
            <w:rFonts w:ascii="Cambria Math" w:hAnsi="Cambria Math"/>
          </w:rPr>
          <m:t>Π</m:t>
        </m:r>
        <m:d>
          <m:dPr>
            <m:ctrlPr>
              <w:rPr>
                <w:rFonts w:ascii="Cambria Math" w:hAnsi="Cambria Math"/>
                <w:i/>
              </w:rPr>
            </m:ctrlPr>
          </m:dPr>
          <m:e>
            <m:r>
              <w:rPr>
                <w:rFonts w:ascii="Cambria Math" w:hAnsi="Cambria Math"/>
              </w:rPr>
              <m:t>x</m:t>
            </m:r>
          </m:e>
        </m:d>
        <m:r>
          <w:rPr>
            <w:rFonts w:ascii="Cambria Math" w:hAnsi="Cambria Math"/>
          </w:rPr>
          <m:t>=1</m:t>
        </m:r>
      </m:oMath>
      <w:r w:rsidRPr="00277F22">
        <w:t xml:space="preserve"> if </w:t>
      </w:r>
      <m:oMath>
        <m:r>
          <w:rPr>
            <w:rFonts w:ascii="Cambria Math" w:hAnsi="Cambria Math"/>
          </w:rPr>
          <m:t>|x|≤1/2</m:t>
        </m:r>
      </m:oMath>
      <w:r w:rsidRPr="00277F22">
        <w:t xml:space="preserve"> and </w:t>
      </w:r>
      <m:oMath>
        <m:r>
          <w:rPr>
            <w:rFonts w:ascii="Cambria Math" w:hAnsi="Cambria Math"/>
          </w:rPr>
          <m:t>0</m:t>
        </m:r>
      </m:oMath>
      <w:r w:rsidRPr="00277F22">
        <w:t xml:space="preserve"> otherwise</w:t>
      </w:r>
      <w:bookmarkEnd w:id="342"/>
      <w:r w:rsidRPr="00277F22">
        <w:t xml:space="preserve">. </w:t>
      </w:r>
      <w:r w:rsidRPr="0082132C">
        <w:t xml:space="preserve">The weighting function for integrating the </w:t>
      </w:r>
      <w:r w:rsidRPr="00277F22">
        <w:t xml:space="preserve">reciprocal mixing </w:t>
      </w:r>
      <w:r w:rsidRPr="0082132C">
        <w:t xml:space="preserve">interference power from the DL subbands to the left edge sub-carrier (i.e., sub-carrier index </w:t>
      </w:r>
      <m:oMath>
        <m:r>
          <w:rPr>
            <w:rFonts w:ascii="Cambria Math" w:hAnsi="Cambria Math"/>
          </w:rPr>
          <m:t>-N/2</m:t>
        </m:r>
      </m:oMath>
      <w:r w:rsidRPr="0082132C">
        <w:t xml:space="preserve">) in the UL subband is </w:t>
      </w:r>
    </w:p>
    <w:p w14:paraId="2A65F2CB" w14:textId="77777777" w:rsidR="00966C05" w:rsidRPr="00277F22" w:rsidRDefault="00BE4955" w:rsidP="00DC5C39">
      <w:pPr>
        <w:pStyle w:val="BodyText"/>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N/2</m:t>
              </m:r>
            </m:sub>
          </m:sSub>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num>
                <m:den>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r>
                    <w:rPr>
                      <w:rFonts w:ascii="Cambria Math" w:hAnsi="Cambria Math"/>
                    </w:rPr>
                    <m:t>+2</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den>
              </m:f>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num>
                <m:den>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m:t>
                  </m:r>
                  <m:r>
                    <m:rPr>
                      <m:sty m:val="p"/>
                    </m:rPr>
                    <w:rPr>
                      <w:rFonts w:ascii="Cambria Math" w:hAnsi="Cambria Math"/>
                    </w:rPr>
                    <m:t>2B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den>
              </m:f>
            </m:e>
          </m:d>
          <m:r>
            <w:rPr>
              <w:rFonts w:ascii="Cambria Math" w:hAnsi="Cambria Math"/>
            </w:rPr>
            <m:t>=</m:t>
          </m:r>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0</m:t>
              </m:r>
            </m:sub>
          </m:sSub>
          <m:d>
            <m:dPr>
              <m:ctrlPr>
                <w:rPr>
                  <w:rFonts w:ascii="Cambria Math" w:hAnsi="Cambria Math"/>
                  <w:i/>
                </w:rPr>
              </m:ctrlPr>
            </m:dPr>
            <m:e>
              <m:r>
                <w:rPr>
                  <w:rFonts w:ascii="Cambria Math" w:hAnsi="Cambria Math"/>
                </w:rPr>
                <m:t>f-</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e>
          </m:d>
        </m:oMath>
      </m:oMathPara>
    </w:p>
    <w:p w14:paraId="24202B77" w14:textId="77777777" w:rsidR="00966C05" w:rsidRPr="00032F20" w:rsidRDefault="00966C05" w:rsidP="00DC5C39">
      <w:pPr>
        <w:pStyle w:val="BodyText"/>
      </w:pPr>
      <w:r w:rsidRPr="00032F20">
        <w:t xml:space="preserve">In general, for any UL sub-carrier with index </w:t>
      </w:r>
      <m:oMath>
        <m:r>
          <w:rPr>
            <w:rFonts w:ascii="Cambria Math" w:hAnsi="Cambria Math"/>
          </w:rPr>
          <m:t>k∈</m:t>
        </m:r>
        <m:d>
          <m:dPr>
            <m:begChr m:val="{"/>
            <m:endChr m:val="}"/>
            <m:ctrlPr>
              <w:rPr>
                <w:rFonts w:ascii="Cambria Math" w:hAnsi="Cambria Math"/>
                <w:i/>
              </w:rPr>
            </m:ctrlPr>
          </m:dPr>
          <m:e>
            <m:r>
              <w:rPr>
                <w:rFonts w:ascii="Cambria Math" w:hAnsi="Cambria Math"/>
              </w:rPr>
              <m:t>-N/2, …,N/2-1</m:t>
            </m:r>
          </m:e>
        </m:d>
      </m:oMath>
      <w:r w:rsidRPr="00032F20">
        <w:t xml:space="preserve">, where </w:t>
      </w:r>
      <m:oMath>
        <m:r>
          <w:rPr>
            <w:rFonts w:ascii="Cambria Math" w:hAnsi="Cambria Math"/>
          </w:rPr>
          <m:t>N</m:t>
        </m:r>
      </m:oMath>
      <w:r w:rsidRPr="00032F20">
        <w:t xml:space="preserve"> is the number of sub-carriers in the UL subband, the weighting function is given by</w:t>
      </w:r>
    </w:p>
    <w:p w14:paraId="01304648" w14:textId="77777777" w:rsidR="00966C05" w:rsidRPr="00032F20" w:rsidRDefault="00BE4955" w:rsidP="00DC5C39">
      <w:pPr>
        <w:pStyle w:val="BodyText"/>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k</m:t>
              </m:r>
            </m:sub>
          </m:sSub>
          <m:d>
            <m:dPr>
              <m:ctrlPr>
                <w:rPr>
                  <w:rFonts w:ascii="Cambria Math" w:hAnsi="Cambria Math"/>
                  <w:i/>
                </w:rPr>
              </m:ctrlPr>
            </m:dPr>
            <m:e>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0</m:t>
              </m:r>
            </m:sub>
          </m:sSub>
          <m:d>
            <m:dPr>
              <m:ctrlPr>
                <w:rPr>
                  <w:rFonts w:ascii="Cambria Math" w:hAnsi="Cambria Math"/>
                  <w:i/>
                </w:rPr>
              </m:ctrlPr>
            </m:dPr>
            <m:e>
              <m:r>
                <w:rPr>
                  <w:rFonts w:ascii="Cambria Math" w:hAnsi="Cambria Math"/>
                </w:rPr>
                <m:t>f+k⋅</m:t>
              </m:r>
              <m:r>
                <m:rPr>
                  <m:sty m:val="p"/>
                </m:rPr>
                <w:rPr>
                  <w:rFonts w:ascii="Cambria Math" w:hAnsi="Cambria Math"/>
                </w:rPr>
                <m:t>SCS</m:t>
              </m:r>
            </m:e>
          </m:d>
        </m:oMath>
      </m:oMathPara>
    </w:p>
    <w:p w14:paraId="3404E7A9" w14:textId="77777777" w:rsidR="00966C05" w:rsidRPr="00032F20" w:rsidRDefault="00966C05" w:rsidP="00DC5C39">
      <w:pPr>
        <w:pStyle w:val="BodyText"/>
      </w:pPr>
      <w:r w:rsidRPr="00032F20">
        <w:t xml:space="preserve">The reciprocal mixing interference power from the DL subbands to the sub-carrier </w:t>
      </w:r>
      <m:oMath>
        <m:r>
          <w:rPr>
            <w:rFonts w:ascii="Cambria Math" w:hAnsi="Cambria Math"/>
          </w:rPr>
          <m:t>k</m:t>
        </m:r>
      </m:oMath>
      <w:r w:rsidRPr="00032F20">
        <w:t xml:space="preserve"> is given by</w:t>
      </w:r>
    </w:p>
    <w:p w14:paraId="3B381E61" w14:textId="77777777" w:rsidR="00966C05" w:rsidRPr="008365AB" w:rsidRDefault="00BE4955" w:rsidP="00DC5C39">
      <w:pPr>
        <w:pStyle w:val="BodyText"/>
      </w:pPr>
      <m:oMathPara>
        <m:oMath>
          <m:sSub>
            <m:sSubPr>
              <m:ctrlPr>
                <w:rPr>
                  <w:rFonts w:ascii="Cambria Math" w:hAnsi="Cambria Math"/>
                  <w:i/>
                </w:rPr>
              </m:ctrlPr>
            </m:sSubPr>
            <m:e>
              <m:r>
                <w:rPr>
                  <w:rFonts w:ascii="Cambria Math" w:hAnsi="Cambria Math"/>
                </w:rPr>
                <m:t>I</m:t>
              </m:r>
            </m:e>
            <m:sub>
              <m:r>
                <m:rPr>
                  <m:sty m:val="p"/>
                </m:rPr>
                <w:rPr>
                  <w:rFonts w:ascii="Cambria Math" w:hAnsi="Cambria Math"/>
                </w:rPr>
                <m:t>RM</m:t>
              </m:r>
              <m:r>
                <w:rPr>
                  <w:rFonts w:ascii="Cambria Math" w:hAnsi="Cambria Math"/>
                </w:rPr>
                <m:t>,k</m:t>
              </m:r>
            </m:sub>
          </m:sSub>
          <m:r>
            <w:rPr>
              <w:rFonts w:ascii="Cambria Math" w:hAnsi="Cambria Math"/>
            </w:rPr>
            <m:t>=</m:t>
          </m:r>
          <m:nary>
            <m:naryPr>
              <m:limLoc m:val="subSup"/>
              <m:ctrlPr>
                <w:rPr>
                  <w:rFonts w:ascii="Cambria Math" w:hAnsi="Cambria Math"/>
                  <w:i/>
                </w:rPr>
              </m:ctrlPr>
            </m:naryPr>
            <m:sub>
              <m:r>
                <w:rPr>
                  <w:rFonts w:ascii="Cambria Math" w:hAnsi="Cambria Math"/>
                </w:rPr>
                <m:t>-∞</m:t>
              </m:r>
            </m:sub>
            <m:sup>
              <m:r>
                <w:rPr>
                  <w:rFonts w:ascii="Cambria Math" w:hAnsi="Cambria Math"/>
                </w:rPr>
                <m:t>∞</m:t>
              </m:r>
            </m:sup>
            <m:e>
              <m:sSub>
                <m:sSubPr>
                  <m:ctrlPr>
                    <w:rPr>
                      <w:rFonts w:ascii="Cambria Math" w:hAnsi="Cambria Math"/>
                    </w:rPr>
                  </m:ctrlPr>
                </m:sSubPr>
                <m:e>
                  <m:r>
                    <m:rPr>
                      <m:sty m:val="p"/>
                    </m:rPr>
                    <w:rPr>
                      <w:rFonts w:ascii="Cambria Math" w:hAnsi="Cambria Math"/>
                    </w:rPr>
                    <m:t>Φ</m:t>
                  </m:r>
                </m:e>
                <m:sub>
                  <m:r>
                    <m:rPr>
                      <m:sty m:val="p"/>
                    </m:rPr>
                    <w:rPr>
                      <w:rFonts w:ascii="Cambria Math" w:hAnsi="Cambria Math"/>
                    </w:rPr>
                    <m:t>PN</m:t>
                  </m:r>
                </m:sub>
              </m:sSub>
              <m:d>
                <m:dPr>
                  <m:ctrlPr>
                    <w:rPr>
                      <w:rFonts w:ascii="Cambria Math" w:hAnsi="Cambria Math"/>
                      <w:i/>
                    </w:rPr>
                  </m:ctrlPr>
                </m:dPr>
                <m:e>
                  <m:d>
                    <m:dPr>
                      <m:begChr m:val="|"/>
                      <m:endChr m:val="|"/>
                      <m:ctrlPr>
                        <w:rPr>
                          <w:rFonts w:ascii="Cambria Math" w:hAnsi="Cambria Math"/>
                          <w:i/>
                        </w:rPr>
                      </m:ctrlPr>
                    </m:dPr>
                    <m:e>
                      <m:r>
                        <w:rPr>
                          <w:rFonts w:ascii="Cambria Math" w:hAnsi="Cambria Math"/>
                        </w:rPr>
                        <m:t>f</m:t>
                      </m:r>
                    </m:e>
                  </m:d>
                </m:e>
              </m:d>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k</m:t>
                  </m:r>
                </m:sub>
              </m:sSub>
              <m:d>
                <m:dPr>
                  <m:ctrlPr>
                    <w:rPr>
                      <w:rFonts w:ascii="Cambria Math" w:hAnsi="Cambria Math"/>
                      <w:i/>
                    </w:rPr>
                  </m:ctrlPr>
                </m:dPr>
                <m:e>
                  <m:r>
                    <w:rPr>
                      <w:rFonts w:ascii="Cambria Math" w:hAnsi="Cambria Math"/>
                    </w:rPr>
                    <m:t>f</m:t>
                  </m:r>
                </m:e>
              </m:d>
              <m:r>
                <w:rPr>
                  <w:rFonts w:ascii="Cambria Math" w:hAnsi="Cambria Math"/>
                </w:rPr>
                <m:t>df</m:t>
              </m:r>
            </m:e>
          </m:nary>
        </m:oMath>
      </m:oMathPara>
    </w:p>
    <w:p w14:paraId="72F2485D" w14:textId="77777777" w:rsidR="00966C05" w:rsidRPr="00032F20" w:rsidRDefault="00966C05" w:rsidP="00DC5C39">
      <w:pPr>
        <w:pStyle w:val="BodyText"/>
      </w:pPr>
      <w:r w:rsidRPr="00032F20">
        <w:t xml:space="preserve">Summing over all UL sub-carriers, the total interference powers from the DL subbands to the UL subband </w:t>
      </w:r>
      <w:r>
        <w:t>is given by</w:t>
      </w:r>
    </w:p>
    <w:p w14:paraId="53CF0721" w14:textId="77777777" w:rsidR="00966C05" w:rsidRPr="00032F20" w:rsidRDefault="00BE4955" w:rsidP="00DC5C39">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d>
                <m:dPr>
                  <m:begChr m:val="{"/>
                  <m:endChr m:val="}"/>
                  <m:ctrlPr>
                    <w:rPr>
                      <w:rFonts w:ascii="Cambria Math" w:hAnsi="Cambria Math"/>
                      <w:i/>
                    </w:rPr>
                  </m:ctrlPr>
                </m:dPr>
                <m:e>
                  <m:r>
                    <w:rPr>
                      <w:rFonts w:ascii="Cambria Math" w:hAnsi="Cambria Math"/>
                    </w:rPr>
                    <m:t>-N/2, …,N/2-1</m:t>
                  </m:r>
                </m:e>
              </m:d>
            </m:sub>
            <m:sup/>
            <m:e>
              <m:sSub>
                <m:sSubPr>
                  <m:ctrlPr>
                    <w:rPr>
                      <w:rFonts w:ascii="Cambria Math" w:hAnsi="Cambria Math"/>
                      <w:i/>
                    </w:rPr>
                  </m:ctrlPr>
                </m:sSubPr>
                <m:e>
                  <m:r>
                    <w:rPr>
                      <w:rFonts w:ascii="Cambria Math" w:hAnsi="Cambria Math"/>
                    </w:rPr>
                    <m:t>I</m:t>
                  </m:r>
                </m:e>
                <m:sub>
                  <m:r>
                    <w:rPr>
                      <w:rFonts w:ascii="Cambria Math" w:hAnsi="Cambria Math"/>
                    </w:rPr>
                    <m:t>RM,k</m:t>
                  </m:r>
                </m:sub>
              </m:sSub>
            </m:e>
          </m:nary>
        </m:oMath>
      </m:oMathPara>
    </w:p>
    <w:p w14:paraId="3842394E" w14:textId="77777777" w:rsidR="002A6642" w:rsidRPr="002A6642" w:rsidRDefault="002A6642" w:rsidP="002A6642">
      <w:pPr>
        <w:pStyle w:val="Heading4"/>
        <w:rPr>
          <w:rFonts w:eastAsiaTheme="minorEastAsia"/>
        </w:rPr>
      </w:pPr>
      <w:bookmarkStart w:id="343" w:name="_Toc115476795"/>
      <w:bookmarkStart w:id="344" w:name="_Toc118467392"/>
      <w:bookmarkStart w:id="345" w:name="_Toc118726972"/>
      <w:r w:rsidRPr="002A6642">
        <w:t>2.3.2.1</w:t>
      </w:r>
      <w:r w:rsidRPr="002A6642">
        <w:tab/>
        <w:t>FR1 models</w:t>
      </w:r>
      <w:bookmarkEnd w:id="343"/>
      <w:bookmarkEnd w:id="344"/>
      <w:bookmarkEnd w:id="345"/>
      <w:r w:rsidRPr="002A6642">
        <w:t xml:space="preserve"> </w:t>
      </w:r>
    </w:p>
    <w:p w14:paraId="5F9D3522" w14:textId="23E575BD" w:rsidR="002A6642" w:rsidRPr="002C08EF" w:rsidRDefault="002A6642" w:rsidP="002C08EF">
      <w:pPr>
        <w:pStyle w:val="BodyText"/>
      </w:pPr>
      <w:r w:rsidRPr="002C08EF">
        <w:t xml:space="preserve">Assuming 30 kHz SCS and 5 RB of guard band in a 40-20-40 MHz SBFD carrier, the weighting functions for center sub-carrier is illustrated on the left of </w:t>
      </w:r>
      <w:r w:rsidRPr="002C08EF">
        <w:fldChar w:fldCharType="begin"/>
      </w:r>
      <w:r w:rsidRPr="002C08EF">
        <w:instrText xml:space="preserve"> REF _Ref114493760 \h </w:instrText>
      </w:r>
      <w:r w:rsidR="002C08EF">
        <w:instrText xml:space="preserve"> \* MERGEFORMAT </w:instrText>
      </w:r>
      <w:r w:rsidRPr="002C08EF">
        <w:fldChar w:fldCharType="separate"/>
      </w:r>
      <w:r w:rsidR="005F209E" w:rsidRPr="00277F22">
        <w:t xml:space="preserve">Figure </w:t>
      </w:r>
      <w:r w:rsidR="005F209E">
        <w:rPr>
          <w:noProof/>
        </w:rPr>
        <w:t>26</w:t>
      </w:r>
      <w:r w:rsidRPr="002C08EF">
        <w:fldChar w:fldCharType="end"/>
      </w:r>
      <w:r w:rsidRPr="002C08EF">
        <w:t xml:space="preserve">. This weighting function for the left edge UL sub-carrier is illustrated on the right of </w:t>
      </w:r>
      <w:r w:rsidRPr="002C08EF">
        <w:fldChar w:fldCharType="begin"/>
      </w:r>
      <w:r w:rsidRPr="002C08EF">
        <w:instrText xml:space="preserve"> REF _Ref114493760 \h </w:instrText>
      </w:r>
      <w:r w:rsidR="002C08EF">
        <w:instrText xml:space="preserve"> \* MERGEFORMAT </w:instrText>
      </w:r>
      <w:r w:rsidRPr="002C08EF">
        <w:fldChar w:fldCharType="separate"/>
      </w:r>
      <w:r w:rsidR="005F209E" w:rsidRPr="00277F22">
        <w:t xml:space="preserve">Figure </w:t>
      </w:r>
      <w:r w:rsidR="005F209E">
        <w:rPr>
          <w:noProof/>
        </w:rPr>
        <w:t>26</w:t>
      </w:r>
      <w:r w:rsidRPr="002C08EF">
        <w:fldChar w:fldCharType="end"/>
      </w:r>
      <w:r w:rsidRPr="002C08EF">
        <w:t>.</w:t>
      </w:r>
    </w:p>
    <w:p w14:paraId="2D0C445A" w14:textId="77777777" w:rsidR="002A6642" w:rsidRPr="00277F22" w:rsidRDefault="002A6642" w:rsidP="002A6642">
      <w:r w:rsidRPr="003A68D6">
        <w:rPr>
          <w:noProof/>
        </w:rPr>
        <w:drawing>
          <wp:inline distT="0" distB="0" distL="0" distR="0" wp14:anchorId="6706D5BC" wp14:editId="5F2428DE">
            <wp:extent cx="2971800" cy="2231136"/>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r w:rsidRPr="00277F22">
        <w:t xml:space="preserve"> </w:t>
      </w:r>
      <w:r w:rsidRPr="003A68D6">
        <w:rPr>
          <w:noProof/>
        </w:rPr>
        <w:drawing>
          <wp:inline distT="0" distB="0" distL="0" distR="0" wp14:anchorId="6CF99EAD" wp14:editId="0940C42A">
            <wp:extent cx="2971800" cy="2231136"/>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p>
    <w:p w14:paraId="4AA6F2DB" w14:textId="3516F2EC" w:rsidR="002A6642" w:rsidRPr="00277F22" w:rsidRDefault="002A6642" w:rsidP="002C08EF">
      <w:pPr>
        <w:pStyle w:val="TF"/>
      </w:pPr>
      <w:bookmarkStart w:id="346" w:name="_Ref114493760"/>
      <w:r w:rsidRPr="00277F22">
        <w:t xml:space="preserve">Figure </w:t>
      </w:r>
      <w:r w:rsidRPr="00815EB8">
        <w:fldChar w:fldCharType="begin"/>
      </w:r>
      <w:r w:rsidRPr="00277F22">
        <w:instrText xml:space="preserve"> SEQ Figure \* ARABIC </w:instrText>
      </w:r>
      <w:r w:rsidRPr="00815EB8">
        <w:fldChar w:fldCharType="separate"/>
      </w:r>
      <w:r w:rsidR="005F209E">
        <w:rPr>
          <w:noProof/>
        </w:rPr>
        <w:t>26</w:t>
      </w:r>
      <w:r w:rsidRPr="00815EB8">
        <w:fldChar w:fldCharType="end"/>
      </w:r>
      <w:bookmarkEnd w:id="346"/>
      <w:r w:rsidRPr="00277F22">
        <w:t xml:space="preserve">: Weighting function for computing the reciprocal mixing interference power from the DL </w:t>
      </w:r>
      <w:proofErr w:type="spellStart"/>
      <w:r w:rsidRPr="00277F22">
        <w:t>subband</w:t>
      </w:r>
      <w:proofErr w:type="spellEnd"/>
      <w:r w:rsidRPr="00277F22">
        <w:t xml:space="preserve"> to one UL sub-carrier in a </w:t>
      </w:r>
      <w:r w:rsidRPr="00277F22">
        <w:rPr>
          <w:rFonts w:eastAsiaTheme="minorEastAsia"/>
        </w:rPr>
        <w:t xml:space="preserve">40-20-40 MHz SBFD carrier. The bandwidth of the guard band is assumed to be </w:t>
      </w:r>
      <m:oMath>
        <m:r>
          <m:rPr>
            <m:sty m:val="b"/>
          </m:rPr>
          <w:rPr>
            <w:rFonts w:ascii="Cambria Math" w:hAnsi="Cambria Math"/>
          </w:rPr>
          <m:t>B</m:t>
        </m:r>
        <m:sSub>
          <m:sSubPr>
            <m:ctrlPr>
              <w:rPr>
                <w:rFonts w:ascii="Cambria Math" w:hAnsi="Cambria Math"/>
                <w:iCs/>
              </w:rPr>
            </m:ctrlPr>
          </m:sSubPr>
          <m:e>
            <m:r>
              <m:rPr>
                <m:sty m:val="b"/>
              </m:rPr>
              <w:rPr>
                <w:rFonts w:ascii="Cambria Math" w:hAnsi="Cambria Math"/>
              </w:rPr>
              <m:t>W</m:t>
            </m:r>
          </m:e>
          <m:sub>
            <m:r>
              <m:rPr>
                <m:sty m:val="b"/>
              </m:rPr>
              <w:rPr>
                <w:rFonts w:ascii="Cambria Math" w:hAnsi="Cambria Math"/>
              </w:rPr>
              <m:t>GB</m:t>
            </m:r>
          </m:sub>
        </m:sSub>
        <m:r>
          <m:rPr>
            <m:sty m:val="bi"/>
          </m:rPr>
          <w:rPr>
            <w:rFonts w:ascii="Cambria Math" w:eastAsiaTheme="minorEastAsia" w:hAnsi="Cambria Math"/>
          </w:rPr>
          <m:t>=1.8</m:t>
        </m:r>
      </m:oMath>
      <w:r w:rsidRPr="00277F22">
        <w:rPr>
          <w:rFonts w:eastAsiaTheme="minorEastAsia"/>
        </w:rPr>
        <w:t xml:space="preserve"> MHz (5 RBs).</w:t>
      </w:r>
    </w:p>
    <w:p w14:paraId="01BFA450" w14:textId="73A3D611" w:rsidR="002A6642" w:rsidRPr="00277F22" w:rsidRDefault="002A6642" w:rsidP="002C08EF">
      <w:pPr>
        <w:pStyle w:val="BodyText"/>
      </w:pPr>
      <w:r w:rsidRPr="00277F22">
        <w:t xml:space="preserve">For 30 kHz SCS, the interference power from the DL subbands to </w:t>
      </w:r>
      <w:r w:rsidRPr="00277F22">
        <w:rPr>
          <w:u w:val="single"/>
        </w:rPr>
        <w:t>each</w:t>
      </w:r>
      <w:r w:rsidRPr="00277F22">
        <w:t xml:space="preserve"> of the 20 MHz UL sub-carriers is provided in </w:t>
      </w:r>
      <w:r w:rsidRPr="00815EB8">
        <w:fldChar w:fldCharType="begin"/>
      </w:r>
      <w:r w:rsidRPr="00277F22">
        <w:instrText xml:space="preserve"> REF _Ref114493808 \h </w:instrText>
      </w:r>
      <w:r w:rsidR="002C08EF">
        <w:instrText xml:space="preserve"> \* MERGEFORMAT </w:instrText>
      </w:r>
      <w:r w:rsidRPr="00815EB8">
        <w:fldChar w:fldCharType="separate"/>
      </w:r>
      <w:r w:rsidR="005F209E" w:rsidRPr="00277F22">
        <w:t xml:space="preserve">Figure </w:t>
      </w:r>
      <w:r w:rsidR="005F209E">
        <w:rPr>
          <w:noProof/>
        </w:rPr>
        <w:t>27</w:t>
      </w:r>
      <w:r w:rsidRPr="00815EB8">
        <w:fldChar w:fldCharType="end"/>
      </w:r>
      <w:r w:rsidRPr="00277F22">
        <w:t>.</w:t>
      </w:r>
    </w:p>
    <w:p w14:paraId="300F41FE" w14:textId="77777777" w:rsidR="002A6642" w:rsidRPr="00277F22" w:rsidRDefault="002A6642" w:rsidP="002A6642">
      <w:pPr>
        <w:pStyle w:val="BodyText"/>
        <w:jc w:val="center"/>
      </w:pPr>
      <w:r w:rsidRPr="003A68D6">
        <w:rPr>
          <w:noProof/>
        </w:rPr>
        <w:drawing>
          <wp:inline distT="0" distB="0" distL="0" distR="0" wp14:anchorId="7613245F" wp14:editId="14B227DF">
            <wp:extent cx="36576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54637834" w14:textId="13B53918" w:rsidR="002A6642" w:rsidRPr="00277F22" w:rsidRDefault="002A6642" w:rsidP="004F3595">
      <w:pPr>
        <w:pStyle w:val="TF"/>
      </w:pPr>
      <w:bookmarkStart w:id="347" w:name="_Ref114493808"/>
      <w:r w:rsidRPr="00277F22">
        <w:t xml:space="preserve">Figure </w:t>
      </w:r>
      <w:r w:rsidRPr="00815EB8">
        <w:fldChar w:fldCharType="begin"/>
      </w:r>
      <w:r w:rsidRPr="00277F22">
        <w:instrText xml:space="preserve"> SEQ Figure \* ARABIC </w:instrText>
      </w:r>
      <w:r w:rsidRPr="00815EB8">
        <w:fldChar w:fldCharType="separate"/>
      </w:r>
      <w:r w:rsidR="005F209E">
        <w:rPr>
          <w:noProof/>
        </w:rPr>
        <w:t>27</w:t>
      </w:r>
      <w:r w:rsidRPr="00815EB8">
        <w:fldChar w:fldCharType="end"/>
      </w:r>
      <w:bookmarkEnd w:id="347"/>
      <w:r w:rsidRPr="00277F22">
        <w:t xml:space="preserve">: Reciprocal mixing interference to different sub-carriers in the UL </w:t>
      </w:r>
      <w:proofErr w:type="spellStart"/>
      <w:r w:rsidRPr="00277F22">
        <w:t>subband</w:t>
      </w:r>
      <w:proofErr w:type="spellEnd"/>
      <w:r w:rsidRPr="00277F22">
        <w:t xml:space="preserve"> (at different offset from UL </w:t>
      </w:r>
      <w:proofErr w:type="spellStart"/>
      <w:r w:rsidRPr="00277F22">
        <w:t>center</w:t>
      </w:r>
      <w:proofErr w:type="spellEnd"/>
      <w:r w:rsidRPr="00277F22">
        <w:t xml:space="preserve"> frequency) from the DL </w:t>
      </w:r>
      <w:proofErr w:type="spellStart"/>
      <w:r w:rsidRPr="00277F22">
        <w:t>subbands</w:t>
      </w:r>
      <w:proofErr w:type="spellEnd"/>
      <w:r w:rsidRPr="00277F22">
        <w:t xml:space="preserve"> in a </w:t>
      </w:r>
      <w:r w:rsidRPr="00277F22">
        <w:rPr>
          <w:rFonts w:eastAsiaTheme="minorEastAsia"/>
        </w:rPr>
        <w:t xml:space="preserve">40-20-40 MHz </w:t>
      </w:r>
      <w:r>
        <w:rPr>
          <w:rFonts w:eastAsiaTheme="minorEastAsia"/>
        </w:rPr>
        <w:t xml:space="preserve">FR1 </w:t>
      </w:r>
      <w:r w:rsidRPr="00277F22">
        <w:rPr>
          <w:rFonts w:eastAsiaTheme="minorEastAsia"/>
        </w:rPr>
        <w:t>SBFD carrier.</w:t>
      </w:r>
    </w:p>
    <w:p w14:paraId="070745F3" w14:textId="77777777" w:rsidR="002A6642" w:rsidRPr="004F3595" w:rsidRDefault="002A6642" w:rsidP="004F3595">
      <w:pPr>
        <w:pStyle w:val="BodyText"/>
      </w:pPr>
      <w:r w:rsidRPr="004F3595">
        <w:t>Summing over all UL sub-carriers, the total interference powers from the DL subbands to the UL subband are given by the following table:</w:t>
      </w:r>
    </w:p>
    <w:p w14:paraId="3D1333B3" w14:textId="5542E84E" w:rsidR="002A6642" w:rsidRPr="0082132C" w:rsidRDefault="002A6642" w:rsidP="004F3595">
      <w:pPr>
        <w:pStyle w:val="TH"/>
      </w:pPr>
      <w:bookmarkStart w:id="348" w:name="_Hlk115419496"/>
      <w:r w:rsidRPr="0082132C">
        <w:t xml:space="preserve">Table </w:t>
      </w:r>
      <w:r w:rsidR="0086284B">
        <w:fldChar w:fldCharType="begin"/>
      </w:r>
      <w:r w:rsidR="0086284B">
        <w:instrText xml:space="preserve"> SEQ Table \* ARABIC </w:instrText>
      </w:r>
      <w:r w:rsidR="0086284B">
        <w:fldChar w:fldCharType="separate"/>
      </w:r>
      <w:r w:rsidR="005F209E">
        <w:rPr>
          <w:noProof/>
        </w:rPr>
        <w:t>3</w:t>
      </w:r>
      <w:r w:rsidR="0086284B">
        <w:rPr>
          <w:noProof/>
        </w:rPr>
        <w:fldChar w:fldCharType="end"/>
      </w:r>
      <w:r w:rsidRPr="0082132C">
        <w:t xml:space="preserve"> </w:t>
      </w:r>
      <w:bookmarkEnd w:id="348"/>
      <w:r w:rsidRPr="0082132C">
        <w:t xml:space="preserve">Total </w:t>
      </w:r>
      <w:r w:rsidRPr="00277F22">
        <w:t>Interference</w:t>
      </w:r>
      <w:r>
        <w:t xml:space="preserve"> powers from DL </w:t>
      </w:r>
      <w:proofErr w:type="spellStart"/>
      <w:r>
        <w:t>subband</w:t>
      </w:r>
      <w:proofErr w:type="spellEnd"/>
      <w:r>
        <w:t xml:space="preserve"> to UL </w:t>
      </w:r>
      <w:proofErr w:type="spellStart"/>
      <w:r>
        <w:t>subband</w:t>
      </w:r>
      <w:proofErr w:type="spellEnd"/>
      <w:r>
        <w:t xml:space="preserve"> in a SBFD carrier in FR1</w:t>
      </w:r>
    </w:p>
    <w:tbl>
      <w:tblPr>
        <w:tblStyle w:val="TableGrid"/>
        <w:tblW w:w="0" w:type="auto"/>
        <w:tblLook w:val="04A0" w:firstRow="1" w:lastRow="0" w:firstColumn="1" w:lastColumn="0" w:noHBand="0" w:noVBand="1"/>
      </w:tblPr>
      <w:tblGrid>
        <w:gridCol w:w="5035"/>
        <w:gridCol w:w="4594"/>
      </w:tblGrid>
      <w:tr w:rsidR="002A6642" w:rsidRPr="00277F22" w14:paraId="72D39AC0" w14:textId="77777777" w:rsidTr="006C74A7">
        <w:tc>
          <w:tcPr>
            <w:tcW w:w="5035" w:type="dxa"/>
            <w:tcBorders>
              <w:bottom w:val="double" w:sz="4" w:space="0" w:color="auto"/>
            </w:tcBorders>
            <w:vAlign w:val="center"/>
          </w:tcPr>
          <w:p w14:paraId="24B32B40" w14:textId="77777777" w:rsidR="002A6642" w:rsidRPr="00277F22" w:rsidRDefault="002A6642" w:rsidP="006C74A7">
            <w:pPr>
              <w:spacing w:before="40" w:after="40"/>
              <w:jc w:val="center"/>
              <w:rPr>
                <w:szCs w:val="16"/>
              </w:rPr>
            </w:pPr>
            <w:r w:rsidRPr="00277F22">
              <w:rPr>
                <w:szCs w:val="16"/>
              </w:rPr>
              <w:t>Phase noise model</w:t>
            </w:r>
          </w:p>
        </w:tc>
        <w:tc>
          <w:tcPr>
            <w:tcW w:w="4594" w:type="dxa"/>
            <w:tcBorders>
              <w:bottom w:val="double" w:sz="4" w:space="0" w:color="auto"/>
            </w:tcBorders>
            <w:vAlign w:val="center"/>
          </w:tcPr>
          <w:p w14:paraId="088F0C32" w14:textId="77777777" w:rsidR="002A6642" w:rsidRPr="00277F22" w:rsidRDefault="002A6642" w:rsidP="006C74A7">
            <w:pPr>
              <w:spacing w:before="40" w:after="40"/>
              <w:jc w:val="center"/>
              <w:rPr>
                <w:szCs w:val="16"/>
              </w:rPr>
            </w:pPr>
            <w:r w:rsidRPr="00277F22">
              <w:rPr>
                <w:szCs w:val="16"/>
              </w:rPr>
              <w:t>Interference caused by r</w:t>
            </w:r>
            <w:r w:rsidRPr="00277F22">
              <w:t>eciprocal mixing of phase noise [dBc]</w:t>
            </w:r>
          </w:p>
        </w:tc>
      </w:tr>
      <w:tr w:rsidR="002A6642" w:rsidRPr="00277F22" w14:paraId="0A50D329" w14:textId="77777777" w:rsidTr="006C74A7">
        <w:tc>
          <w:tcPr>
            <w:tcW w:w="5035" w:type="dxa"/>
            <w:tcBorders>
              <w:top w:val="double" w:sz="4" w:space="0" w:color="auto"/>
            </w:tcBorders>
            <w:vAlign w:val="center"/>
          </w:tcPr>
          <w:p w14:paraId="3AE4A79E" w14:textId="77777777" w:rsidR="002A6642" w:rsidRPr="00277F22" w:rsidRDefault="002A6642" w:rsidP="006C74A7">
            <w:pPr>
              <w:spacing w:before="40" w:after="40"/>
              <w:jc w:val="center"/>
              <w:rPr>
                <w:szCs w:val="16"/>
              </w:rPr>
            </w:pPr>
            <w:r w:rsidRPr="00277F22">
              <w:rPr>
                <w:szCs w:val="16"/>
              </w:rPr>
              <w:t>R4-2011494 (UE, low</w:t>
            </w:r>
            <w:r>
              <w:rPr>
                <w:szCs w:val="16"/>
              </w:rPr>
              <w:t>-</w:t>
            </w:r>
            <w:r w:rsidRPr="00277F22">
              <w:rPr>
                <w:szCs w:val="16"/>
              </w:rPr>
              <w:t>cost BS)</w:t>
            </w:r>
          </w:p>
        </w:tc>
        <w:tc>
          <w:tcPr>
            <w:tcW w:w="4594" w:type="dxa"/>
            <w:tcBorders>
              <w:top w:val="double" w:sz="4" w:space="0" w:color="auto"/>
            </w:tcBorders>
            <w:vAlign w:val="center"/>
          </w:tcPr>
          <w:p w14:paraId="70FF3994" w14:textId="77777777" w:rsidR="002A6642" w:rsidRPr="00277F22" w:rsidRDefault="002A6642" w:rsidP="006C74A7">
            <w:pPr>
              <w:spacing w:before="40" w:after="40"/>
              <w:jc w:val="center"/>
              <w:rPr>
                <w:szCs w:val="16"/>
              </w:rPr>
            </w:pPr>
            <w:r w:rsidRPr="00277F22">
              <w:rPr>
                <w:szCs w:val="16"/>
              </w:rPr>
              <w:t>-60.3</w:t>
            </w:r>
          </w:p>
        </w:tc>
      </w:tr>
      <w:tr w:rsidR="002A6642" w:rsidRPr="00277F22" w14:paraId="35954FA9" w14:textId="77777777" w:rsidTr="006C74A7">
        <w:tc>
          <w:tcPr>
            <w:tcW w:w="5035" w:type="dxa"/>
            <w:vAlign w:val="center"/>
          </w:tcPr>
          <w:p w14:paraId="59C1910D" w14:textId="77777777" w:rsidR="002A6642" w:rsidRPr="00277F22" w:rsidRDefault="002A6642" w:rsidP="006C74A7">
            <w:pPr>
              <w:spacing w:before="40" w:after="40"/>
              <w:jc w:val="center"/>
              <w:rPr>
                <w:szCs w:val="16"/>
              </w:rPr>
            </w:pPr>
            <w:r w:rsidRPr="00277F22">
              <w:rPr>
                <w:szCs w:val="16"/>
              </w:rPr>
              <w:t>R4-2010186 DM=</w:t>
            </w:r>
            <w:r w:rsidRPr="0082132C">
              <w:rPr>
                <w:szCs w:val="16"/>
              </w:rPr>
              <w:t>5</w:t>
            </w:r>
            <w:r>
              <w:rPr>
                <w:szCs w:val="16"/>
              </w:rPr>
              <w:t xml:space="preserve"> </w:t>
            </w:r>
            <w:r w:rsidRPr="0082132C">
              <w:rPr>
                <w:szCs w:val="16"/>
              </w:rPr>
              <w:t>dB</w:t>
            </w:r>
            <w:r w:rsidRPr="00277F22">
              <w:rPr>
                <w:szCs w:val="16"/>
              </w:rPr>
              <w:t xml:space="preserve"> (UE, medium quality BS)</w:t>
            </w:r>
          </w:p>
        </w:tc>
        <w:tc>
          <w:tcPr>
            <w:tcW w:w="4594" w:type="dxa"/>
            <w:vAlign w:val="center"/>
          </w:tcPr>
          <w:p w14:paraId="71E692A9" w14:textId="77777777" w:rsidR="002A6642" w:rsidRPr="00277F22" w:rsidRDefault="002A6642" w:rsidP="006C74A7">
            <w:pPr>
              <w:spacing w:before="40" w:after="40"/>
              <w:jc w:val="center"/>
              <w:rPr>
                <w:szCs w:val="16"/>
              </w:rPr>
            </w:pPr>
            <w:r w:rsidRPr="00277F22">
              <w:rPr>
                <w:szCs w:val="16"/>
              </w:rPr>
              <w:t>-64.7</w:t>
            </w:r>
          </w:p>
        </w:tc>
      </w:tr>
      <w:tr w:rsidR="002A6642" w:rsidRPr="00277F22" w14:paraId="6D26BBC3" w14:textId="77777777" w:rsidTr="006C74A7">
        <w:tc>
          <w:tcPr>
            <w:tcW w:w="5035" w:type="dxa"/>
            <w:vAlign w:val="center"/>
          </w:tcPr>
          <w:p w14:paraId="3C1DE062" w14:textId="77777777" w:rsidR="002A6642" w:rsidRPr="00277F22" w:rsidRDefault="002A6642" w:rsidP="006C74A7">
            <w:pPr>
              <w:spacing w:before="40" w:after="40"/>
              <w:jc w:val="center"/>
              <w:rPr>
                <w:szCs w:val="16"/>
              </w:rPr>
            </w:pPr>
            <w:r w:rsidRPr="00277F22">
              <w:rPr>
                <w:szCs w:val="16"/>
              </w:rPr>
              <w:t>R4-2010186 DM=</w:t>
            </w:r>
            <w:r w:rsidRPr="0082132C">
              <w:rPr>
                <w:szCs w:val="16"/>
              </w:rPr>
              <w:t>0</w:t>
            </w:r>
            <w:r>
              <w:rPr>
                <w:szCs w:val="16"/>
              </w:rPr>
              <w:t xml:space="preserve"> </w:t>
            </w:r>
            <w:r w:rsidRPr="0082132C">
              <w:rPr>
                <w:szCs w:val="16"/>
              </w:rPr>
              <w:t>dB</w:t>
            </w:r>
            <w:r w:rsidRPr="00277F22">
              <w:rPr>
                <w:szCs w:val="16"/>
              </w:rPr>
              <w:t xml:space="preserve"> (high quality BS)</w:t>
            </w:r>
          </w:p>
        </w:tc>
        <w:tc>
          <w:tcPr>
            <w:tcW w:w="4594" w:type="dxa"/>
            <w:vAlign w:val="center"/>
          </w:tcPr>
          <w:p w14:paraId="6135EF35" w14:textId="77777777" w:rsidR="002A6642" w:rsidRPr="00277F22" w:rsidRDefault="002A6642" w:rsidP="006C74A7">
            <w:pPr>
              <w:spacing w:before="40" w:after="40"/>
              <w:jc w:val="center"/>
              <w:rPr>
                <w:szCs w:val="16"/>
              </w:rPr>
            </w:pPr>
            <w:r w:rsidRPr="00277F22">
              <w:rPr>
                <w:szCs w:val="16"/>
              </w:rPr>
              <w:t>-69.7</w:t>
            </w:r>
          </w:p>
        </w:tc>
      </w:tr>
    </w:tbl>
    <w:p w14:paraId="01FE1D2F" w14:textId="77777777" w:rsidR="002A6642" w:rsidRPr="00277F22" w:rsidRDefault="002A6642" w:rsidP="002A6642">
      <w:r w:rsidRPr="00032F20">
        <w:t xml:space="preserve"> </w:t>
      </w:r>
    </w:p>
    <w:p w14:paraId="0CB23293" w14:textId="77777777" w:rsidR="002A6642" w:rsidRPr="003A68D6" w:rsidRDefault="002A6642" w:rsidP="004F3595">
      <w:pPr>
        <w:pStyle w:val="Observation"/>
      </w:pPr>
      <w:bookmarkStart w:id="349" w:name="_Toc111145910"/>
      <w:bookmarkStart w:id="350" w:name="_Toc115476944"/>
      <w:bookmarkStart w:id="351" w:name="_Toc118727200"/>
      <w:r w:rsidRPr="003A68D6">
        <w:t>The</w:t>
      </w:r>
      <w:r w:rsidRPr="003A68D6" w:rsidDel="00933620">
        <w:t xml:space="preserve"> </w:t>
      </w:r>
      <w:r w:rsidRPr="003A68D6">
        <w:t xml:space="preserve">interference power caused by reciprocal mixing of phase noise in a </w:t>
      </w:r>
      <w:r w:rsidRPr="003A68D6">
        <w:rPr>
          <w:rFonts w:eastAsiaTheme="minorEastAsia"/>
        </w:rPr>
        <w:t xml:space="preserve">40-20-40 MHz SBFD carrier is </w:t>
      </w:r>
      <w:r w:rsidRPr="003A68D6">
        <w:t>around -60 to -70 dBc depending on BS implementation</w:t>
      </w:r>
      <w:r w:rsidRPr="003A68D6" w:rsidDel="00933620">
        <w:t>.</w:t>
      </w:r>
      <w:bookmarkEnd w:id="349"/>
      <w:bookmarkEnd w:id="350"/>
      <w:bookmarkEnd w:id="351"/>
    </w:p>
    <w:p w14:paraId="2B4AE21C" w14:textId="0FB714BB" w:rsidR="002A6642" w:rsidRPr="004F3595" w:rsidRDefault="002A6642" w:rsidP="004F3595">
      <w:pPr>
        <w:pStyle w:val="BodyText"/>
      </w:pPr>
      <w:r w:rsidRPr="004F3595">
        <w:t xml:space="preserve">The above values are used in the companion contribution </w:t>
      </w:r>
      <w:r w:rsidR="00AE6A1E">
        <w:fldChar w:fldCharType="begin"/>
      </w:r>
      <w:r w:rsidR="00AE6A1E">
        <w:instrText xml:space="preserve"> REF _Ref115476939 \r \h </w:instrText>
      </w:r>
      <w:r w:rsidR="00AE6A1E">
        <w:fldChar w:fldCharType="separate"/>
      </w:r>
      <w:r w:rsidR="00AE6A1E">
        <w:t>[14]</w:t>
      </w:r>
      <w:r w:rsidR="00AE6A1E">
        <w:fldChar w:fldCharType="end"/>
      </w:r>
      <w:r w:rsidR="00AE6A1E">
        <w:fldChar w:fldCharType="begin"/>
      </w:r>
      <w:r w:rsidR="00AE6A1E">
        <w:instrText xml:space="preserve"> REF _Ref118710202 \r \h </w:instrText>
      </w:r>
      <w:r w:rsidR="00AE6A1E">
        <w:fldChar w:fldCharType="separate"/>
      </w:r>
      <w:r w:rsidR="00AE6A1E">
        <w:t>[19]</w:t>
      </w:r>
      <w:r w:rsidR="00AE6A1E">
        <w:fldChar w:fldCharType="end"/>
      </w:r>
      <w:r w:rsidRPr="004F3595">
        <w:t xml:space="preserve"> for the analysis of interference in the UL subband due to reciprocal mixing.</w:t>
      </w:r>
    </w:p>
    <w:p w14:paraId="72D11930" w14:textId="77777777" w:rsidR="002A6642" w:rsidRPr="003A68D6" w:rsidRDefault="002A6642" w:rsidP="004F3595">
      <w:pPr>
        <w:pStyle w:val="Proposal"/>
      </w:pPr>
      <w:bookmarkStart w:id="352" w:name="_Toc110462284"/>
      <w:bookmarkStart w:id="353" w:name="_Toc111041812"/>
      <w:bookmarkStart w:id="354" w:name="_Toc111143024"/>
      <w:bookmarkStart w:id="355" w:name="_Toc111143056"/>
      <w:bookmarkStart w:id="356" w:name="_Toc111143088"/>
      <w:bookmarkStart w:id="357" w:name="_Toc111143183"/>
      <w:bookmarkStart w:id="358" w:name="_Toc111145938"/>
      <w:bookmarkStart w:id="359" w:name="_Toc111194306"/>
      <w:bookmarkStart w:id="360" w:name="_Toc111229199"/>
      <w:bookmarkStart w:id="361" w:name="_Toc111235469"/>
      <w:bookmarkStart w:id="362" w:name="_Toc111244862"/>
      <w:bookmarkStart w:id="363" w:name="_Toc111245627"/>
      <w:bookmarkStart w:id="364" w:name="_Toc111213710"/>
      <w:bookmarkStart w:id="365" w:name="_Toc111213744"/>
      <w:bookmarkStart w:id="366" w:name="_Toc111213778"/>
      <w:bookmarkStart w:id="367" w:name="_Toc115258477"/>
      <w:bookmarkStart w:id="368" w:name="_Toc115420060"/>
      <w:bookmarkStart w:id="369" w:name="_Toc115421592"/>
      <w:bookmarkStart w:id="370" w:name="_Toc115426241"/>
      <w:bookmarkStart w:id="371" w:name="_Toc115426431"/>
      <w:bookmarkStart w:id="372" w:name="_Toc115432692"/>
      <w:bookmarkStart w:id="373" w:name="_Toc115432757"/>
      <w:bookmarkStart w:id="374" w:name="_Toc115434261"/>
      <w:bookmarkStart w:id="375" w:name="_Toc115457221"/>
      <w:bookmarkStart w:id="376" w:name="_Toc115457299"/>
      <w:bookmarkStart w:id="377" w:name="_Toc115476230"/>
      <w:bookmarkStart w:id="378" w:name="_Toc115476494"/>
      <w:bookmarkStart w:id="379" w:name="_Toc115476875"/>
      <w:bookmarkStart w:id="380" w:name="_Toc115476972"/>
      <w:bookmarkStart w:id="381" w:name="_Toc118727231"/>
      <w:r w:rsidRPr="003A68D6">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AC02CE7" w14:textId="77777777" w:rsidR="002A6642" w:rsidRPr="0082132C" w:rsidRDefault="002A6642" w:rsidP="002A6642">
      <w:pPr>
        <w:pStyle w:val="Heading4"/>
        <w:rPr>
          <w:lang w:val="en-US"/>
        </w:rPr>
      </w:pPr>
      <w:bookmarkStart w:id="382" w:name="_Toc115476796"/>
      <w:bookmarkStart w:id="383" w:name="_Toc118467393"/>
      <w:bookmarkStart w:id="384" w:name="_Toc118726973"/>
      <w:r w:rsidRPr="0082132C">
        <w:rPr>
          <w:lang w:val="en-US"/>
        </w:rPr>
        <w:t>2.3.2.2</w:t>
      </w:r>
      <w:r w:rsidRPr="0082132C">
        <w:rPr>
          <w:lang w:val="en-US"/>
        </w:rPr>
        <w:tab/>
        <w:t>FR2 models</w:t>
      </w:r>
      <w:bookmarkEnd w:id="382"/>
      <w:bookmarkEnd w:id="383"/>
      <w:bookmarkEnd w:id="384"/>
      <w:r w:rsidRPr="0082132C">
        <w:rPr>
          <w:lang w:val="en-US"/>
        </w:rPr>
        <w:t xml:space="preserve"> </w:t>
      </w:r>
    </w:p>
    <w:p w14:paraId="19876FB7" w14:textId="1AF55155" w:rsidR="002A6642" w:rsidRPr="00032F20" w:rsidRDefault="002A6642" w:rsidP="00752CBB">
      <w:pPr>
        <w:pStyle w:val="BodyText"/>
      </w:pPr>
      <w:r w:rsidRPr="00032F20">
        <w:rPr>
          <w:rFonts w:eastAsiaTheme="minorEastAsia"/>
        </w:rPr>
        <w:t xml:space="preserve">Assuming </w:t>
      </w:r>
      <w:r>
        <w:rPr>
          <w:rFonts w:eastAsiaTheme="minorEastAsia"/>
        </w:rPr>
        <w:t>12</w:t>
      </w:r>
      <w:r w:rsidRPr="00032F20">
        <w:rPr>
          <w:rFonts w:eastAsiaTheme="minorEastAsia"/>
        </w:rPr>
        <w:t xml:space="preserve">0 kHz SCS and </w:t>
      </w:r>
      <w:r>
        <w:rPr>
          <w:rFonts w:eastAsiaTheme="minorEastAsia"/>
        </w:rPr>
        <w:t>3</w:t>
      </w:r>
      <w:r w:rsidRPr="00032F20">
        <w:rPr>
          <w:rFonts w:eastAsiaTheme="minorEastAsia"/>
        </w:rPr>
        <w:t xml:space="preserve"> RB of guard band in a </w:t>
      </w:r>
      <w:r>
        <w:rPr>
          <w:rFonts w:eastAsiaTheme="minorEastAsia"/>
        </w:rPr>
        <w:t>75</w:t>
      </w:r>
      <w:r w:rsidRPr="00032F20">
        <w:rPr>
          <w:rFonts w:eastAsiaTheme="minorEastAsia"/>
        </w:rPr>
        <w:t>-</w:t>
      </w:r>
      <w:r>
        <w:rPr>
          <w:rFonts w:eastAsiaTheme="minorEastAsia"/>
        </w:rPr>
        <w:t>5</w:t>
      </w:r>
      <w:r w:rsidRPr="00032F20">
        <w:rPr>
          <w:rFonts w:eastAsiaTheme="minorEastAsia"/>
        </w:rPr>
        <w:t>0-</w:t>
      </w:r>
      <w:r>
        <w:rPr>
          <w:rFonts w:eastAsiaTheme="minorEastAsia"/>
        </w:rPr>
        <w:t>75</w:t>
      </w:r>
      <w:r w:rsidRPr="00032F20">
        <w:rPr>
          <w:rFonts w:eastAsiaTheme="minorEastAsia"/>
        </w:rPr>
        <w:t xml:space="preserve"> MHz </w:t>
      </w:r>
      <w:r>
        <w:rPr>
          <w:rFonts w:eastAsiaTheme="minorEastAsia"/>
        </w:rPr>
        <w:t xml:space="preserve">FR2 </w:t>
      </w:r>
      <w:r w:rsidRPr="00032F20">
        <w:rPr>
          <w:rFonts w:eastAsiaTheme="minorEastAsia"/>
        </w:rPr>
        <w:t xml:space="preserve">SBFD carrier, </w:t>
      </w:r>
      <w:r w:rsidRPr="00032F20">
        <w:t xml:space="preserve">the interference power from the DL subbands to </w:t>
      </w:r>
      <w:r w:rsidRPr="00032F20">
        <w:rPr>
          <w:u w:val="single"/>
        </w:rPr>
        <w:t>each</w:t>
      </w:r>
      <w:r w:rsidRPr="00032F20">
        <w:t xml:space="preserve"> of the </w:t>
      </w:r>
      <w:r>
        <w:t>50</w:t>
      </w:r>
      <w:r w:rsidRPr="00032F20">
        <w:t xml:space="preserve"> MHz UL sub-carriers is provided in </w:t>
      </w:r>
      <w:r>
        <w:fldChar w:fldCharType="begin"/>
      </w:r>
      <w:r>
        <w:instrText xml:space="preserve"> REF _Ref115184314 \h </w:instrText>
      </w:r>
      <w:r w:rsidR="00752CBB">
        <w:instrText xml:space="preserve"> \* MERGEFORMAT </w:instrText>
      </w:r>
      <w:r>
        <w:fldChar w:fldCharType="separate"/>
      </w:r>
      <w:r w:rsidR="005F209E" w:rsidRPr="00032F20">
        <w:t xml:space="preserve">Figure </w:t>
      </w:r>
      <w:r w:rsidR="005F209E">
        <w:rPr>
          <w:noProof/>
        </w:rPr>
        <w:t>28</w:t>
      </w:r>
      <w:r>
        <w:fldChar w:fldCharType="end"/>
      </w:r>
      <w:r w:rsidRPr="00032F20">
        <w:t>.</w:t>
      </w:r>
    </w:p>
    <w:p w14:paraId="7BD57221" w14:textId="77777777" w:rsidR="002A6642" w:rsidRPr="00032F20" w:rsidRDefault="002A6642" w:rsidP="002A6642">
      <w:pPr>
        <w:pStyle w:val="BodyText"/>
        <w:jc w:val="center"/>
      </w:pPr>
      <w:r w:rsidRPr="00AA19DA">
        <w:rPr>
          <w:noProof/>
        </w:rPr>
        <w:drawing>
          <wp:inline distT="0" distB="0" distL="0" distR="0" wp14:anchorId="2E5193AE" wp14:editId="11B05AB9">
            <wp:extent cx="3657600" cy="2743200"/>
            <wp:effectExtent l="0" t="0" r="0" b="0"/>
            <wp:docPr id="872242563" name="Picture 87224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46885419" w14:textId="78009E5A" w:rsidR="002A6642" w:rsidRPr="00032F20" w:rsidRDefault="002A6642" w:rsidP="00752CBB">
      <w:pPr>
        <w:pStyle w:val="TF"/>
      </w:pPr>
      <w:bookmarkStart w:id="385" w:name="_Ref115184314"/>
      <w:r w:rsidRPr="00032F20">
        <w:t xml:space="preserve">Figure </w:t>
      </w:r>
      <w:r w:rsidRPr="00815EB8">
        <w:fldChar w:fldCharType="begin"/>
      </w:r>
      <w:r w:rsidRPr="00032F20">
        <w:instrText xml:space="preserve"> SEQ Figure \* ARABIC </w:instrText>
      </w:r>
      <w:r w:rsidRPr="00815EB8">
        <w:fldChar w:fldCharType="separate"/>
      </w:r>
      <w:r w:rsidR="005F209E">
        <w:rPr>
          <w:noProof/>
        </w:rPr>
        <w:t>28</w:t>
      </w:r>
      <w:r w:rsidRPr="00815EB8">
        <w:fldChar w:fldCharType="end"/>
      </w:r>
      <w:bookmarkEnd w:id="385"/>
      <w:r w:rsidRPr="00032F20">
        <w:t xml:space="preserve">: Reciprocal mixing interference to different sub-carriers in the UL </w:t>
      </w:r>
      <w:proofErr w:type="spellStart"/>
      <w:r w:rsidRPr="00032F20">
        <w:t>subband</w:t>
      </w:r>
      <w:proofErr w:type="spellEnd"/>
      <w:r w:rsidRPr="00032F20">
        <w:t xml:space="preserve"> (at different offset from UL </w:t>
      </w:r>
      <w:proofErr w:type="spellStart"/>
      <w:r w:rsidRPr="00032F20">
        <w:t>center</w:t>
      </w:r>
      <w:proofErr w:type="spellEnd"/>
      <w:r w:rsidRPr="00032F20">
        <w:t xml:space="preserve"> frequency) from the DL </w:t>
      </w:r>
      <w:proofErr w:type="spellStart"/>
      <w:r w:rsidRPr="00032F20">
        <w:t>subbands</w:t>
      </w:r>
      <w:proofErr w:type="spellEnd"/>
      <w:r w:rsidRPr="00032F20">
        <w:t xml:space="preserve"> in a </w:t>
      </w:r>
      <w:r>
        <w:rPr>
          <w:rFonts w:eastAsiaTheme="minorEastAsia"/>
        </w:rPr>
        <w:t>75</w:t>
      </w:r>
      <w:r w:rsidRPr="00032F20">
        <w:rPr>
          <w:rFonts w:eastAsiaTheme="minorEastAsia"/>
        </w:rPr>
        <w:t>-</w:t>
      </w:r>
      <w:r>
        <w:rPr>
          <w:rFonts w:eastAsiaTheme="minorEastAsia"/>
        </w:rPr>
        <w:t>5</w:t>
      </w:r>
      <w:r w:rsidRPr="00032F20">
        <w:rPr>
          <w:rFonts w:eastAsiaTheme="minorEastAsia"/>
        </w:rPr>
        <w:t>0-</w:t>
      </w:r>
      <w:r>
        <w:rPr>
          <w:rFonts w:eastAsiaTheme="minorEastAsia"/>
        </w:rPr>
        <w:t>75</w:t>
      </w:r>
      <w:r w:rsidRPr="00032F20">
        <w:rPr>
          <w:rFonts w:eastAsiaTheme="minorEastAsia"/>
        </w:rPr>
        <w:t xml:space="preserve"> MHz </w:t>
      </w:r>
      <w:r>
        <w:rPr>
          <w:rFonts w:eastAsiaTheme="minorEastAsia"/>
        </w:rPr>
        <w:t xml:space="preserve">FR2 </w:t>
      </w:r>
      <w:r w:rsidRPr="00032F20">
        <w:rPr>
          <w:rFonts w:eastAsiaTheme="minorEastAsia"/>
        </w:rPr>
        <w:t>SBFD carrier.</w:t>
      </w:r>
    </w:p>
    <w:p w14:paraId="770F2383" w14:textId="77777777" w:rsidR="002A6642" w:rsidRPr="00752CBB" w:rsidRDefault="002A6642" w:rsidP="00752CBB">
      <w:pPr>
        <w:pStyle w:val="BodyText"/>
      </w:pPr>
      <w:r w:rsidRPr="00752CBB">
        <w:t>Summing over all UL sub-carriers, the total interference powers from the DL subbands to the UL subband are given by the following table:</w:t>
      </w:r>
    </w:p>
    <w:p w14:paraId="1AD25007" w14:textId="34BDE9D4" w:rsidR="002A6642" w:rsidRPr="0082132C" w:rsidRDefault="002A6642" w:rsidP="00752CBB">
      <w:pPr>
        <w:pStyle w:val="TH"/>
      </w:pPr>
      <w:r w:rsidRPr="0082132C">
        <w:t xml:space="preserve">Table </w:t>
      </w:r>
      <w:r w:rsidR="0086284B">
        <w:fldChar w:fldCharType="begin"/>
      </w:r>
      <w:r w:rsidR="0086284B">
        <w:instrText xml:space="preserve"> SEQ Table \* ARABIC </w:instrText>
      </w:r>
      <w:r w:rsidR="0086284B">
        <w:fldChar w:fldCharType="separate"/>
      </w:r>
      <w:r w:rsidR="005F209E">
        <w:rPr>
          <w:noProof/>
        </w:rPr>
        <w:t>4</w:t>
      </w:r>
      <w:r w:rsidR="0086284B">
        <w:rPr>
          <w:noProof/>
        </w:rPr>
        <w:fldChar w:fldCharType="end"/>
      </w:r>
      <w:r w:rsidRPr="0082132C">
        <w:t xml:space="preserve"> Total </w:t>
      </w:r>
      <w:r w:rsidRPr="00277F22">
        <w:t>Interference</w:t>
      </w:r>
      <w:r>
        <w:t xml:space="preserve"> powers from DL </w:t>
      </w:r>
      <w:proofErr w:type="spellStart"/>
      <w:r>
        <w:t>subband</w:t>
      </w:r>
      <w:proofErr w:type="spellEnd"/>
      <w:r>
        <w:t xml:space="preserve"> to UL </w:t>
      </w:r>
      <w:proofErr w:type="spellStart"/>
      <w:r>
        <w:t>subband</w:t>
      </w:r>
      <w:proofErr w:type="spellEnd"/>
      <w:r>
        <w:t xml:space="preserve"> in a SBFD carrier in FR2</w:t>
      </w:r>
    </w:p>
    <w:tbl>
      <w:tblPr>
        <w:tblStyle w:val="TableGrid"/>
        <w:tblW w:w="0" w:type="auto"/>
        <w:tblLook w:val="04A0" w:firstRow="1" w:lastRow="0" w:firstColumn="1" w:lastColumn="0" w:noHBand="0" w:noVBand="1"/>
      </w:tblPr>
      <w:tblGrid>
        <w:gridCol w:w="5035"/>
        <w:gridCol w:w="4594"/>
      </w:tblGrid>
      <w:tr w:rsidR="002A6642" w:rsidRPr="00032F20" w14:paraId="3FA4BB9F" w14:textId="77777777" w:rsidTr="006C74A7">
        <w:tc>
          <w:tcPr>
            <w:tcW w:w="5035" w:type="dxa"/>
            <w:tcBorders>
              <w:bottom w:val="double" w:sz="4" w:space="0" w:color="auto"/>
            </w:tcBorders>
            <w:vAlign w:val="center"/>
          </w:tcPr>
          <w:p w14:paraId="1154E4B4" w14:textId="77777777" w:rsidR="002A6642" w:rsidRPr="00032F20" w:rsidRDefault="002A6642" w:rsidP="006C74A7">
            <w:pPr>
              <w:spacing w:before="40" w:after="40"/>
              <w:jc w:val="center"/>
              <w:rPr>
                <w:szCs w:val="16"/>
              </w:rPr>
            </w:pPr>
            <w:r w:rsidRPr="00032F20">
              <w:rPr>
                <w:szCs w:val="16"/>
              </w:rPr>
              <w:t>Phase noise model</w:t>
            </w:r>
          </w:p>
        </w:tc>
        <w:tc>
          <w:tcPr>
            <w:tcW w:w="4594" w:type="dxa"/>
            <w:tcBorders>
              <w:bottom w:val="double" w:sz="4" w:space="0" w:color="auto"/>
            </w:tcBorders>
            <w:vAlign w:val="center"/>
          </w:tcPr>
          <w:p w14:paraId="00D67DCC" w14:textId="77777777" w:rsidR="002A6642" w:rsidRPr="00032F20" w:rsidRDefault="002A6642" w:rsidP="006C74A7">
            <w:pPr>
              <w:spacing w:before="40" w:after="40"/>
              <w:jc w:val="center"/>
              <w:rPr>
                <w:szCs w:val="16"/>
              </w:rPr>
            </w:pPr>
            <w:r w:rsidRPr="00032F20">
              <w:rPr>
                <w:szCs w:val="16"/>
              </w:rPr>
              <w:t>Interference caused by r</w:t>
            </w:r>
            <w:r w:rsidRPr="00032F20">
              <w:t>eciprocal mixing of phase noise [dBc]</w:t>
            </w:r>
          </w:p>
        </w:tc>
      </w:tr>
      <w:tr w:rsidR="002A6642" w:rsidRPr="00032F20" w14:paraId="6A022406" w14:textId="77777777" w:rsidTr="006C74A7">
        <w:tc>
          <w:tcPr>
            <w:tcW w:w="5035" w:type="dxa"/>
            <w:tcBorders>
              <w:top w:val="double" w:sz="4" w:space="0" w:color="auto"/>
            </w:tcBorders>
            <w:vAlign w:val="center"/>
          </w:tcPr>
          <w:p w14:paraId="2DBEABAA" w14:textId="77777777" w:rsidR="002A6642" w:rsidRPr="00032F20" w:rsidRDefault="002A6642" w:rsidP="006C74A7">
            <w:pPr>
              <w:spacing w:before="40" w:after="40"/>
              <w:jc w:val="center"/>
              <w:rPr>
                <w:szCs w:val="16"/>
              </w:rPr>
            </w:pPr>
            <w:r w:rsidRPr="00032F20">
              <w:rPr>
                <w:szCs w:val="16"/>
              </w:rPr>
              <w:t>R4-2011494 (UE, low</w:t>
            </w:r>
            <w:r>
              <w:rPr>
                <w:szCs w:val="16"/>
              </w:rPr>
              <w:t>-</w:t>
            </w:r>
            <w:r w:rsidRPr="00032F20">
              <w:rPr>
                <w:szCs w:val="16"/>
              </w:rPr>
              <w:t>cost BS)</w:t>
            </w:r>
          </w:p>
        </w:tc>
        <w:tc>
          <w:tcPr>
            <w:tcW w:w="4594" w:type="dxa"/>
            <w:tcBorders>
              <w:top w:val="double" w:sz="4" w:space="0" w:color="auto"/>
            </w:tcBorders>
            <w:vAlign w:val="center"/>
          </w:tcPr>
          <w:p w14:paraId="06CC6317" w14:textId="77777777" w:rsidR="002A6642" w:rsidRPr="00032F20" w:rsidRDefault="002A6642" w:rsidP="006C74A7">
            <w:pPr>
              <w:spacing w:before="40" w:after="40"/>
              <w:jc w:val="center"/>
              <w:rPr>
                <w:szCs w:val="16"/>
              </w:rPr>
            </w:pPr>
            <w:r w:rsidRPr="00032F20">
              <w:rPr>
                <w:szCs w:val="16"/>
              </w:rPr>
              <w:t>-</w:t>
            </w:r>
            <w:r>
              <w:rPr>
                <w:szCs w:val="16"/>
              </w:rPr>
              <w:t>44.0</w:t>
            </w:r>
          </w:p>
        </w:tc>
      </w:tr>
      <w:tr w:rsidR="002A6642" w:rsidRPr="00032F20" w14:paraId="0AEB474E" w14:textId="77777777" w:rsidTr="006C74A7">
        <w:tc>
          <w:tcPr>
            <w:tcW w:w="5035" w:type="dxa"/>
            <w:vAlign w:val="center"/>
          </w:tcPr>
          <w:p w14:paraId="6F2CDCA2" w14:textId="77777777" w:rsidR="002A6642" w:rsidRPr="00032F20" w:rsidRDefault="002A6642" w:rsidP="006C74A7">
            <w:pPr>
              <w:spacing w:before="40" w:after="40"/>
              <w:jc w:val="center"/>
              <w:rPr>
                <w:szCs w:val="16"/>
              </w:rPr>
            </w:pPr>
            <w:r w:rsidRPr="00032F20">
              <w:rPr>
                <w:szCs w:val="16"/>
              </w:rPr>
              <w:t>R4-2010186 DM=</w:t>
            </w:r>
            <w:r w:rsidRPr="0082132C">
              <w:rPr>
                <w:szCs w:val="16"/>
              </w:rPr>
              <w:t>5</w:t>
            </w:r>
            <w:r>
              <w:rPr>
                <w:szCs w:val="16"/>
              </w:rPr>
              <w:t xml:space="preserve"> </w:t>
            </w:r>
            <w:r w:rsidRPr="0082132C">
              <w:rPr>
                <w:szCs w:val="16"/>
              </w:rPr>
              <w:t>dB</w:t>
            </w:r>
            <w:r w:rsidRPr="00032F20">
              <w:rPr>
                <w:szCs w:val="16"/>
              </w:rPr>
              <w:t xml:space="preserve"> (UE, medium quality BS)</w:t>
            </w:r>
          </w:p>
        </w:tc>
        <w:tc>
          <w:tcPr>
            <w:tcW w:w="4594" w:type="dxa"/>
            <w:vAlign w:val="center"/>
          </w:tcPr>
          <w:p w14:paraId="2719269E" w14:textId="77777777" w:rsidR="002A6642" w:rsidRPr="00032F20" w:rsidRDefault="002A6642" w:rsidP="006C74A7">
            <w:pPr>
              <w:spacing w:before="40" w:after="40"/>
              <w:jc w:val="center"/>
              <w:rPr>
                <w:szCs w:val="16"/>
              </w:rPr>
            </w:pPr>
            <w:r w:rsidRPr="00032F20">
              <w:rPr>
                <w:szCs w:val="16"/>
              </w:rPr>
              <w:t>-</w:t>
            </w:r>
            <w:r>
              <w:rPr>
                <w:szCs w:val="16"/>
              </w:rPr>
              <w:t>49.5</w:t>
            </w:r>
          </w:p>
        </w:tc>
      </w:tr>
      <w:tr w:rsidR="002A6642" w:rsidRPr="00032F20" w14:paraId="1F324827" w14:textId="77777777" w:rsidTr="006C74A7">
        <w:tc>
          <w:tcPr>
            <w:tcW w:w="5035" w:type="dxa"/>
            <w:vAlign w:val="center"/>
          </w:tcPr>
          <w:p w14:paraId="7F1B2EE2" w14:textId="77777777" w:rsidR="002A6642" w:rsidRPr="00032F20" w:rsidRDefault="002A6642" w:rsidP="006C74A7">
            <w:pPr>
              <w:spacing w:before="40" w:after="40"/>
              <w:jc w:val="center"/>
              <w:rPr>
                <w:szCs w:val="16"/>
              </w:rPr>
            </w:pPr>
            <w:r w:rsidRPr="00032F20">
              <w:rPr>
                <w:szCs w:val="16"/>
              </w:rPr>
              <w:t>R4-2010186 DM=</w:t>
            </w:r>
            <w:r w:rsidRPr="0082132C">
              <w:rPr>
                <w:szCs w:val="16"/>
              </w:rPr>
              <w:t>0</w:t>
            </w:r>
            <w:r>
              <w:rPr>
                <w:szCs w:val="16"/>
              </w:rPr>
              <w:t xml:space="preserve"> </w:t>
            </w:r>
            <w:r w:rsidRPr="0082132C">
              <w:rPr>
                <w:szCs w:val="16"/>
              </w:rPr>
              <w:t>dB</w:t>
            </w:r>
            <w:r w:rsidRPr="00032F20">
              <w:rPr>
                <w:szCs w:val="16"/>
              </w:rPr>
              <w:t xml:space="preserve"> (high quality BS)</w:t>
            </w:r>
          </w:p>
        </w:tc>
        <w:tc>
          <w:tcPr>
            <w:tcW w:w="4594" w:type="dxa"/>
            <w:vAlign w:val="center"/>
          </w:tcPr>
          <w:p w14:paraId="50E2931B" w14:textId="77777777" w:rsidR="002A6642" w:rsidRPr="00032F20" w:rsidRDefault="002A6642" w:rsidP="006C74A7">
            <w:pPr>
              <w:spacing w:before="40" w:after="40"/>
              <w:jc w:val="center"/>
              <w:rPr>
                <w:szCs w:val="16"/>
              </w:rPr>
            </w:pPr>
            <w:r w:rsidRPr="00032F20">
              <w:rPr>
                <w:szCs w:val="16"/>
              </w:rPr>
              <w:t>-</w:t>
            </w:r>
            <w:r>
              <w:rPr>
                <w:szCs w:val="16"/>
              </w:rPr>
              <w:t>54.5</w:t>
            </w:r>
          </w:p>
        </w:tc>
      </w:tr>
    </w:tbl>
    <w:p w14:paraId="3746347E" w14:textId="77777777" w:rsidR="00AF22A0" w:rsidRDefault="00AF22A0" w:rsidP="00AF22A0">
      <w:pPr>
        <w:pStyle w:val="BodyText"/>
      </w:pPr>
      <w:bookmarkStart w:id="386" w:name="_Toc115476797"/>
    </w:p>
    <w:p w14:paraId="6DEED888" w14:textId="1CE5CF16" w:rsidR="00AF22A0" w:rsidRPr="003A68D6" w:rsidRDefault="00AF22A0" w:rsidP="00AF22A0">
      <w:pPr>
        <w:pStyle w:val="Heading3"/>
        <w:rPr>
          <w:lang w:val="en-US"/>
        </w:rPr>
      </w:pPr>
      <w:bookmarkStart w:id="387" w:name="_Toc118467394"/>
      <w:bookmarkStart w:id="388" w:name="_Toc118726974"/>
      <w:r w:rsidRPr="003A68D6">
        <w:rPr>
          <w:lang w:val="en-US"/>
        </w:rPr>
        <w:t>2.3.3</w:t>
      </w:r>
      <w:r w:rsidRPr="003A68D6">
        <w:rPr>
          <w:lang w:val="en-US"/>
        </w:rPr>
        <w:tab/>
        <w:t>Analog filtering and analog to digital converter (ADC)</w:t>
      </w:r>
      <w:bookmarkEnd w:id="386"/>
      <w:bookmarkEnd w:id="387"/>
      <w:bookmarkEnd w:id="388"/>
    </w:p>
    <w:p w14:paraId="7EF5C7D9" w14:textId="77777777" w:rsidR="00AF22A0" w:rsidRPr="00277F22" w:rsidRDefault="00AF22A0" w:rsidP="00AF22A0">
      <w:pPr>
        <w:pStyle w:val="BodyText"/>
        <w:rPr>
          <w:szCs w:val="16"/>
        </w:rPr>
      </w:pPr>
      <w:r w:rsidRPr="00277F22">
        <w:t xml:space="preserve">The analog to digital converters (ADC) for a BS are designed to handle a dynamic range covering weak UL signals and the potential adjacent channel blockers without losing the standard required sensitivity. RAN4 spec TS 38.104 further stipulates BS performance requirements for </w:t>
      </w:r>
      <w:r w:rsidRPr="00277F22">
        <w:rPr>
          <w:szCs w:val="16"/>
        </w:rPr>
        <w:t xml:space="preserve">in-band narrowband blocker, adjacent channel selectivity, and in-band general blocker. </w:t>
      </w:r>
    </w:p>
    <w:p w14:paraId="3600C625" w14:textId="77777777" w:rsidR="00AF22A0" w:rsidRPr="00AF22A0" w:rsidRDefault="00AF22A0" w:rsidP="00AF22A0">
      <w:pPr>
        <w:pStyle w:val="Heading4"/>
      </w:pPr>
      <w:bookmarkStart w:id="389" w:name="_Toc115476798"/>
      <w:bookmarkStart w:id="390" w:name="_Toc118467395"/>
      <w:bookmarkStart w:id="391" w:name="_Toc118726975"/>
      <w:r w:rsidRPr="00AF22A0">
        <w:t>2.3.3.1</w:t>
      </w:r>
      <w:r w:rsidRPr="00AF22A0">
        <w:tab/>
        <w:t>FR1 models</w:t>
      </w:r>
      <w:bookmarkEnd w:id="389"/>
      <w:bookmarkEnd w:id="390"/>
      <w:bookmarkEnd w:id="391"/>
      <w:r w:rsidRPr="00AF22A0">
        <w:t xml:space="preserve"> </w:t>
      </w:r>
    </w:p>
    <w:p w14:paraId="56BE4C16" w14:textId="77777777" w:rsidR="00AF22A0" w:rsidRPr="00277F22" w:rsidRDefault="00AF22A0" w:rsidP="00AF22A0">
      <w:pPr>
        <w:pStyle w:val="BodyText"/>
      </w:pPr>
      <w:r w:rsidRPr="00277F22">
        <w:t>For allowance of 6 dB desensitization, the RAN4 test powers for these blockers or adjacent channels are listed in the following table.</w:t>
      </w:r>
    </w:p>
    <w:p w14:paraId="5D79CF3E" w14:textId="1539AD6A" w:rsidR="00AF22A0" w:rsidRPr="00277F22" w:rsidRDefault="00AF22A0" w:rsidP="00AF22A0">
      <w:pPr>
        <w:pStyle w:val="TH"/>
      </w:pPr>
      <w:bookmarkStart w:id="392" w:name="_Ref110844991"/>
      <w:r w:rsidRPr="00277F22">
        <w:t xml:space="preserve">Table </w:t>
      </w:r>
      <w:r w:rsidRPr="00815EB8">
        <w:fldChar w:fldCharType="begin"/>
      </w:r>
      <w:r w:rsidRPr="00277F22">
        <w:instrText xml:space="preserve"> SEQ Table \* ARABIC </w:instrText>
      </w:r>
      <w:r w:rsidRPr="00815EB8">
        <w:fldChar w:fldCharType="separate"/>
      </w:r>
      <w:r w:rsidR="005F209E">
        <w:rPr>
          <w:noProof/>
        </w:rPr>
        <w:t>5</w:t>
      </w:r>
      <w:r w:rsidRPr="00815EB8">
        <w:fldChar w:fldCharType="end"/>
      </w:r>
      <w:bookmarkEnd w:id="392"/>
      <w:r w:rsidRPr="00277F22">
        <w:t xml:space="preserve"> RAN4 blocker and adjacent channel selectivity test interference power levels.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3B172DE8" w14:textId="77777777" w:rsidTr="006C74A7">
        <w:trPr>
          <w:trHeight w:val="285"/>
        </w:trPr>
        <w:tc>
          <w:tcPr>
            <w:tcW w:w="445" w:type="dxa"/>
            <w:noWrap/>
            <w:vAlign w:val="center"/>
            <w:hideMark/>
          </w:tcPr>
          <w:p w14:paraId="251062E7" w14:textId="77777777" w:rsidR="00AF22A0" w:rsidRPr="00277F22" w:rsidRDefault="00AF22A0" w:rsidP="006C74A7">
            <w:pPr>
              <w:spacing w:before="40" w:after="40"/>
              <w:jc w:val="right"/>
              <w:rPr>
                <w:sz w:val="20"/>
                <w:szCs w:val="20"/>
              </w:rPr>
            </w:pPr>
          </w:p>
        </w:tc>
        <w:tc>
          <w:tcPr>
            <w:tcW w:w="5400" w:type="dxa"/>
            <w:noWrap/>
            <w:vAlign w:val="center"/>
            <w:hideMark/>
          </w:tcPr>
          <w:p w14:paraId="00AF088C" w14:textId="77777777" w:rsidR="00AF22A0" w:rsidRPr="00277F22" w:rsidRDefault="00AF22A0" w:rsidP="006C74A7">
            <w:pPr>
              <w:spacing w:before="40" w:after="40"/>
              <w:jc w:val="right"/>
              <w:rPr>
                <w:sz w:val="20"/>
                <w:szCs w:val="20"/>
              </w:rPr>
            </w:pPr>
          </w:p>
        </w:tc>
        <w:tc>
          <w:tcPr>
            <w:tcW w:w="1261" w:type="dxa"/>
            <w:noWrap/>
            <w:vAlign w:val="center"/>
            <w:hideMark/>
          </w:tcPr>
          <w:p w14:paraId="55E7810E" w14:textId="77777777" w:rsidR="00AF22A0" w:rsidRPr="00277F22" w:rsidRDefault="00AF22A0" w:rsidP="006C74A7">
            <w:pPr>
              <w:spacing w:before="40" w:after="40"/>
              <w:jc w:val="right"/>
              <w:rPr>
                <w:sz w:val="20"/>
                <w:szCs w:val="20"/>
              </w:rPr>
            </w:pPr>
            <w:r w:rsidRPr="00277F22">
              <w:rPr>
                <w:szCs w:val="20"/>
              </w:rPr>
              <w:t>WA BS</w:t>
            </w:r>
          </w:p>
        </w:tc>
        <w:tc>
          <w:tcPr>
            <w:tcW w:w="1261" w:type="dxa"/>
            <w:noWrap/>
            <w:vAlign w:val="center"/>
            <w:hideMark/>
          </w:tcPr>
          <w:p w14:paraId="2D4ED7A5" w14:textId="77777777" w:rsidR="00AF22A0" w:rsidRPr="00277F22" w:rsidRDefault="00AF22A0" w:rsidP="006C74A7">
            <w:pPr>
              <w:spacing w:before="40" w:after="40"/>
              <w:jc w:val="right"/>
              <w:rPr>
                <w:sz w:val="20"/>
                <w:szCs w:val="20"/>
              </w:rPr>
            </w:pPr>
            <w:r w:rsidRPr="00277F22">
              <w:rPr>
                <w:szCs w:val="20"/>
              </w:rPr>
              <w:t>MR BS</w:t>
            </w:r>
          </w:p>
        </w:tc>
        <w:tc>
          <w:tcPr>
            <w:tcW w:w="1262" w:type="dxa"/>
            <w:noWrap/>
            <w:vAlign w:val="center"/>
            <w:hideMark/>
          </w:tcPr>
          <w:p w14:paraId="44B3A6EA" w14:textId="77777777" w:rsidR="00AF22A0" w:rsidRPr="00277F22" w:rsidRDefault="00AF22A0" w:rsidP="006C74A7">
            <w:pPr>
              <w:spacing w:before="40" w:after="40"/>
              <w:jc w:val="right"/>
              <w:rPr>
                <w:sz w:val="20"/>
                <w:szCs w:val="20"/>
              </w:rPr>
            </w:pPr>
            <w:r w:rsidRPr="00277F22">
              <w:rPr>
                <w:szCs w:val="20"/>
              </w:rPr>
              <w:t>LA BS</w:t>
            </w:r>
          </w:p>
        </w:tc>
      </w:tr>
      <w:tr w:rsidR="00AF22A0" w:rsidRPr="00277F22" w14:paraId="50A04B52" w14:textId="77777777" w:rsidTr="006C74A7">
        <w:trPr>
          <w:trHeight w:val="285"/>
        </w:trPr>
        <w:tc>
          <w:tcPr>
            <w:tcW w:w="445" w:type="dxa"/>
            <w:noWrap/>
            <w:hideMark/>
          </w:tcPr>
          <w:p w14:paraId="03490164" w14:textId="77777777" w:rsidR="00AF22A0" w:rsidRPr="00277F22" w:rsidRDefault="00AF22A0" w:rsidP="006C74A7">
            <w:pPr>
              <w:spacing w:before="40" w:after="40"/>
              <w:jc w:val="center"/>
              <w:rPr>
                <w:sz w:val="20"/>
                <w:szCs w:val="20"/>
              </w:rPr>
            </w:pPr>
            <w:r w:rsidRPr="00277F22">
              <w:rPr>
                <w:szCs w:val="20"/>
              </w:rPr>
              <w:t>A</w:t>
            </w:r>
          </w:p>
        </w:tc>
        <w:tc>
          <w:tcPr>
            <w:tcW w:w="5400" w:type="dxa"/>
            <w:noWrap/>
            <w:hideMark/>
          </w:tcPr>
          <w:p w14:paraId="22C70038" w14:textId="77777777" w:rsidR="00AF22A0" w:rsidRPr="00277F22" w:rsidRDefault="00AF22A0" w:rsidP="006C74A7">
            <w:pPr>
              <w:spacing w:before="40" w:after="40"/>
              <w:jc w:val="right"/>
              <w:rPr>
                <w:sz w:val="20"/>
                <w:szCs w:val="20"/>
              </w:rPr>
            </w:pPr>
            <w:r w:rsidRPr="00277F22">
              <w:rPr>
                <w:szCs w:val="20"/>
              </w:rPr>
              <w:t>RAN4 REFSENS</w:t>
            </w:r>
          </w:p>
        </w:tc>
        <w:tc>
          <w:tcPr>
            <w:tcW w:w="1261" w:type="dxa"/>
            <w:noWrap/>
            <w:hideMark/>
          </w:tcPr>
          <w:p w14:paraId="4760223D" w14:textId="77777777" w:rsidR="00AF22A0" w:rsidRPr="00277F22" w:rsidRDefault="00AF22A0" w:rsidP="006C74A7">
            <w:pPr>
              <w:spacing w:before="40" w:after="40"/>
              <w:jc w:val="right"/>
              <w:rPr>
                <w:sz w:val="20"/>
                <w:szCs w:val="20"/>
              </w:rPr>
            </w:pPr>
            <w:r w:rsidRPr="00277F22">
              <w:rPr>
                <w:szCs w:val="20"/>
              </w:rPr>
              <w:t>-95.6</w:t>
            </w:r>
          </w:p>
        </w:tc>
        <w:tc>
          <w:tcPr>
            <w:tcW w:w="1261" w:type="dxa"/>
            <w:noWrap/>
            <w:hideMark/>
          </w:tcPr>
          <w:p w14:paraId="4E0E49FD" w14:textId="77777777" w:rsidR="00AF22A0" w:rsidRPr="00277F22" w:rsidRDefault="00AF22A0" w:rsidP="006C74A7">
            <w:pPr>
              <w:spacing w:before="40" w:after="40"/>
              <w:jc w:val="right"/>
              <w:rPr>
                <w:sz w:val="20"/>
                <w:szCs w:val="20"/>
              </w:rPr>
            </w:pPr>
            <w:r w:rsidRPr="00277F22">
              <w:rPr>
                <w:szCs w:val="20"/>
              </w:rPr>
              <w:t>-90.6</w:t>
            </w:r>
          </w:p>
        </w:tc>
        <w:tc>
          <w:tcPr>
            <w:tcW w:w="1262" w:type="dxa"/>
            <w:noWrap/>
            <w:hideMark/>
          </w:tcPr>
          <w:p w14:paraId="153941DC" w14:textId="77777777" w:rsidR="00AF22A0" w:rsidRPr="00277F22" w:rsidRDefault="00AF22A0" w:rsidP="006C74A7">
            <w:pPr>
              <w:spacing w:before="40" w:after="40"/>
              <w:jc w:val="right"/>
              <w:rPr>
                <w:sz w:val="20"/>
                <w:szCs w:val="20"/>
              </w:rPr>
            </w:pPr>
            <w:r w:rsidRPr="00277F22">
              <w:rPr>
                <w:szCs w:val="20"/>
              </w:rPr>
              <w:t>-87.6</w:t>
            </w:r>
          </w:p>
        </w:tc>
      </w:tr>
      <w:tr w:rsidR="00AF22A0" w:rsidRPr="00277F22" w14:paraId="6B74403A" w14:textId="77777777" w:rsidTr="006C74A7">
        <w:trPr>
          <w:trHeight w:val="285"/>
        </w:trPr>
        <w:tc>
          <w:tcPr>
            <w:tcW w:w="445" w:type="dxa"/>
            <w:noWrap/>
          </w:tcPr>
          <w:p w14:paraId="30765DAF" w14:textId="77777777" w:rsidR="00AF22A0" w:rsidRPr="00277F22" w:rsidRDefault="00AF22A0" w:rsidP="006C74A7">
            <w:pPr>
              <w:spacing w:before="40" w:after="40"/>
              <w:jc w:val="center"/>
              <w:rPr>
                <w:sz w:val="20"/>
                <w:szCs w:val="20"/>
              </w:rPr>
            </w:pPr>
          </w:p>
        </w:tc>
        <w:tc>
          <w:tcPr>
            <w:tcW w:w="5400" w:type="dxa"/>
            <w:noWrap/>
            <w:hideMark/>
          </w:tcPr>
          <w:p w14:paraId="47F4D4B2" w14:textId="77777777" w:rsidR="00AF22A0" w:rsidRPr="00277F22" w:rsidRDefault="00AF22A0" w:rsidP="006C74A7">
            <w:pPr>
              <w:spacing w:before="40" w:after="40"/>
              <w:jc w:val="right"/>
              <w:rPr>
                <w:sz w:val="20"/>
                <w:szCs w:val="20"/>
              </w:rPr>
            </w:pPr>
            <w:r w:rsidRPr="00277F22">
              <w:rPr>
                <w:szCs w:val="16"/>
              </w:rPr>
              <w:t>RAN4 in-band narrowband blocker power</w:t>
            </w:r>
          </w:p>
        </w:tc>
        <w:tc>
          <w:tcPr>
            <w:tcW w:w="1261" w:type="dxa"/>
            <w:noWrap/>
            <w:hideMark/>
          </w:tcPr>
          <w:p w14:paraId="16908D81" w14:textId="77777777" w:rsidR="00AF22A0" w:rsidRPr="00277F22" w:rsidRDefault="00AF22A0" w:rsidP="006C74A7">
            <w:pPr>
              <w:spacing w:before="40" w:after="40"/>
              <w:jc w:val="right"/>
              <w:rPr>
                <w:sz w:val="20"/>
                <w:szCs w:val="20"/>
              </w:rPr>
            </w:pPr>
            <w:r w:rsidRPr="00277F22">
              <w:rPr>
                <w:szCs w:val="16"/>
              </w:rPr>
              <w:t>-49</w:t>
            </w:r>
          </w:p>
        </w:tc>
        <w:tc>
          <w:tcPr>
            <w:tcW w:w="1261" w:type="dxa"/>
            <w:noWrap/>
            <w:hideMark/>
          </w:tcPr>
          <w:p w14:paraId="4291435D" w14:textId="77777777" w:rsidR="00AF22A0" w:rsidRPr="00277F22" w:rsidRDefault="00AF22A0" w:rsidP="006C74A7">
            <w:pPr>
              <w:spacing w:before="40" w:after="40"/>
              <w:jc w:val="right"/>
              <w:rPr>
                <w:sz w:val="20"/>
                <w:szCs w:val="20"/>
              </w:rPr>
            </w:pPr>
            <w:r w:rsidRPr="00277F22">
              <w:rPr>
                <w:szCs w:val="16"/>
              </w:rPr>
              <w:t>-44</w:t>
            </w:r>
          </w:p>
        </w:tc>
        <w:tc>
          <w:tcPr>
            <w:tcW w:w="1262" w:type="dxa"/>
            <w:noWrap/>
            <w:hideMark/>
          </w:tcPr>
          <w:p w14:paraId="59D214C9" w14:textId="77777777" w:rsidR="00AF22A0" w:rsidRPr="00277F22" w:rsidRDefault="00AF22A0" w:rsidP="006C74A7">
            <w:pPr>
              <w:spacing w:before="40" w:after="40"/>
              <w:jc w:val="right"/>
              <w:rPr>
                <w:sz w:val="20"/>
                <w:szCs w:val="20"/>
              </w:rPr>
            </w:pPr>
            <w:r w:rsidRPr="00277F22">
              <w:rPr>
                <w:szCs w:val="16"/>
              </w:rPr>
              <w:t>-41</w:t>
            </w:r>
          </w:p>
        </w:tc>
      </w:tr>
      <w:tr w:rsidR="00AF22A0" w:rsidRPr="00277F22" w14:paraId="3332580D" w14:textId="77777777" w:rsidTr="006C74A7">
        <w:trPr>
          <w:trHeight w:val="285"/>
        </w:trPr>
        <w:tc>
          <w:tcPr>
            <w:tcW w:w="445" w:type="dxa"/>
            <w:noWrap/>
          </w:tcPr>
          <w:p w14:paraId="65D0EFC6" w14:textId="77777777" w:rsidR="00AF22A0" w:rsidRPr="00277F22" w:rsidRDefault="00AF22A0" w:rsidP="006C74A7">
            <w:pPr>
              <w:spacing w:before="40" w:after="40"/>
              <w:jc w:val="center"/>
              <w:rPr>
                <w:sz w:val="20"/>
                <w:szCs w:val="20"/>
              </w:rPr>
            </w:pPr>
          </w:p>
        </w:tc>
        <w:tc>
          <w:tcPr>
            <w:tcW w:w="5400" w:type="dxa"/>
            <w:noWrap/>
            <w:hideMark/>
          </w:tcPr>
          <w:p w14:paraId="1B8B5EC4" w14:textId="77777777" w:rsidR="00AF22A0" w:rsidRPr="00277F22" w:rsidRDefault="00AF22A0" w:rsidP="006C74A7">
            <w:pPr>
              <w:spacing w:before="40" w:after="40"/>
              <w:jc w:val="right"/>
              <w:rPr>
                <w:sz w:val="20"/>
                <w:szCs w:val="20"/>
              </w:rPr>
            </w:pPr>
            <w:r w:rsidRPr="00277F22">
              <w:rPr>
                <w:szCs w:val="16"/>
              </w:rPr>
              <w:t>RAN4 adjacent channel interfering signal power</w:t>
            </w:r>
          </w:p>
        </w:tc>
        <w:tc>
          <w:tcPr>
            <w:tcW w:w="1261" w:type="dxa"/>
            <w:noWrap/>
            <w:hideMark/>
          </w:tcPr>
          <w:p w14:paraId="4CBF44E4" w14:textId="77777777" w:rsidR="00AF22A0" w:rsidRPr="00277F22" w:rsidRDefault="00AF22A0" w:rsidP="006C74A7">
            <w:pPr>
              <w:spacing w:before="40" w:after="40"/>
              <w:jc w:val="right"/>
              <w:rPr>
                <w:sz w:val="20"/>
                <w:szCs w:val="20"/>
              </w:rPr>
            </w:pPr>
            <w:r w:rsidRPr="00277F22">
              <w:rPr>
                <w:szCs w:val="20"/>
              </w:rPr>
              <w:t>-52</w:t>
            </w:r>
          </w:p>
        </w:tc>
        <w:tc>
          <w:tcPr>
            <w:tcW w:w="1261" w:type="dxa"/>
            <w:noWrap/>
            <w:hideMark/>
          </w:tcPr>
          <w:p w14:paraId="60C2C7CD" w14:textId="77777777" w:rsidR="00AF22A0" w:rsidRPr="00277F22" w:rsidRDefault="00AF22A0" w:rsidP="006C74A7">
            <w:pPr>
              <w:spacing w:before="40" w:after="40"/>
              <w:jc w:val="right"/>
              <w:rPr>
                <w:sz w:val="20"/>
                <w:szCs w:val="20"/>
              </w:rPr>
            </w:pPr>
            <w:r w:rsidRPr="00277F22">
              <w:rPr>
                <w:szCs w:val="20"/>
              </w:rPr>
              <w:t>-47</w:t>
            </w:r>
          </w:p>
        </w:tc>
        <w:tc>
          <w:tcPr>
            <w:tcW w:w="1262" w:type="dxa"/>
            <w:noWrap/>
            <w:hideMark/>
          </w:tcPr>
          <w:p w14:paraId="2B77EFAC" w14:textId="77777777" w:rsidR="00AF22A0" w:rsidRPr="00277F22" w:rsidRDefault="00AF22A0" w:rsidP="006C74A7">
            <w:pPr>
              <w:spacing w:before="40" w:after="40"/>
              <w:jc w:val="right"/>
              <w:rPr>
                <w:sz w:val="20"/>
                <w:szCs w:val="20"/>
              </w:rPr>
            </w:pPr>
            <w:r w:rsidRPr="00277F22">
              <w:rPr>
                <w:szCs w:val="20"/>
              </w:rPr>
              <w:t>-44</w:t>
            </w:r>
          </w:p>
        </w:tc>
      </w:tr>
      <w:tr w:rsidR="00AF22A0" w:rsidRPr="00277F22" w14:paraId="36118EA2" w14:textId="77777777" w:rsidTr="006C74A7">
        <w:trPr>
          <w:trHeight w:val="285"/>
        </w:trPr>
        <w:tc>
          <w:tcPr>
            <w:tcW w:w="445" w:type="dxa"/>
            <w:noWrap/>
          </w:tcPr>
          <w:p w14:paraId="2D68B7E6" w14:textId="77777777" w:rsidR="00AF22A0" w:rsidRPr="00277F22" w:rsidRDefault="00AF22A0" w:rsidP="006C74A7">
            <w:pPr>
              <w:spacing w:before="40" w:after="40"/>
              <w:jc w:val="center"/>
              <w:rPr>
                <w:sz w:val="20"/>
                <w:szCs w:val="20"/>
              </w:rPr>
            </w:pPr>
          </w:p>
        </w:tc>
        <w:tc>
          <w:tcPr>
            <w:tcW w:w="5400" w:type="dxa"/>
            <w:noWrap/>
            <w:hideMark/>
          </w:tcPr>
          <w:p w14:paraId="2563CFD8" w14:textId="77777777" w:rsidR="00AF22A0" w:rsidRPr="00277F22" w:rsidRDefault="00AF22A0" w:rsidP="006C74A7">
            <w:pPr>
              <w:spacing w:before="40" w:after="40"/>
              <w:jc w:val="right"/>
              <w:rPr>
                <w:sz w:val="20"/>
                <w:szCs w:val="20"/>
              </w:rPr>
            </w:pPr>
            <w:r w:rsidRPr="00277F22">
              <w:rPr>
                <w:szCs w:val="16"/>
              </w:rPr>
              <w:t>RAN4 in-band general blocker power</w:t>
            </w:r>
          </w:p>
        </w:tc>
        <w:tc>
          <w:tcPr>
            <w:tcW w:w="1261" w:type="dxa"/>
            <w:noWrap/>
            <w:hideMark/>
          </w:tcPr>
          <w:p w14:paraId="01294A6B" w14:textId="77777777" w:rsidR="00AF22A0" w:rsidRPr="00277F22" w:rsidRDefault="00AF22A0" w:rsidP="006C74A7">
            <w:pPr>
              <w:spacing w:before="40" w:after="40"/>
              <w:jc w:val="right"/>
              <w:rPr>
                <w:sz w:val="20"/>
                <w:szCs w:val="20"/>
              </w:rPr>
            </w:pPr>
            <w:r w:rsidRPr="00277F22">
              <w:rPr>
                <w:szCs w:val="20"/>
              </w:rPr>
              <w:t>-43</w:t>
            </w:r>
          </w:p>
        </w:tc>
        <w:tc>
          <w:tcPr>
            <w:tcW w:w="1261" w:type="dxa"/>
            <w:noWrap/>
            <w:hideMark/>
          </w:tcPr>
          <w:p w14:paraId="2818A026" w14:textId="77777777" w:rsidR="00AF22A0" w:rsidRPr="00277F22" w:rsidRDefault="00AF22A0" w:rsidP="006C74A7">
            <w:pPr>
              <w:spacing w:before="40" w:after="40"/>
              <w:jc w:val="right"/>
              <w:rPr>
                <w:sz w:val="20"/>
                <w:szCs w:val="20"/>
              </w:rPr>
            </w:pPr>
            <w:r w:rsidRPr="00277F22">
              <w:rPr>
                <w:szCs w:val="20"/>
              </w:rPr>
              <w:t>-38</w:t>
            </w:r>
          </w:p>
        </w:tc>
        <w:tc>
          <w:tcPr>
            <w:tcW w:w="1262" w:type="dxa"/>
            <w:noWrap/>
            <w:hideMark/>
          </w:tcPr>
          <w:p w14:paraId="53C48AE6" w14:textId="77777777" w:rsidR="00AF22A0" w:rsidRPr="00277F22" w:rsidRDefault="00AF22A0" w:rsidP="006C74A7">
            <w:pPr>
              <w:spacing w:before="40" w:after="40"/>
              <w:jc w:val="right"/>
              <w:rPr>
                <w:sz w:val="20"/>
                <w:szCs w:val="20"/>
              </w:rPr>
            </w:pPr>
            <w:r w:rsidRPr="00277F22">
              <w:rPr>
                <w:szCs w:val="20"/>
              </w:rPr>
              <w:t>-35</w:t>
            </w:r>
          </w:p>
        </w:tc>
      </w:tr>
    </w:tbl>
    <w:p w14:paraId="5A999C64" w14:textId="77777777" w:rsidR="00AF22A0" w:rsidRPr="00277F22" w:rsidRDefault="00AF22A0" w:rsidP="00AF22A0"/>
    <w:p w14:paraId="5211835D" w14:textId="4079314F" w:rsidR="00AF22A0" w:rsidRPr="00277F22" w:rsidRDefault="00AF22A0" w:rsidP="00065616">
      <w:pPr>
        <w:pStyle w:val="BodyText"/>
      </w:pPr>
      <w:r w:rsidRPr="00277F22">
        <w:t xml:space="preserve">Note that, as illustrated in </w:t>
      </w:r>
      <w:r w:rsidRPr="00815EB8">
        <w:fldChar w:fldCharType="begin"/>
      </w:r>
      <w:r w:rsidRPr="00277F22">
        <w:instrText xml:space="preserve"> REF _Ref109899823 \h  \* MERGEFORMAT </w:instrText>
      </w:r>
      <w:r w:rsidRPr="00815EB8">
        <w:fldChar w:fldCharType="separate"/>
      </w:r>
      <w:r w:rsidR="005F209E" w:rsidRPr="00277F22">
        <w:t xml:space="preserve">Figure </w:t>
      </w:r>
      <w:r w:rsidR="005F209E">
        <w:rPr>
          <w:noProof/>
        </w:rPr>
        <w:t>29</w:t>
      </w:r>
      <w:r w:rsidRPr="00815EB8">
        <w:fldChar w:fldCharType="end"/>
      </w:r>
      <w:r w:rsidRPr="00277F22">
        <w:t>, the narrow-band blocker and adjacent channel test cases, being closest to the desired signal, are most relevant to the SBFD discussion.</w:t>
      </w:r>
    </w:p>
    <w:p w14:paraId="04E97B3A" w14:textId="77777777" w:rsidR="00AF22A0" w:rsidRPr="00277F22" w:rsidRDefault="00AF22A0" w:rsidP="00AF22A0">
      <w:pPr>
        <w:jc w:val="center"/>
      </w:pPr>
      <w:r w:rsidRPr="003A68D6">
        <w:rPr>
          <w:noProof/>
        </w:rPr>
        <w:drawing>
          <wp:inline distT="0" distB="0" distL="0" distR="0" wp14:anchorId="116E592E" wp14:editId="35953457">
            <wp:extent cx="5486400" cy="1472184"/>
            <wp:effectExtent l="0" t="0" r="0" b="0"/>
            <wp:docPr id="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86400" cy="1472184"/>
                    </a:xfrm>
                    <a:prstGeom prst="rect">
                      <a:avLst/>
                    </a:prstGeom>
                    <a:noFill/>
                  </pic:spPr>
                </pic:pic>
              </a:graphicData>
            </a:graphic>
          </wp:inline>
        </w:drawing>
      </w:r>
    </w:p>
    <w:p w14:paraId="0C291DE4" w14:textId="05E40F1A" w:rsidR="00AF22A0" w:rsidRPr="00277F22" w:rsidRDefault="00AF22A0" w:rsidP="001E66C8">
      <w:pPr>
        <w:pStyle w:val="TF"/>
      </w:pPr>
      <w:bookmarkStart w:id="393" w:name="_Ref109899823"/>
      <w:r w:rsidRPr="00277F22">
        <w:t xml:space="preserve">Figure </w:t>
      </w:r>
      <w:r w:rsidRPr="003A68D6">
        <w:fldChar w:fldCharType="begin"/>
      </w:r>
      <w:r w:rsidRPr="00277F22">
        <w:instrText xml:space="preserve"> SEQ Figure \* ARABIC </w:instrText>
      </w:r>
      <w:r w:rsidRPr="003A68D6">
        <w:fldChar w:fldCharType="separate"/>
      </w:r>
      <w:r w:rsidR="005F209E">
        <w:rPr>
          <w:noProof/>
        </w:rPr>
        <w:t>29</w:t>
      </w:r>
      <w:r w:rsidRPr="003A68D6">
        <w:fldChar w:fldCharType="end"/>
      </w:r>
      <w:bookmarkEnd w:id="393"/>
      <w:r w:rsidRPr="00277F22">
        <w:t>: Illustration of RAN4 BS performance requirements for adjacent channel selectivity (ACS), in-band general blocking and in-band narrowband blocking conditions.</w:t>
      </w:r>
    </w:p>
    <w:p w14:paraId="78EC56B4" w14:textId="68DB591D" w:rsidR="00AF22A0" w:rsidRPr="00277F22" w:rsidRDefault="00AF22A0" w:rsidP="001E66C8">
      <w:pPr>
        <w:pStyle w:val="BodyText"/>
      </w:pPr>
      <w:r w:rsidRPr="00277F22">
        <w:t>Assuming an antenna array spatial isolation of 80 dB is feasible for all three BS classes, the direct leakage from the TX frontend in the DL sub-bands can be estimated in the following table.</w:t>
      </w:r>
    </w:p>
    <w:p w14:paraId="1DC73952" w14:textId="1F216F14" w:rsidR="00AF22A0" w:rsidRPr="00277F22" w:rsidRDefault="00AF22A0" w:rsidP="001E66C8">
      <w:pPr>
        <w:pStyle w:val="TH"/>
      </w:pPr>
      <w:bookmarkStart w:id="394" w:name="_Ref109834212"/>
      <w:bookmarkStart w:id="395" w:name="_Hlk115079409"/>
      <w:r w:rsidRPr="00277F22">
        <w:t xml:space="preserve">Table </w:t>
      </w:r>
      <w:r w:rsidRPr="00815EB8">
        <w:fldChar w:fldCharType="begin"/>
      </w:r>
      <w:r w:rsidRPr="00277F22">
        <w:instrText xml:space="preserve"> SEQ Table \* ARABIC </w:instrText>
      </w:r>
      <w:r w:rsidRPr="00815EB8">
        <w:fldChar w:fldCharType="separate"/>
      </w:r>
      <w:r w:rsidR="005F209E">
        <w:rPr>
          <w:noProof/>
        </w:rPr>
        <w:t>6</w:t>
      </w:r>
      <w:r w:rsidRPr="00815EB8">
        <w:fldChar w:fldCharType="end"/>
      </w:r>
      <w:bookmarkEnd w:id="394"/>
      <w:r w:rsidRPr="00277F22">
        <w:t xml:space="preserve"> Example</w:t>
      </w:r>
      <w:bookmarkEnd w:id="395"/>
      <w:r w:rsidRPr="00277F22">
        <w:t xml:space="preserve"> IM3 distortion in the UL sub-band caused by SBFD DL sub-bands assuming 80 dB spatial isolation and typical existing BS LNA components.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19AD5FDD" w14:textId="77777777" w:rsidTr="006C74A7">
        <w:trPr>
          <w:trHeight w:val="285"/>
        </w:trPr>
        <w:tc>
          <w:tcPr>
            <w:tcW w:w="445" w:type="dxa"/>
            <w:noWrap/>
            <w:vAlign w:val="center"/>
            <w:hideMark/>
          </w:tcPr>
          <w:p w14:paraId="7EEEB110" w14:textId="77777777" w:rsidR="00AF22A0" w:rsidRPr="00277F22" w:rsidRDefault="00AF22A0" w:rsidP="006C74A7">
            <w:pPr>
              <w:spacing w:before="40" w:after="40"/>
              <w:jc w:val="right"/>
              <w:rPr>
                <w:sz w:val="20"/>
                <w:szCs w:val="20"/>
              </w:rPr>
            </w:pPr>
          </w:p>
        </w:tc>
        <w:tc>
          <w:tcPr>
            <w:tcW w:w="5400" w:type="dxa"/>
            <w:noWrap/>
            <w:vAlign w:val="center"/>
            <w:hideMark/>
          </w:tcPr>
          <w:p w14:paraId="260BAE72" w14:textId="77777777" w:rsidR="00AF22A0" w:rsidRPr="00277F22" w:rsidRDefault="00AF22A0" w:rsidP="006C74A7">
            <w:pPr>
              <w:spacing w:before="40" w:after="40"/>
              <w:jc w:val="right"/>
              <w:rPr>
                <w:sz w:val="20"/>
                <w:szCs w:val="20"/>
              </w:rPr>
            </w:pPr>
          </w:p>
        </w:tc>
        <w:tc>
          <w:tcPr>
            <w:tcW w:w="1261" w:type="dxa"/>
            <w:noWrap/>
            <w:vAlign w:val="center"/>
            <w:hideMark/>
          </w:tcPr>
          <w:p w14:paraId="29301A2A" w14:textId="77777777" w:rsidR="00AF22A0" w:rsidRPr="00277F22" w:rsidRDefault="00AF22A0" w:rsidP="006C74A7">
            <w:pPr>
              <w:spacing w:before="40" w:after="40"/>
              <w:jc w:val="right"/>
              <w:rPr>
                <w:sz w:val="20"/>
                <w:szCs w:val="20"/>
              </w:rPr>
            </w:pPr>
            <w:r w:rsidRPr="00277F22">
              <w:rPr>
                <w:szCs w:val="20"/>
              </w:rPr>
              <w:t>WA BS</w:t>
            </w:r>
          </w:p>
        </w:tc>
        <w:tc>
          <w:tcPr>
            <w:tcW w:w="1261" w:type="dxa"/>
            <w:noWrap/>
            <w:vAlign w:val="center"/>
            <w:hideMark/>
          </w:tcPr>
          <w:p w14:paraId="3568936D" w14:textId="77777777" w:rsidR="00AF22A0" w:rsidRPr="00277F22" w:rsidRDefault="00AF22A0" w:rsidP="006C74A7">
            <w:pPr>
              <w:spacing w:before="40" w:after="40"/>
              <w:jc w:val="right"/>
              <w:rPr>
                <w:sz w:val="20"/>
                <w:szCs w:val="20"/>
              </w:rPr>
            </w:pPr>
            <w:r w:rsidRPr="00277F22">
              <w:rPr>
                <w:szCs w:val="20"/>
              </w:rPr>
              <w:t>MR BS</w:t>
            </w:r>
          </w:p>
        </w:tc>
        <w:tc>
          <w:tcPr>
            <w:tcW w:w="1262" w:type="dxa"/>
            <w:noWrap/>
            <w:vAlign w:val="center"/>
            <w:hideMark/>
          </w:tcPr>
          <w:p w14:paraId="07EC9218" w14:textId="77777777" w:rsidR="00AF22A0" w:rsidRPr="00277F22" w:rsidRDefault="00AF22A0" w:rsidP="006C74A7">
            <w:pPr>
              <w:spacing w:before="40" w:after="40"/>
              <w:jc w:val="right"/>
              <w:rPr>
                <w:sz w:val="20"/>
                <w:szCs w:val="20"/>
              </w:rPr>
            </w:pPr>
            <w:r w:rsidRPr="00277F22">
              <w:rPr>
                <w:szCs w:val="20"/>
              </w:rPr>
              <w:t>LA BS</w:t>
            </w:r>
          </w:p>
        </w:tc>
      </w:tr>
      <w:tr w:rsidR="00AF22A0" w:rsidRPr="00277F22" w14:paraId="2937E70E" w14:textId="77777777" w:rsidTr="006C74A7">
        <w:trPr>
          <w:trHeight w:val="285"/>
        </w:trPr>
        <w:tc>
          <w:tcPr>
            <w:tcW w:w="445" w:type="dxa"/>
            <w:noWrap/>
            <w:hideMark/>
          </w:tcPr>
          <w:p w14:paraId="2B435D28" w14:textId="77777777" w:rsidR="00AF22A0" w:rsidRPr="00277F22" w:rsidRDefault="00AF22A0" w:rsidP="006C74A7">
            <w:pPr>
              <w:spacing w:before="40" w:after="40"/>
              <w:jc w:val="center"/>
              <w:rPr>
                <w:sz w:val="20"/>
                <w:szCs w:val="20"/>
              </w:rPr>
            </w:pPr>
            <w:r w:rsidRPr="00277F22">
              <w:rPr>
                <w:szCs w:val="20"/>
              </w:rPr>
              <w:t>A</w:t>
            </w:r>
          </w:p>
        </w:tc>
        <w:tc>
          <w:tcPr>
            <w:tcW w:w="5400" w:type="dxa"/>
            <w:noWrap/>
            <w:hideMark/>
          </w:tcPr>
          <w:p w14:paraId="52598007" w14:textId="77777777" w:rsidR="00AF22A0" w:rsidRPr="00277F22" w:rsidRDefault="00AF22A0" w:rsidP="006C74A7">
            <w:pPr>
              <w:spacing w:before="40" w:after="40"/>
              <w:jc w:val="right"/>
              <w:rPr>
                <w:sz w:val="20"/>
                <w:szCs w:val="20"/>
              </w:rPr>
            </w:pPr>
            <w:r w:rsidRPr="00277F22">
              <w:rPr>
                <w:szCs w:val="20"/>
              </w:rPr>
              <w:t>RAN4 REFSENS</w:t>
            </w:r>
          </w:p>
        </w:tc>
        <w:tc>
          <w:tcPr>
            <w:tcW w:w="1261" w:type="dxa"/>
            <w:noWrap/>
            <w:hideMark/>
          </w:tcPr>
          <w:p w14:paraId="4E9164BC" w14:textId="77777777" w:rsidR="00AF22A0" w:rsidRPr="00277F22" w:rsidRDefault="00AF22A0" w:rsidP="006C74A7">
            <w:pPr>
              <w:spacing w:before="40" w:after="40"/>
              <w:jc w:val="right"/>
              <w:rPr>
                <w:sz w:val="20"/>
                <w:szCs w:val="20"/>
              </w:rPr>
            </w:pPr>
            <w:r w:rsidRPr="00277F22">
              <w:rPr>
                <w:szCs w:val="20"/>
              </w:rPr>
              <w:t>-95.6</w:t>
            </w:r>
          </w:p>
        </w:tc>
        <w:tc>
          <w:tcPr>
            <w:tcW w:w="1261" w:type="dxa"/>
            <w:noWrap/>
            <w:hideMark/>
          </w:tcPr>
          <w:p w14:paraId="3AD2521F" w14:textId="77777777" w:rsidR="00AF22A0" w:rsidRPr="00277F22" w:rsidRDefault="00AF22A0" w:rsidP="006C74A7">
            <w:pPr>
              <w:spacing w:before="40" w:after="40"/>
              <w:jc w:val="right"/>
              <w:rPr>
                <w:sz w:val="20"/>
                <w:szCs w:val="20"/>
              </w:rPr>
            </w:pPr>
            <w:r w:rsidRPr="00277F22">
              <w:rPr>
                <w:szCs w:val="20"/>
              </w:rPr>
              <w:t>-90.6</w:t>
            </w:r>
          </w:p>
        </w:tc>
        <w:tc>
          <w:tcPr>
            <w:tcW w:w="1262" w:type="dxa"/>
            <w:noWrap/>
            <w:hideMark/>
          </w:tcPr>
          <w:p w14:paraId="31A5303A" w14:textId="77777777" w:rsidR="00AF22A0" w:rsidRPr="00277F22" w:rsidRDefault="00AF22A0" w:rsidP="006C74A7">
            <w:pPr>
              <w:spacing w:before="40" w:after="40"/>
              <w:jc w:val="right"/>
              <w:rPr>
                <w:sz w:val="20"/>
                <w:szCs w:val="20"/>
              </w:rPr>
            </w:pPr>
            <w:r w:rsidRPr="00277F22">
              <w:rPr>
                <w:szCs w:val="20"/>
              </w:rPr>
              <w:t>-87.6</w:t>
            </w:r>
          </w:p>
        </w:tc>
      </w:tr>
      <w:tr w:rsidR="00AF22A0" w:rsidRPr="00277F22" w14:paraId="4CB9F011" w14:textId="77777777" w:rsidTr="006C74A7">
        <w:trPr>
          <w:trHeight w:val="285"/>
        </w:trPr>
        <w:tc>
          <w:tcPr>
            <w:tcW w:w="445" w:type="dxa"/>
            <w:noWrap/>
            <w:hideMark/>
          </w:tcPr>
          <w:p w14:paraId="60A7D096" w14:textId="77777777" w:rsidR="00AF22A0" w:rsidRPr="00277F22" w:rsidRDefault="00AF22A0" w:rsidP="006C74A7">
            <w:pPr>
              <w:spacing w:before="40" w:after="40"/>
              <w:jc w:val="center"/>
              <w:rPr>
                <w:sz w:val="20"/>
                <w:szCs w:val="20"/>
              </w:rPr>
            </w:pPr>
            <w:r w:rsidRPr="00277F22">
              <w:rPr>
                <w:szCs w:val="20"/>
              </w:rPr>
              <w:t>I</w:t>
            </w:r>
          </w:p>
        </w:tc>
        <w:tc>
          <w:tcPr>
            <w:tcW w:w="5400" w:type="dxa"/>
            <w:noWrap/>
            <w:hideMark/>
          </w:tcPr>
          <w:p w14:paraId="20F9F5CB" w14:textId="77777777" w:rsidR="00AF22A0" w:rsidRPr="00277F22" w:rsidRDefault="00AF22A0" w:rsidP="006C74A7">
            <w:pPr>
              <w:spacing w:before="40" w:after="40"/>
              <w:jc w:val="right"/>
              <w:rPr>
                <w:sz w:val="20"/>
                <w:szCs w:val="20"/>
              </w:rPr>
            </w:pPr>
            <w:r w:rsidRPr="00277F22">
              <w:rPr>
                <w:szCs w:val="20"/>
              </w:rPr>
              <w:t>TX power</w:t>
            </w:r>
          </w:p>
        </w:tc>
        <w:tc>
          <w:tcPr>
            <w:tcW w:w="1261" w:type="dxa"/>
            <w:noWrap/>
            <w:hideMark/>
          </w:tcPr>
          <w:p w14:paraId="3057246B" w14:textId="77777777" w:rsidR="00AF22A0" w:rsidRPr="00277F22" w:rsidRDefault="00AF22A0" w:rsidP="006C74A7">
            <w:pPr>
              <w:spacing w:before="40" w:after="40"/>
              <w:jc w:val="right"/>
              <w:rPr>
                <w:sz w:val="20"/>
                <w:szCs w:val="20"/>
              </w:rPr>
            </w:pPr>
            <w:r w:rsidRPr="00277F22">
              <w:rPr>
                <w:szCs w:val="20"/>
              </w:rPr>
              <w:t>53</w:t>
            </w:r>
          </w:p>
        </w:tc>
        <w:tc>
          <w:tcPr>
            <w:tcW w:w="1261" w:type="dxa"/>
            <w:noWrap/>
            <w:hideMark/>
          </w:tcPr>
          <w:p w14:paraId="1A1CF524" w14:textId="77777777" w:rsidR="00AF22A0" w:rsidRPr="00277F22" w:rsidRDefault="00AF22A0" w:rsidP="006C74A7">
            <w:pPr>
              <w:spacing w:before="40" w:after="40"/>
              <w:jc w:val="right"/>
              <w:rPr>
                <w:sz w:val="20"/>
                <w:szCs w:val="20"/>
              </w:rPr>
            </w:pPr>
            <w:r w:rsidRPr="00277F22">
              <w:rPr>
                <w:szCs w:val="20"/>
              </w:rPr>
              <w:t>38</w:t>
            </w:r>
          </w:p>
        </w:tc>
        <w:tc>
          <w:tcPr>
            <w:tcW w:w="1262" w:type="dxa"/>
            <w:noWrap/>
            <w:hideMark/>
          </w:tcPr>
          <w:p w14:paraId="63F51881" w14:textId="77777777" w:rsidR="00AF22A0" w:rsidRPr="00277F22" w:rsidRDefault="00AF22A0" w:rsidP="006C74A7">
            <w:pPr>
              <w:spacing w:before="40" w:after="40"/>
              <w:jc w:val="right"/>
              <w:rPr>
                <w:sz w:val="20"/>
                <w:szCs w:val="20"/>
              </w:rPr>
            </w:pPr>
            <w:r w:rsidRPr="00277F22">
              <w:rPr>
                <w:szCs w:val="20"/>
              </w:rPr>
              <w:t>24</w:t>
            </w:r>
          </w:p>
        </w:tc>
      </w:tr>
      <w:tr w:rsidR="00AF22A0" w:rsidRPr="00277F22" w14:paraId="1A12A322" w14:textId="77777777" w:rsidTr="006C74A7">
        <w:trPr>
          <w:trHeight w:val="285"/>
        </w:trPr>
        <w:tc>
          <w:tcPr>
            <w:tcW w:w="445" w:type="dxa"/>
            <w:noWrap/>
            <w:hideMark/>
          </w:tcPr>
          <w:p w14:paraId="143BA8E6" w14:textId="77777777" w:rsidR="00AF22A0" w:rsidRPr="00277F22" w:rsidRDefault="00AF22A0" w:rsidP="006C74A7">
            <w:pPr>
              <w:spacing w:before="40" w:after="40"/>
              <w:jc w:val="center"/>
              <w:rPr>
                <w:sz w:val="20"/>
                <w:szCs w:val="20"/>
              </w:rPr>
            </w:pPr>
            <w:r w:rsidRPr="00277F22">
              <w:rPr>
                <w:szCs w:val="20"/>
              </w:rPr>
              <w:t>J</w:t>
            </w:r>
          </w:p>
        </w:tc>
        <w:tc>
          <w:tcPr>
            <w:tcW w:w="5400" w:type="dxa"/>
            <w:noWrap/>
            <w:hideMark/>
          </w:tcPr>
          <w:p w14:paraId="4FCB4889" w14:textId="77777777" w:rsidR="00AF22A0" w:rsidRPr="00277F22" w:rsidRDefault="00AF22A0" w:rsidP="006C74A7">
            <w:pPr>
              <w:spacing w:before="40" w:after="40"/>
              <w:jc w:val="right"/>
              <w:rPr>
                <w:sz w:val="20"/>
                <w:szCs w:val="20"/>
              </w:rPr>
            </w:pPr>
            <w:r w:rsidRPr="00277F22">
              <w:rPr>
                <w:szCs w:val="20"/>
              </w:rPr>
              <w:t>Antenna isolation</w:t>
            </w:r>
          </w:p>
        </w:tc>
        <w:tc>
          <w:tcPr>
            <w:tcW w:w="1261" w:type="dxa"/>
            <w:noWrap/>
            <w:hideMark/>
          </w:tcPr>
          <w:p w14:paraId="44AA8676" w14:textId="77777777" w:rsidR="00AF22A0" w:rsidRPr="00277F22" w:rsidRDefault="00AF22A0" w:rsidP="006C74A7">
            <w:pPr>
              <w:spacing w:before="40" w:after="40"/>
              <w:jc w:val="right"/>
              <w:rPr>
                <w:sz w:val="20"/>
                <w:szCs w:val="20"/>
              </w:rPr>
            </w:pPr>
            <w:r w:rsidRPr="00277F22">
              <w:rPr>
                <w:szCs w:val="20"/>
              </w:rPr>
              <w:t>-80</w:t>
            </w:r>
          </w:p>
        </w:tc>
        <w:tc>
          <w:tcPr>
            <w:tcW w:w="1261" w:type="dxa"/>
            <w:noWrap/>
            <w:hideMark/>
          </w:tcPr>
          <w:p w14:paraId="5CF53CC6" w14:textId="77777777" w:rsidR="00AF22A0" w:rsidRPr="00277F22" w:rsidRDefault="00AF22A0" w:rsidP="006C74A7">
            <w:pPr>
              <w:spacing w:before="40" w:after="40"/>
              <w:jc w:val="right"/>
              <w:rPr>
                <w:sz w:val="20"/>
                <w:szCs w:val="20"/>
              </w:rPr>
            </w:pPr>
            <w:r w:rsidRPr="00277F22">
              <w:rPr>
                <w:szCs w:val="20"/>
              </w:rPr>
              <w:t>-80</w:t>
            </w:r>
          </w:p>
        </w:tc>
        <w:tc>
          <w:tcPr>
            <w:tcW w:w="1262" w:type="dxa"/>
            <w:noWrap/>
            <w:hideMark/>
          </w:tcPr>
          <w:p w14:paraId="472964F3" w14:textId="77777777" w:rsidR="00AF22A0" w:rsidRPr="00277F22" w:rsidRDefault="00AF22A0" w:rsidP="006C74A7">
            <w:pPr>
              <w:spacing w:before="40" w:after="40"/>
              <w:jc w:val="right"/>
              <w:rPr>
                <w:sz w:val="20"/>
                <w:szCs w:val="20"/>
              </w:rPr>
            </w:pPr>
            <w:r w:rsidRPr="00277F22">
              <w:rPr>
                <w:szCs w:val="20"/>
              </w:rPr>
              <w:t>-80</w:t>
            </w:r>
          </w:p>
        </w:tc>
      </w:tr>
      <w:tr w:rsidR="00AF22A0" w:rsidRPr="00277F22" w14:paraId="5E0303C5" w14:textId="77777777" w:rsidTr="006C74A7">
        <w:trPr>
          <w:trHeight w:val="285"/>
        </w:trPr>
        <w:tc>
          <w:tcPr>
            <w:tcW w:w="445" w:type="dxa"/>
            <w:noWrap/>
            <w:hideMark/>
          </w:tcPr>
          <w:p w14:paraId="5809158F" w14:textId="77777777" w:rsidR="00AF22A0" w:rsidRPr="00277F22" w:rsidRDefault="00AF22A0" w:rsidP="006C74A7">
            <w:pPr>
              <w:spacing w:before="40" w:after="40"/>
              <w:jc w:val="center"/>
              <w:rPr>
                <w:sz w:val="20"/>
                <w:szCs w:val="20"/>
              </w:rPr>
            </w:pPr>
            <w:r w:rsidRPr="00277F22">
              <w:rPr>
                <w:szCs w:val="20"/>
              </w:rPr>
              <w:t>K</w:t>
            </w:r>
          </w:p>
        </w:tc>
        <w:tc>
          <w:tcPr>
            <w:tcW w:w="5400" w:type="dxa"/>
            <w:noWrap/>
            <w:hideMark/>
          </w:tcPr>
          <w:p w14:paraId="6F8CF05A" w14:textId="77777777" w:rsidR="00AF22A0" w:rsidRPr="00277F22" w:rsidRDefault="00AF22A0" w:rsidP="006C74A7">
            <w:pPr>
              <w:spacing w:before="40" w:after="40"/>
              <w:jc w:val="right"/>
              <w:rPr>
                <w:sz w:val="20"/>
                <w:szCs w:val="20"/>
              </w:rPr>
            </w:pPr>
            <w:r w:rsidRPr="00277F22">
              <w:rPr>
                <w:szCs w:val="20"/>
              </w:rPr>
              <w:t xml:space="preserve">TX power in DL </w:t>
            </w:r>
            <w:r w:rsidRPr="00277F22">
              <w:t>sub-bands</w:t>
            </w:r>
            <w:r w:rsidRPr="00277F22">
              <w:rPr>
                <w:szCs w:val="20"/>
              </w:rPr>
              <w:t xml:space="preserve"> = I+J</w:t>
            </w:r>
          </w:p>
        </w:tc>
        <w:tc>
          <w:tcPr>
            <w:tcW w:w="1261" w:type="dxa"/>
            <w:noWrap/>
            <w:hideMark/>
          </w:tcPr>
          <w:p w14:paraId="0CEDB1FF" w14:textId="77777777" w:rsidR="00AF22A0" w:rsidRPr="00277F22" w:rsidRDefault="00AF22A0" w:rsidP="006C74A7">
            <w:pPr>
              <w:spacing w:before="40" w:after="40"/>
              <w:jc w:val="right"/>
              <w:rPr>
                <w:sz w:val="20"/>
                <w:szCs w:val="20"/>
              </w:rPr>
            </w:pPr>
            <w:r w:rsidRPr="00277F22">
              <w:rPr>
                <w:color w:val="FF0000"/>
                <w:szCs w:val="20"/>
              </w:rPr>
              <w:t>-27</w:t>
            </w:r>
          </w:p>
        </w:tc>
        <w:tc>
          <w:tcPr>
            <w:tcW w:w="1261" w:type="dxa"/>
            <w:noWrap/>
            <w:hideMark/>
          </w:tcPr>
          <w:p w14:paraId="15D23C83" w14:textId="77777777" w:rsidR="00AF22A0" w:rsidRPr="00277F22" w:rsidRDefault="00AF22A0" w:rsidP="006C74A7">
            <w:pPr>
              <w:spacing w:before="40" w:after="40"/>
              <w:jc w:val="right"/>
              <w:rPr>
                <w:sz w:val="20"/>
                <w:szCs w:val="20"/>
              </w:rPr>
            </w:pPr>
            <w:r w:rsidRPr="00277F22">
              <w:rPr>
                <w:color w:val="ED7D31" w:themeColor="accent2"/>
                <w:szCs w:val="20"/>
              </w:rPr>
              <w:t>-42</w:t>
            </w:r>
          </w:p>
        </w:tc>
        <w:tc>
          <w:tcPr>
            <w:tcW w:w="1262" w:type="dxa"/>
            <w:noWrap/>
            <w:hideMark/>
          </w:tcPr>
          <w:p w14:paraId="3D681BE5" w14:textId="77777777" w:rsidR="00AF22A0" w:rsidRPr="00277F22" w:rsidRDefault="00AF22A0" w:rsidP="006C74A7">
            <w:pPr>
              <w:spacing w:before="40" w:after="40"/>
              <w:jc w:val="right"/>
              <w:rPr>
                <w:sz w:val="20"/>
                <w:szCs w:val="20"/>
              </w:rPr>
            </w:pPr>
            <w:r w:rsidRPr="00277F22">
              <w:rPr>
                <w:szCs w:val="20"/>
              </w:rPr>
              <w:t>-56</w:t>
            </w:r>
          </w:p>
        </w:tc>
      </w:tr>
    </w:tbl>
    <w:p w14:paraId="34B485C4" w14:textId="77777777" w:rsidR="00AF22A0" w:rsidRPr="00277F22" w:rsidRDefault="00AF22A0" w:rsidP="001E66C8">
      <w:pPr>
        <w:pStyle w:val="BodyText"/>
      </w:pPr>
    </w:p>
    <w:p w14:paraId="0C7C8AF2" w14:textId="77777777" w:rsidR="00AF22A0" w:rsidRPr="00277F22" w:rsidRDefault="00AF22A0" w:rsidP="001E66C8">
      <w:pPr>
        <w:pStyle w:val="BodyText"/>
      </w:pPr>
      <w:r w:rsidRPr="00277F22">
        <w:t>For local area BS class, the interfering powers in the DL sub-bands in a SBFD system are lower than those in the current RAN4 performance requirement specs. Hence, the use of SBFD transmission schemes likely does not affect the typical ADC implementations in these BS.</w:t>
      </w:r>
    </w:p>
    <w:p w14:paraId="20EB181E" w14:textId="77777777" w:rsidR="00AF22A0" w:rsidRPr="00277F22" w:rsidRDefault="00AF22A0" w:rsidP="001E66C8">
      <w:pPr>
        <w:pStyle w:val="BodyText"/>
      </w:pPr>
      <w:r w:rsidRPr="00277F22">
        <w:t>For the medium range, the interfering powers in the DL sub-bands in a SBFD system are in the same range as those in the current RAN4 performance requirement specs. Hence, the use of SBFD transmission schemes may cause some desensitization with the typical ADC implementations in these BS. To avoid such desensitization, solutions such as those considered below for the wide area BS may also need to be adopted for the medium range BS.</w:t>
      </w:r>
    </w:p>
    <w:p w14:paraId="76090532" w14:textId="77777777" w:rsidR="00AF22A0" w:rsidRPr="00277F22" w:rsidRDefault="00AF22A0" w:rsidP="001E66C8">
      <w:pPr>
        <w:pStyle w:val="BodyText"/>
      </w:pPr>
      <w:r w:rsidRPr="00277F22">
        <w:t>For the wide area BS class, however, the interfering powers in the DL sub-bands in a SBFD system can be 22 dB or more higher than current RAN4 blocker performance test powers. To handle such enlarged dynamic range than typical wide area BS implementations, alternative solutions need to be considered to avoid losing sensitivity</w:t>
      </w:r>
      <w:r w:rsidRPr="00032F20">
        <w:t>.</w:t>
      </w:r>
    </w:p>
    <w:p w14:paraId="5319483F" w14:textId="77777777" w:rsidR="00AF22A0" w:rsidRPr="00277F22" w:rsidRDefault="00AF22A0" w:rsidP="001E66C8">
      <w:pPr>
        <w:pStyle w:val="BodyText"/>
      </w:pPr>
      <w:r w:rsidRPr="00277F22">
        <w:t>One possibility is to increase the bit width of the ADC. To cover an increase of 22 dB dynamic range, the number of bits needs to be increased by four. As a rule of thumb, every additional ADC bit width doubles the power consumption. ADC power consumption is already a significant component of typical BS receivers. Such 16-fold increase of ADC power consumption does not appear feasible.</w:t>
      </w:r>
    </w:p>
    <w:p w14:paraId="0BF5871C" w14:textId="00F81377" w:rsidR="00AF22A0" w:rsidRPr="0082132C" w:rsidRDefault="00AF22A0" w:rsidP="001E66C8">
      <w:pPr>
        <w:pStyle w:val="BodyText"/>
      </w:pPr>
      <w:r w:rsidRPr="0082132C">
        <w:t xml:space="preserve">Another possibility is to introduce analog filtering before the ADC. The implementation challenge and feasibility of this approach depends on the base station receiver architecture choices. There are various receiver structures used for BS depending on the deployment as well as capabilities such as beam forming for massive MIMO type of BS or support of multiple carriers or bands. </w:t>
      </w:r>
      <w:r w:rsidRPr="0082132C">
        <w:rPr>
          <w:bCs/>
        </w:rPr>
        <w:t>We provide a high-level survey of different base station receiver architectures and examine their compatibility with SBFD operations in Section 2.10 of the companion contribution</w:t>
      </w:r>
      <w:r w:rsidR="00197EA7">
        <w:rPr>
          <w:bCs/>
        </w:rPr>
        <w:t xml:space="preserve"> </w:t>
      </w:r>
      <w:r w:rsidR="00197EA7">
        <w:rPr>
          <w:bCs/>
        </w:rPr>
        <w:fldChar w:fldCharType="begin"/>
      </w:r>
      <w:r w:rsidR="00197EA7">
        <w:rPr>
          <w:bCs/>
        </w:rPr>
        <w:instrText xml:space="preserve"> REF _Ref115476939 \r \h </w:instrText>
      </w:r>
      <w:r w:rsidR="00197EA7">
        <w:rPr>
          <w:bCs/>
        </w:rPr>
      </w:r>
      <w:r w:rsidR="00197EA7">
        <w:rPr>
          <w:bCs/>
        </w:rPr>
        <w:fldChar w:fldCharType="separate"/>
      </w:r>
      <w:r w:rsidR="00197EA7">
        <w:rPr>
          <w:bCs/>
        </w:rPr>
        <w:t>[14]</w:t>
      </w:r>
      <w:r w:rsidR="00197EA7">
        <w:rPr>
          <w:bCs/>
        </w:rPr>
        <w:fldChar w:fldCharType="end"/>
      </w:r>
      <w:r w:rsidR="00197EA7">
        <w:rPr>
          <w:bCs/>
        </w:rPr>
        <w:fldChar w:fldCharType="begin"/>
      </w:r>
      <w:r w:rsidR="00197EA7">
        <w:rPr>
          <w:bCs/>
        </w:rPr>
        <w:instrText xml:space="preserve"> REF _Ref118710202 \r \h </w:instrText>
      </w:r>
      <w:r w:rsidR="00197EA7">
        <w:rPr>
          <w:bCs/>
        </w:rPr>
      </w:r>
      <w:r w:rsidR="00197EA7">
        <w:rPr>
          <w:bCs/>
        </w:rPr>
        <w:fldChar w:fldCharType="separate"/>
      </w:r>
      <w:r w:rsidR="00197EA7">
        <w:rPr>
          <w:bCs/>
        </w:rPr>
        <w:t>[19]</w:t>
      </w:r>
      <w:r w:rsidR="00197EA7">
        <w:rPr>
          <w:bCs/>
        </w:rPr>
        <w:fldChar w:fldCharType="end"/>
      </w:r>
      <w:r w:rsidRPr="0082132C">
        <w:rPr>
          <w:bCs/>
        </w:rPr>
        <w:t>.</w:t>
      </w:r>
      <w:r w:rsidRPr="0082132C">
        <w:t xml:space="preserve"> It was observed that the implementation complexity and difficulty of sharp analog filtering that is suitable separating DL and UL subbands with a few RBs of guard frequencies in a SBFD carrier depends strongly on the operating frequency at which such analog filtering takes place.</w:t>
      </w:r>
    </w:p>
    <w:p w14:paraId="654CF810" w14:textId="77777777" w:rsidR="00AF22A0" w:rsidRPr="0082132C" w:rsidRDefault="00AF22A0" w:rsidP="009B5194">
      <w:pPr>
        <w:pStyle w:val="BodyText"/>
        <w:numPr>
          <w:ilvl w:val="0"/>
          <w:numId w:val="29"/>
        </w:numPr>
      </w:pPr>
      <w:r w:rsidRPr="0082132C">
        <w:t xml:space="preserve">For the homodyne type receivers, such analog filtering can be implemented at or near zero Hz. For a single SBFD carrier, such analog filter may even take the shape of a low pass filter, which makes the implementation easier. However, to support </w:t>
      </w:r>
    </w:p>
    <w:p w14:paraId="54D5752C" w14:textId="77777777" w:rsidR="00AF22A0" w:rsidRPr="0082132C" w:rsidRDefault="00AF22A0" w:rsidP="009B5194">
      <w:pPr>
        <w:pStyle w:val="BodyText"/>
        <w:numPr>
          <w:ilvl w:val="1"/>
          <w:numId w:val="29"/>
        </w:numPr>
      </w:pPr>
      <w:r w:rsidRPr="0082132C">
        <w:t xml:space="preserve">multiple SBFD carriers or </w:t>
      </w:r>
    </w:p>
    <w:p w14:paraId="5FDA3C11" w14:textId="77777777" w:rsidR="00B142A3" w:rsidRDefault="00AF22A0" w:rsidP="009B5194">
      <w:pPr>
        <w:pStyle w:val="BodyText"/>
        <w:numPr>
          <w:ilvl w:val="1"/>
          <w:numId w:val="29"/>
        </w:numPr>
      </w:pPr>
      <w:r w:rsidRPr="0082132C">
        <w:t>when the SBFD carrier needs to be away from zero Hz</w:t>
      </w:r>
    </w:p>
    <w:p w14:paraId="5404A2EA" w14:textId="7785B769" w:rsidR="00AF22A0" w:rsidRPr="0082132C" w:rsidRDefault="00AF22A0" w:rsidP="00B142A3">
      <w:pPr>
        <w:pStyle w:val="BodyText"/>
        <w:ind w:left="720"/>
      </w:pPr>
      <w:r w:rsidRPr="0082132C">
        <w:t>band pass filters will need to be implemented with increased complexity. If a set of UL subband bandwidths need to be supported, a network of switchable analog filter components needs to be designed with further complexity.</w:t>
      </w:r>
    </w:p>
    <w:p w14:paraId="50EAD9C0" w14:textId="09389418" w:rsidR="00AF22A0" w:rsidRPr="0082132C" w:rsidRDefault="00B142A3" w:rsidP="009B5194">
      <w:pPr>
        <w:pStyle w:val="BodyText"/>
        <w:numPr>
          <w:ilvl w:val="0"/>
          <w:numId w:val="29"/>
        </w:numPr>
      </w:pPr>
      <w:r>
        <w:t>F</w:t>
      </w:r>
      <w:r w:rsidR="00AF22A0" w:rsidRPr="0082132C">
        <w:t xml:space="preserve">or the heterodyne type receivers, analog filtering at the IF to separate DL and UL subbands of a SBFD carrier presents substantially increased implementation challenges. </w:t>
      </w:r>
    </w:p>
    <w:p w14:paraId="5CB0866C" w14:textId="77777777" w:rsidR="00AF22A0" w:rsidRPr="0082132C" w:rsidRDefault="00AF22A0" w:rsidP="009B5194">
      <w:pPr>
        <w:pStyle w:val="BodyText"/>
        <w:numPr>
          <w:ilvl w:val="0"/>
          <w:numId w:val="29"/>
        </w:numPr>
      </w:pPr>
      <w:r w:rsidRPr="0082132C">
        <w:t>For the direct RF sampling type receiver, sharp filtering at the IF to separate DL and UL subbands of a SBFD carrier does not appear to be feasible with current technology.</w:t>
      </w:r>
    </w:p>
    <w:p w14:paraId="57930469" w14:textId="77777777" w:rsidR="00AF22A0" w:rsidRPr="00CA610D" w:rsidRDefault="00AF22A0" w:rsidP="00CA610D">
      <w:pPr>
        <w:pStyle w:val="Proposal"/>
        <w:spacing w:before="240"/>
      </w:pPr>
      <w:bookmarkStart w:id="396" w:name="_Toc110462285"/>
      <w:bookmarkStart w:id="397" w:name="_Toc111041813"/>
      <w:bookmarkStart w:id="398" w:name="_Toc111143025"/>
      <w:bookmarkStart w:id="399" w:name="_Toc111143057"/>
      <w:bookmarkStart w:id="400" w:name="_Toc111143089"/>
      <w:bookmarkStart w:id="401" w:name="_Toc111143184"/>
      <w:bookmarkStart w:id="402" w:name="_Toc111145939"/>
      <w:bookmarkStart w:id="403" w:name="_Toc111194307"/>
      <w:bookmarkStart w:id="404" w:name="_Toc111229200"/>
      <w:bookmarkStart w:id="405" w:name="_Toc111235470"/>
      <w:bookmarkStart w:id="406" w:name="_Toc111244863"/>
      <w:bookmarkStart w:id="407" w:name="_Toc111245628"/>
      <w:bookmarkStart w:id="408" w:name="_Toc111213711"/>
      <w:bookmarkStart w:id="409" w:name="_Toc111213745"/>
      <w:bookmarkStart w:id="410" w:name="_Toc111213779"/>
      <w:bookmarkStart w:id="411" w:name="_Toc115258478"/>
      <w:bookmarkStart w:id="412" w:name="_Toc115420061"/>
      <w:bookmarkStart w:id="413" w:name="_Toc115421593"/>
      <w:bookmarkStart w:id="414" w:name="_Toc115426242"/>
      <w:bookmarkStart w:id="415" w:name="_Toc115426432"/>
      <w:bookmarkStart w:id="416" w:name="_Toc115432693"/>
      <w:bookmarkStart w:id="417" w:name="_Toc115432758"/>
      <w:bookmarkStart w:id="418" w:name="_Toc115434262"/>
      <w:bookmarkStart w:id="419" w:name="_Toc115457222"/>
      <w:bookmarkStart w:id="420" w:name="_Toc115457300"/>
      <w:bookmarkStart w:id="421" w:name="_Toc115476231"/>
      <w:bookmarkStart w:id="422" w:name="_Toc115476495"/>
      <w:bookmarkStart w:id="423" w:name="_Toc115476876"/>
      <w:bookmarkStart w:id="424" w:name="_Toc115476973"/>
      <w:bookmarkStart w:id="425" w:name="_Toc118727232"/>
      <w:r w:rsidRPr="00CA610D">
        <w:t>Adopt modelling of analog filtering, if present, in RAN1 link level studies to capture potential impacts to digital cancellation feasibility and performance.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7B3758AA" w14:textId="77777777" w:rsidR="00AF22A0" w:rsidRPr="00CA610D" w:rsidRDefault="00AF22A0" w:rsidP="00CA610D">
      <w:pPr>
        <w:pStyle w:val="Heading4"/>
      </w:pPr>
      <w:bookmarkStart w:id="426" w:name="_Toc115476799"/>
      <w:bookmarkStart w:id="427" w:name="_Toc118467396"/>
      <w:bookmarkStart w:id="428" w:name="_Toc118726976"/>
      <w:r w:rsidRPr="00CA610D">
        <w:t>2.3.3.2</w:t>
      </w:r>
      <w:r w:rsidRPr="00CA610D">
        <w:tab/>
        <w:t>FR2 models</w:t>
      </w:r>
      <w:bookmarkEnd w:id="426"/>
      <w:bookmarkEnd w:id="427"/>
      <w:bookmarkEnd w:id="428"/>
      <w:r w:rsidRPr="00CA610D">
        <w:t xml:space="preserve"> </w:t>
      </w:r>
    </w:p>
    <w:p w14:paraId="1551666D" w14:textId="77777777" w:rsidR="00AF22A0" w:rsidRPr="000B6B6B" w:rsidRDefault="00AF22A0" w:rsidP="00CA610D">
      <w:pPr>
        <w:pStyle w:val="BodyText"/>
      </w:pPr>
      <w:r w:rsidRPr="000B6B6B">
        <w:t>FR2 blocking requirements are relative to the sensitivity. Some assumptions for blocking levels are shown in the table below. It should be noted that the blocking requirement allows for 6dB sensitivity degradation, so to avoid RX desensitization the TX signal level needs to be somewhat lower than the blocking level if the receiver performs according to 3GPP requirements.</w:t>
      </w:r>
    </w:p>
    <w:p w14:paraId="6ED31007" w14:textId="27F4AB1A" w:rsidR="00AF22A0" w:rsidRPr="0082132C" w:rsidRDefault="00AF22A0" w:rsidP="00CA610D">
      <w:pPr>
        <w:pStyle w:val="TH"/>
        <w:rPr>
          <w:bCs/>
        </w:rPr>
      </w:pPr>
      <w:r w:rsidRPr="0082132C">
        <w:t xml:space="preserve">Table </w:t>
      </w:r>
      <w:r w:rsidRPr="000B6B6B">
        <w:fldChar w:fldCharType="begin"/>
      </w:r>
      <w:r w:rsidRPr="000B6B6B">
        <w:rPr>
          <w:lang w:val="en-GB"/>
        </w:rPr>
        <w:instrText xml:space="preserve"> SEQ Table \* ARABIC </w:instrText>
      </w:r>
      <w:r w:rsidRPr="000B6B6B">
        <w:fldChar w:fldCharType="separate"/>
      </w:r>
      <w:r w:rsidR="005F209E">
        <w:rPr>
          <w:noProof/>
          <w:lang w:val="en-GB"/>
        </w:rPr>
        <w:t>7</w:t>
      </w:r>
      <w:r w:rsidRPr="000B6B6B">
        <w:fldChar w:fldCharType="end"/>
      </w:r>
      <w:r w:rsidRPr="0082132C">
        <w:t xml:space="preserve"> RAN4 blocker and adjacent channel selectivity test interference power levels.</w:t>
      </w:r>
    </w:p>
    <w:tbl>
      <w:tblPr>
        <w:tblStyle w:val="TableGrid"/>
        <w:tblW w:w="0" w:type="auto"/>
        <w:jc w:val="center"/>
        <w:tblLayout w:type="fixed"/>
        <w:tblLook w:val="04A0" w:firstRow="1" w:lastRow="0" w:firstColumn="1" w:lastColumn="0" w:noHBand="0" w:noVBand="1"/>
      </w:tblPr>
      <w:tblGrid>
        <w:gridCol w:w="445"/>
        <w:gridCol w:w="5400"/>
        <w:gridCol w:w="1261"/>
        <w:gridCol w:w="1261"/>
      </w:tblGrid>
      <w:tr w:rsidR="00AF22A0" w:rsidRPr="000B6B6B" w14:paraId="6817B463" w14:textId="77777777" w:rsidTr="00CA610D">
        <w:trPr>
          <w:trHeight w:val="285"/>
          <w:jc w:val="center"/>
        </w:trPr>
        <w:tc>
          <w:tcPr>
            <w:tcW w:w="445" w:type="dxa"/>
            <w:noWrap/>
            <w:vAlign w:val="center"/>
            <w:hideMark/>
          </w:tcPr>
          <w:p w14:paraId="321AD1BB" w14:textId="77777777" w:rsidR="00AF22A0" w:rsidRPr="000B6B6B" w:rsidRDefault="00AF22A0" w:rsidP="006C74A7">
            <w:pPr>
              <w:spacing w:before="40" w:after="40"/>
              <w:jc w:val="center"/>
              <w:rPr>
                <w:szCs w:val="20"/>
              </w:rPr>
            </w:pPr>
          </w:p>
        </w:tc>
        <w:tc>
          <w:tcPr>
            <w:tcW w:w="5400" w:type="dxa"/>
            <w:noWrap/>
            <w:vAlign w:val="center"/>
            <w:hideMark/>
          </w:tcPr>
          <w:p w14:paraId="49ECD012" w14:textId="77777777" w:rsidR="00AF22A0" w:rsidRPr="000B6B6B" w:rsidRDefault="00AF22A0" w:rsidP="006C74A7">
            <w:pPr>
              <w:spacing w:before="40" w:after="40"/>
              <w:jc w:val="right"/>
              <w:rPr>
                <w:szCs w:val="20"/>
              </w:rPr>
            </w:pPr>
          </w:p>
        </w:tc>
        <w:tc>
          <w:tcPr>
            <w:tcW w:w="1261" w:type="dxa"/>
            <w:noWrap/>
            <w:vAlign w:val="center"/>
            <w:hideMark/>
          </w:tcPr>
          <w:p w14:paraId="1CF713EA" w14:textId="77777777" w:rsidR="00AF22A0" w:rsidRPr="000B6B6B" w:rsidRDefault="00AF22A0" w:rsidP="006C74A7">
            <w:pPr>
              <w:spacing w:before="40" w:after="40"/>
              <w:jc w:val="right"/>
              <w:rPr>
                <w:szCs w:val="20"/>
              </w:rPr>
            </w:pPr>
            <w:r w:rsidRPr="000B6B6B">
              <w:rPr>
                <w:szCs w:val="20"/>
              </w:rPr>
              <w:t>WA BS</w:t>
            </w:r>
          </w:p>
        </w:tc>
        <w:tc>
          <w:tcPr>
            <w:tcW w:w="1261" w:type="dxa"/>
            <w:noWrap/>
            <w:vAlign w:val="center"/>
            <w:hideMark/>
          </w:tcPr>
          <w:p w14:paraId="4DC3B586" w14:textId="77777777" w:rsidR="00AF22A0" w:rsidRPr="000B6B6B" w:rsidRDefault="00AF22A0" w:rsidP="006C74A7">
            <w:pPr>
              <w:spacing w:before="40" w:after="40"/>
              <w:jc w:val="right"/>
              <w:rPr>
                <w:szCs w:val="20"/>
              </w:rPr>
            </w:pPr>
            <w:r w:rsidRPr="000B6B6B">
              <w:rPr>
                <w:szCs w:val="20"/>
              </w:rPr>
              <w:t>MR BS</w:t>
            </w:r>
          </w:p>
        </w:tc>
      </w:tr>
      <w:tr w:rsidR="00AF22A0" w:rsidRPr="000B6B6B" w14:paraId="7018EFD5" w14:textId="77777777" w:rsidTr="00CA610D">
        <w:trPr>
          <w:trHeight w:val="285"/>
          <w:jc w:val="center"/>
        </w:trPr>
        <w:tc>
          <w:tcPr>
            <w:tcW w:w="445" w:type="dxa"/>
            <w:noWrap/>
            <w:hideMark/>
          </w:tcPr>
          <w:p w14:paraId="70702A94" w14:textId="77777777" w:rsidR="00AF22A0" w:rsidRPr="000B6B6B" w:rsidRDefault="00AF22A0" w:rsidP="006C74A7">
            <w:pPr>
              <w:spacing w:before="40" w:after="40"/>
              <w:jc w:val="center"/>
              <w:rPr>
                <w:szCs w:val="20"/>
              </w:rPr>
            </w:pPr>
            <w:r w:rsidRPr="000B6B6B">
              <w:rPr>
                <w:szCs w:val="20"/>
              </w:rPr>
              <w:t>A</w:t>
            </w:r>
          </w:p>
        </w:tc>
        <w:tc>
          <w:tcPr>
            <w:tcW w:w="5400" w:type="dxa"/>
            <w:noWrap/>
            <w:hideMark/>
          </w:tcPr>
          <w:p w14:paraId="1A1E7032" w14:textId="77777777" w:rsidR="00AF22A0" w:rsidRPr="000B6B6B" w:rsidRDefault="00AF22A0" w:rsidP="006C74A7">
            <w:pPr>
              <w:spacing w:before="40" w:after="40"/>
              <w:jc w:val="right"/>
              <w:rPr>
                <w:szCs w:val="20"/>
              </w:rPr>
            </w:pPr>
            <w:r>
              <w:rPr>
                <w:szCs w:val="16"/>
              </w:rPr>
              <w:t xml:space="preserve">Assumed </w:t>
            </w:r>
            <w:r w:rsidRPr="00CA2806">
              <w:rPr>
                <w:szCs w:val="20"/>
              </w:rPr>
              <w:t>EIS</w:t>
            </w:r>
          </w:p>
        </w:tc>
        <w:tc>
          <w:tcPr>
            <w:tcW w:w="1261" w:type="dxa"/>
            <w:noWrap/>
            <w:hideMark/>
          </w:tcPr>
          <w:p w14:paraId="1CC2EE88" w14:textId="77777777" w:rsidR="00AF22A0" w:rsidRPr="000B6B6B" w:rsidRDefault="00AF22A0" w:rsidP="006C74A7">
            <w:pPr>
              <w:spacing w:before="40" w:after="40"/>
              <w:jc w:val="right"/>
              <w:rPr>
                <w:szCs w:val="20"/>
              </w:rPr>
            </w:pPr>
            <w:r w:rsidRPr="000B6B6B">
              <w:rPr>
                <w:szCs w:val="20"/>
              </w:rPr>
              <w:t>-105</w:t>
            </w:r>
            <w:r>
              <w:rPr>
                <w:szCs w:val="20"/>
              </w:rPr>
              <w:t>.0</w:t>
            </w:r>
          </w:p>
        </w:tc>
        <w:tc>
          <w:tcPr>
            <w:tcW w:w="1261" w:type="dxa"/>
            <w:noWrap/>
            <w:hideMark/>
          </w:tcPr>
          <w:p w14:paraId="7D458C01" w14:textId="77777777" w:rsidR="00AF22A0" w:rsidRPr="000B6B6B" w:rsidRDefault="00AF22A0" w:rsidP="006C74A7">
            <w:pPr>
              <w:spacing w:before="40" w:after="40"/>
              <w:jc w:val="right"/>
              <w:rPr>
                <w:szCs w:val="20"/>
              </w:rPr>
            </w:pPr>
            <w:r w:rsidRPr="000B6B6B">
              <w:rPr>
                <w:szCs w:val="20"/>
              </w:rPr>
              <w:t>-100</w:t>
            </w:r>
            <w:r>
              <w:rPr>
                <w:szCs w:val="20"/>
              </w:rPr>
              <w:t>.0</w:t>
            </w:r>
          </w:p>
        </w:tc>
      </w:tr>
      <w:tr w:rsidR="00AF22A0" w:rsidRPr="000B6B6B" w14:paraId="6803A234" w14:textId="77777777" w:rsidTr="00CA610D">
        <w:trPr>
          <w:trHeight w:val="285"/>
          <w:jc w:val="center"/>
        </w:trPr>
        <w:tc>
          <w:tcPr>
            <w:tcW w:w="445" w:type="dxa"/>
            <w:noWrap/>
            <w:hideMark/>
          </w:tcPr>
          <w:p w14:paraId="07B5A6C2" w14:textId="77777777" w:rsidR="00AF22A0" w:rsidRPr="000B6B6B" w:rsidRDefault="00AF22A0" w:rsidP="006C74A7">
            <w:pPr>
              <w:spacing w:before="40" w:after="40"/>
              <w:jc w:val="center"/>
              <w:rPr>
                <w:szCs w:val="20"/>
              </w:rPr>
            </w:pPr>
          </w:p>
        </w:tc>
        <w:tc>
          <w:tcPr>
            <w:tcW w:w="5400" w:type="dxa"/>
            <w:noWrap/>
            <w:hideMark/>
          </w:tcPr>
          <w:p w14:paraId="5ECB1500" w14:textId="77777777" w:rsidR="00AF22A0" w:rsidRPr="000B6B6B" w:rsidRDefault="00AF22A0" w:rsidP="006C74A7">
            <w:pPr>
              <w:spacing w:before="40" w:after="40"/>
              <w:jc w:val="right"/>
              <w:rPr>
                <w:szCs w:val="20"/>
              </w:rPr>
            </w:pPr>
            <w:r w:rsidRPr="000B6B6B">
              <w:rPr>
                <w:szCs w:val="20"/>
              </w:rPr>
              <w:t>RAN4 adjacent channel interfering signal power</w:t>
            </w:r>
          </w:p>
        </w:tc>
        <w:tc>
          <w:tcPr>
            <w:tcW w:w="1261" w:type="dxa"/>
            <w:noWrap/>
          </w:tcPr>
          <w:p w14:paraId="2FF18781" w14:textId="77777777" w:rsidR="00AF22A0" w:rsidRPr="000B6B6B" w:rsidRDefault="00AF22A0" w:rsidP="006C74A7">
            <w:pPr>
              <w:spacing w:before="40" w:after="40"/>
              <w:jc w:val="right"/>
              <w:rPr>
                <w:szCs w:val="20"/>
              </w:rPr>
            </w:pPr>
            <w:r w:rsidRPr="000B6B6B">
              <w:rPr>
                <w:szCs w:val="20"/>
              </w:rPr>
              <w:t>-77.3</w:t>
            </w:r>
          </w:p>
        </w:tc>
        <w:tc>
          <w:tcPr>
            <w:tcW w:w="1261" w:type="dxa"/>
            <w:noWrap/>
          </w:tcPr>
          <w:p w14:paraId="5FE825EB" w14:textId="77777777" w:rsidR="00AF22A0" w:rsidRPr="000B6B6B" w:rsidRDefault="00AF22A0" w:rsidP="006C74A7">
            <w:pPr>
              <w:spacing w:before="40" w:after="40"/>
              <w:jc w:val="right"/>
              <w:rPr>
                <w:szCs w:val="20"/>
              </w:rPr>
            </w:pPr>
            <w:r w:rsidRPr="000B6B6B">
              <w:rPr>
                <w:szCs w:val="20"/>
              </w:rPr>
              <w:t>-72.3</w:t>
            </w:r>
          </w:p>
        </w:tc>
      </w:tr>
      <w:tr w:rsidR="00AF22A0" w:rsidRPr="000B6B6B" w14:paraId="3580C233" w14:textId="77777777" w:rsidTr="00CA610D">
        <w:trPr>
          <w:trHeight w:val="285"/>
          <w:jc w:val="center"/>
        </w:trPr>
        <w:tc>
          <w:tcPr>
            <w:tcW w:w="445" w:type="dxa"/>
            <w:noWrap/>
            <w:hideMark/>
          </w:tcPr>
          <w:p w14:paraId="6E728C10" w14:textId="77777777" w:rsidR="00AF22A0" w:rsidRPr="000B6B6B" w:rsidRDefault="00AF22A0" w:rsidP="006C74A7">
            <w:pPr>
              <w:spacing w:before="40" w:after="40"/>
              <w:jc w:val="center"/>
              <w:rPr>
                <w:szCs w:val="20"/>
              </w:rPr>
            </w:pPr>
          </w:p>
        </w:tc>
        <w:tc>
          <w:tcPr>
            <w:tcW w:w="5400" w:type="dxa"/>
            <w:noWrap/>
            <w:hideMark/>
          </w:tcPr>
          <w:p w14:paraId="3B744696" w14:textId="77777777" w:rsidR="00AF22A0" w:rsidRPr="000B6B6B" w:rsidRDefault="00AF22A0" w:rsidP="006C74A7">
            <w:pPr>
              <w:spacing w:before="40" w:after="40"/>
              <w:jc w:val="right"/>
              <w:rPr>
                <w:szCs w:val="20"/>
              </w:rPr>
            </w:pPr>
            <w:r w:rsidRPr="000B6B6B">
              <w:rPr>
                <w:szCs w:val="20"/>
              </w:rPr>
              <w:t>RAN4 in-band general blocker power</w:t>
            </w:r>
          </w:p>
        </w:tc>
        <w:tc>
          <w:tcPr>
            <w:tcW w:w="1261" w:type="dxa"/>
            <w:noWrap/>
          </w:tcPr>
          <w:p w14:paraId="76C4BD3C" w14:textId="77777777" w:rsidR="00AF22A0" w:rsidRPr="000B6B6B" w:rsidRDefault="00AF22A0" w:rsidP="006C74A7">
            <w:pPr>
              <w:spacing w:before="40" w:after="40"/>
              <w:jc w:val="right"/>
              <w:rPr>
                <w:szCs w:val="20"/>
              </w:rPr>
            </w:pPr>
            <w:r w:rsidRPr="000B6B6B">
              <w:rPr>
                <w:szCs w:val="20"/>
              </w:rPr>
              <w:t>-72</w:t>
            </w:r>
            <w:r>
              <w:rPr>
                <w:szCs w:val="20"/>
              </w:rPr>
              <w:t>.0</w:t>
            </w:r>
          </w:p>
        </w:tc>
        <w:tc>
          <w:tcPr>
            <w:tcW w:w="1261" w:type="dxa"/>
            <w:noWrap/>
          </w:tcPr>
          <w:p w14:paraId="749C9158" w14:textId="77777777" w:rsidR="00AF22A0" w:rsidRPr="000B6B6B" w:rsidRDefault="00AF22A0" w:rsidP="006C74A7">
            <w:pPr>
              <w:spacing w:before="40" w:after="40"/>
              <w:jc w:val="right"/>
              <w:rPr>
                <w:szCs w:val="20"/>
              </w:rPr>
            </w:pPr>
            <w:r w:rsidRPr="000B6B6B">
              <w:rPr>
                <w:szCs w:val="20"/>
              </w:rPr>
              <w:t>-67</w:t>
            </w:r>
            <w:r>
              <w:rPr>
                <w:szCs w:val="20"/>
              </w:rPr>
              <w:t>.0</w:t>
            </w:r>
          </w:p>
        </w:tc>
      </w:tr>
    </w:tbl>
    <w:p w14:paraId="27A6E14A" w14:textId="77777777" w:rsidR="00AF22A0" w:rsidRPr="000B6B6B" w:rsidRDefault="00AF22A0" w:rsidP="00AF22A0"/>
    <w:p w14:paraId="481DA7A7" w14:textId="77777777" w:rsidR="00AF22A0" w:rsidRPr="00032F20" w:rsidRDefault="00AF22A0" w:rsidP="00CA610D">
      <w:pPr>
        <w:pStyle w:val="BodyText"/>
      </w:pPr>
      <w:r w:rsidRPr="00032F20">
        <w:t xml:space="preserve">To further substantiate the discussion, we consider in the following </w:t>
      </w:r>
      <w:r>
        <w:t xml:space="preserve">two </w:t>
      </w:r>
      <w:r w:rsidRPr="00032F20">
        <w:t xml:space="preserve">representative </w:t>
      </w:r>
      <w:r>
        <w:t xml:space="preserve">FR2 </w:t>
      </w:r>
      <w:r w:rsidRPr="00032F20">
        <w:t xml:space="preserve">BS classes with </w:t>
      </w:r>
      <w:r>
        <w:t xml:space="preserve">two </w:t>
      </w:r>
      <w:r w:rsidRPr="00032F20">
        <w:t>different levels of transmit powers</w:t>
      </w:r>
      <w:r>
        <w:t>:</w:t>
      </w:r>
    </w:p>
    <w:p w14:paraId="34B58E5B" w14:textId="77777777" w:rsidR="00AF22A0" w:rsidRPr="00032F20" w:rsidRDefault="00AF22A0" w:rsidP="009B5194">
      <w:pPr>
        <w:pStyle w:val="BodyText"/>
        <w:numPr>
          <w:ilvl w:val="0"/>
          <w:numId w:val="30"/>
        </w:numPr>
      </w:pPr>
      <w:r w:rsidRPr="00032F20">
        <w:t>MR BS with 3</w:t>
      </w:r>
      <w:r>
        <w:t>0</w:t>
      </w:r>
      <w:r w:rsidRPr="00032F20">
        <w:t xml:space="preserve"> dBm power</w:t>
      </w:r>
    </w:p>
    <w:p w14:paraId="342306FC" w14:textId="77777777" w:rsidR="00AF22A0" w:rsidRPr="00032F20" w:rsidRDefault="00AF22A0" w:rsidP="009B5194">
      <w:pPr>
        <w:pStyle w:val="BodyText"/>
        <w:numPr>
          <w:ilvl w:val="0"/>
          <w:numId w:val="30"/>
        </w:numPr>
      </w:pPr>
      <w:r w:rsidRPr="00032F20">
        <w:t xml:space="preserve">WA BS with </w:t>
      </w:r>
      <w:r>
        <w:t>40</w:t>
      </w:r>
      <w:r w:rsidRPr="00032F20">
        <w:t xml:space="preserve"> dBm power</w:t>
      </w:r>
    </w:p>
    <w:p w14:paraId="3ECFC7CA" w14:textId="77777777" w:rsidR="00AF22A0" w:rsidRPr="000B6B6B" w:rsidRDefault="00AF22A0" w:rsidP="00CA610D">
      <w:pPr>
        <w:pStyle w:val="BodyText"/>
      </w:pPr>
      <w:r w:rsidRPr="000B6B6B">
        <w:t>Based on an assumption of 80dB antenna isolation, the TX power in the RX sub-bands is depicted in the table below.</w:t>
      </w:r>
    </w:p>
    <w:p w14:paraId="44306CD8" w14:textId="02FD13FD" w:rsidR="00AF22A0" w:rsidRPr="0082132C" w:rsidRDefault="00AF22A0" w:rsidP="00CA610D">
      <w:pPr>
        <w:pStyle w:val="TH"/>
        <w:rPr>
          <w:bCs/>
        </w:rPr>
      </w:pPr>
      <w:r w:rsidRPr="0082132C">
        <w:t xml:space="preserve">Table </w:t>
      </w:r>
      <w:r w:rsidRPr="000B6B6B">
        <w:fldChar w:fldCharType="begin"/>
      </w:r>
      <w:r w:rsidRPr="000B6B6B">
        <w:rPr>
          <w:lang w:val="en-GB"/>
        </w:rPr>
        <w:instrText xml:space="preserve"> SEQ Table \* ARABIC </w:instrText>
      </w:r>
      <w:r w:rsidRPr="000B6B6B">
        <w:fldChar w:fldCharType="separate"/>
      </w:r>
      <w:r w:rsidR="005F209E">
        <w:rPr>
          <w:noProof/>
          <w:lang w:val="en-GB"/>
        </w:rPr>
        <w:t>8</w:t>
      </w:r>
      <w:r w:rsidRPr="000B6B6B">
        <w:fldChar w:fldCharType="end"/>
      </w:r>
      <w:r w:rsidRPr="0082132C">
        <w:t xml:space="preserve"> Example interfering powers in SBFD DL </w:t>
      </w:r>
      <w:proofErr w:type="spellStart"/>
      <w:r w:rsidRPr="0082132C">
        <w:t>subbands</w:t>
      </w:r>
      <w:proofErr w:type="spellEnd"/>
      <w:r w:rsidRPr="0082132C">
        <w:t xml:space="preserve"> assuming 80 dB spatial isolation. (All powers are gain normalized.)</w:t>
      </w:r>
    </w:p>
    <w:tbl>
      <w:tblPr>
        <w:tblStyle w:val="TableGrid"/>
        <w:tblW w:w="0" w:type="auto"/>
        <w:jc w:val="center"/>
        <w:tblLayout w:type="fixed"/>
        <w:tblLook w:val="04A0" w:firstRow="1" w:lastRow="0" w:firstColumn="1" w:lastColumn="0" w:noHBand="0" w:noVBand="1"/>
      </w:tblPr>
      <w:tblGrid>
        <w:gridCol w:w="445"/>
        <w:gridCol w:w="5400"/>
        <w:gridCol w:w="1261"/>
        <w:gridCol w:w="1261"/>
      </w:tblGrid>
      <w:tr w:rsidR="00AF22A0" w:rsidRPr="000B6B6B" w14:paraId="1DE94D81" w14:textId="77777777" w:rsidTr="006C74A7">
        <w:trPr>
          <w:trHeight w:val="285"/>
          <w:jc w:val="center"/>
        </w:trPr>
        <w:tc>
          <w:tcPr>
            <w:tcW w:w="445" w:type="dxa"/>
            <w:noWrap/>
            <w:vAlign w:val="center"/>
            <w:hideMark/>
          </w:tcPr>
          <w:p w14:paraId="10CC79DB" w14:textId="77777777" w:rsidR="00AF22A0" w:rsidRPr="000B6B6B" w:rsidRDefault="00AF22A0" w:rsidP="006C74A7">
            <w:pPr>
              <w:spacing w:before="40" w:after="40"/>
              <w:jc w:val="center"/>
              <w:rPr>
                <w:szCs w:val="20"/>
              </w:rPr>
            </w:pPr>
          </w:p>
        </w:tc>
        <w:tc>
          <w:tcPr>
            <w:tcW w:w="5400" w:type="dxa"/>
            <w:noWrap/>
            <w:vAlign w:val="center"/>
            <w:hideMark/>
          </w:tcPr>
          <w:p w14:paraId="0F6B82CE" w14:textId="77777777" w:rsidR="00AF22A0" w:rsidRPr="000B6B6B" w:rsidRDefault="00AF22A0" w:rsidP="006C74A7">
            <w:pPr>
              <w:spacing w:before="40" w:after="40"/>
              <w:jc w:val="right"/>
              <w:rPr>
                <w:szCs w:val="20"/>
              </w:rPr>
            </w:pPr>
          </w:p>
        </w:tc>
        <w:tc>
          <w:tcPr>
            <w:tcW w:w="1261" w:type="dxa"/>
            <w:noWrap/>
            <w:vAlign w:val="center"/>
            <w:hideMark/>
          </w:tcPr>
          <w:p w14:paraId="2A85CDD0" w14:textId="77777777" w:rsidR="00AF22A0" w:rsidRPr="000B6B6B" w:rsidRDefault="00AF22A0" w:rsidP="006C74A7">
            <w:pPr>
              <w:spacing w:before="40" w:after="40"/>
              <w:jc w:val="right"/>
              <w:rPr>
                <w:szCs w:val="20"/>
              </w:rPr>
            </w:pPr>
            <w:r w:rsidRPr="000B6B6B">
              <w:rPr>
                <w:szCs w:val="20"/>
              </w:rPr>
              <w:t>WA BS</w:t>
            </w:r>
          </w:p>
        </w:tc>
        <w:tc>
          <w:tcPr>
            <w:tcW w:w="1261" w:type="dxa"/>
            <w:noWrap/>
            <w:vAlign w:val="center"/>
            <w:hideMark/>
          </w:tcPr>
          <w:p w14:paraId="6A356825" w14:textId="77777777" w:rsidR="00AF22A0" w:rsidRPr="000B6B6B" w:rsidRDefault="00AF22A0" w:rsidP="006C74A7">
            <w:pPr>
              <w:spacing w:before="40" w:after="40"/>
              <w:jc w:val="right"/>
              <w:rPr>
                <w:szCs w:val="20"/>
              </w:rPr>
            </w:pPr>
            <w:r w:rsidRPr="000B6B6B">
              <w:rPr>
                <w:szCs w:val="20"/>
              </w:rPr>
              <w:t>MR BS</w:t>
            </w:r>
          </w:p>
        </w:tc>
      </w:tr>
      <w:tr w:rsidR="00AF22A0" w:rsidRPr="000B6B6B" w14:paraId="7630226D" w14:textId="77777777" w:rsidTr="006C74A7">
        <w:trPr>
          <w:trHeight w:val="285"/>
          <w:jc w:val="center"/>
        </w:trPr>
        <w:tc>
          <w:tcPr>
            <w:tcW w:w="445" w:type="dxa"/>
            <w:noWrap/>
            <w:hideMark/>
          </w:tcPr>
          <w:p w14:paraId="1A4EFD38" w14:textId="77777777" w:rsidR="00AF22A0" w:rsidRPr="000B6B6B" w:rsidRDefault="00AF22A0" w:rsidP="006C74A7">
            <w:pPr>
              <w:spacing w:before="40" w:after="40"/>
              <w:jc w:val="center"/>
              <w:rPr>
                <w:szCs w:val="20"/>
              </w:rPr>
            </w:pPr>
            <w:r w:rsidRPr="000B6B6B">
              <w:rPr>
                <w:szCs w:val="20"/>
              </w:rPr>
              <w:t>A</w:t>
            </w:r>
          </w:p>
        </w:tc>
        <w:tc>
          <w:tcPr>
            <w:tcW w:w="5400" w:type="dxa"/>
            <w:noWrap/>
            <w:hideMark/>
          </w:tcPr>
          <w:p w14:paraId="63551F63" w14:textId="77777777" w:rsidR="00AF22A0" w:rsidRPr="000B6B6B" w:rsidRDefault="00AF22A0" w:rsidP="006C74A7">
            <w:pPr>
              <w:spacing w:before="40" w:after="40"/>
              <w:jc w:val="right"/>
              <w:rPr>
                <w:szCs w:val="20"/>
              </w:rPr>
            </w:pPr>
            <w:r w:rsidRPr="00CA2806">
              <w:rPr>
                <w:szCs w:val="20"/>
              </w:rPr>
              <w:t>Assumed EIS</w:t>
            </w:r>
          </w:p>
        </w:tc>
        <w:tc>
          <w:tcPr>
            <w:tcW w:w="1261" w:type="dxa"/>
            <w:noWrap/>
            <w:hideMark/>
          </w:tcPr>
          <w:p w14:paraId="53A21532" w14:textId="77777777" w:rsidR="00AF22A0" w:rsidRPr="000B6B6B" w:rsidRDefault="00AF22A0" w:rsidP="006C74A7">
            <w:pPr>
              <w:spacing w:before="40" w:after="40"/>
              <w:jc w:val="right"/>
              <w:rPr>
                <w:szCs w:val="20"/>
              </w:rPr>
            </w:pPr>
            <w:r w:rsidRPr="000B6B6B">
              <w:rPr>
                <w:szCs w:val="20"/>
              </w:rPr>
              <w:t>-105</w:t>
            </w:r>
          </w:p>
        </w:tc>
        <w:tc>
          <w:tcPr>
            <w:tcW w:w="1261" w:type="dxa"/>
            <w:noWrap/>
            <w:hideMark/>
          </w:tcPr>
          <w:p w14:paraId="0C13FF27" w14:textId="77777777" w:rsidR="00AF22A0" w:rsidRPr="000B6B6B" w:rsidRDefault="00AF22A0" w:rsidP="006C74A7">
            <w:pPr>
              <w:spacing w:before="40" w:after="40"/>
              <w:jc w:val="right"/>
              <w:rPr>
                <w:szCs w:val="20"/>
              </w:rPr>
            </w:pPr>
            <w:r w:rsidRPr="000B6B6B">
              <w:rPr>
                <w:szCs w:val="20"/>
              </w:rPr>
              <w:t>-100</w:t>
            </w:r>
          </w:p>
        </w:tc>
      </w:tr>
      <w:tr w:rsidR="00AF22A0" w:rsidRPr="000B6B6B" w14:paraId="2D8E0637" w14:textId="77777777" w:rsidTr="006C74A7">
        <w:trPr>
          <w:trHeight w:val="285"/>
          <w:jc w:val="center"/>
        </w:trPr>
        <w:tc>
          <w:tcPr>
            <w:tcW w:w="445" w:type="dxa"/>
            <w:noWrap/>
            <w:hideMark/>
          </w:tcPr>
          <w:p w14:paraId="2FA5B6B2" w14:textId="77777777" w:rsidR="00AF22A0" w:rsidRPr="000B6B6B" w:rsidRDefault="00AF22A0" w:rsidP="006C74A7">
            <w:pPr>
              <w:spacing w:before="40" w:after="40"/>
              <w:jc w:val="center"/>
              <w:rPr>
                <w:szCs w:val="20"/>
              </w:rPr>
            </w:pPr>
            <w:r w:rsidRPr="000B6B6B">
              <w:rPr>
                <w:szCs w:val="20"/>
              </w:rPr>
              <w:t>B</w:t>
            </w:r>
          </w:p>
        </w:tc>
        <w:tc>
          <w:tcPr>
            <w:tcW w:w="5400" w:type="dxa"/>
            <w:noWrap/>
            <w:hideMark/>
          </w:tcPr>
          <w:p w14:paraId="035E9153" w14:textId="77777777" w:rsidR="00AF22A0" w:rsidRPr="000B6B6B" w:rsidRDefault="00AF22A0" w:rsidP="006C74A7">
            <w:pPr>
              <w:spacing w:before="40" w:after="40"/>
              <w:jc w:val="right"/>
              <w:rPr>
                <w:szCs w:val="20"/>
              </w:rPr>
            </w:pPr>
            <w:r w:rsidRPr="000B6B6B">
              <w:rPr>
                <w:szCs w:val="20"/>
              </w:rPr>
              <w:t>TX power</w:t>
            </w:r>
          </w:p>
        </w:tc>
        <w:tc>
          <w:tcPr>
            <w:tcW w:w="1261" w:type="dxa"/>
            <w:noWrap/>
            <w:hideMark/>
          </w:tcPr>
          <w:p w14:paraId="5DF9DBA4" w14:textId="77777777" w:rsidR="00AF22A0" w:rsidRPr="000B6B6B" w:rsidRDefault="00AF22A0" w:rsidP="006C74A7">
            <w:pPr>
              <w:spacing w:before="40" w:after="40"/>
              <w:jc w:val="right"/>
              <w:rPr>
                <w:szCs w:val="20"/>
              </w:rPr>
            </w:pPr>
            <w:r w:rsidRPr="000B6B6B">
              <w:rPr>
                <w:szCs w:val="20"/>
              </w:rPr>
              <w:t>40</w:t>
            </w:r>
          </w:p>
        </w:tc>
        <w:tc>
          <w:tcPr>
            <w:tcW w:w="1261" w:type="dxa"/>
            <w:noWrap/>
            <w:hideMark/>
          </w:tcPr>
          <w:p w14:paraId="556C0F26" w14:textId="77777777" w:rsidR="00AF22A0" w:rsidRPr="000B6B6B" w:rsidRDefault="00AF22A0" w:rsidP="006C74A7">
            <w:pPr>
              <w:spacing w:before="40" w:after="40"/>
              <w:jc w:val="right"/>
              <w:rPr>
                <w:szCs w:val="20"/>
              </w:rPr>
            </w:pPr>
            <w:r w:rsidRPr="000B6B6B">
              <w:rPr>
                <w:szCs w:val="20"/>
              </w:rPr>
              <w:t>30</w:t>
            </w:r>
          </w:p>
        </w:tc>
      </w:tr>
      <w:tr w:rsidR="00AF22A0" w:rsidRPr="000B6B6B" w14:paraId="5A50454F" w14:textId="77777777" w:rsidTr="006C74A7">
        <w:trPr>
          <w:trHeight w:val="285"/>
          <w:jc w:val="center"/>
        </w:trPr>
        <w:tc>
          <w:tcPr>
            <w:tcW w:w="445" w:type="dxa"/>
            <w:noWrap/>
            <w:hideMark/>
          </w:tcPr>
          <w:p w14:paraId="3C91248D" w14:textId="77777777" w:rsidR="00AF22A0" w:rsidRPr="000B6B6B" w:rsidRDefault="00AF22A0" w:rsidP="006C74A7">
            <w:pPr>
              <w:spacing w:before="40" w:after="40"/>
              <w:jc w:val="center"/>
              <w:rPr>
                <w:szCs w:val="20"/>
              </w:rPr>
            </w:pPr>
            <w:r w:rsidRPr="000B6B6B">
              <w:rPr>
                <w:szCs w:val="20"/>
              </w:rPr>
              <w:t>D</w:t>
            </w:r>
          </w:p>
        </w:tc>
        <w:tc>
          <w:tcPr>
            <w:tcW w:w="5400" w:type="dxa"/>
            <w:noWrap/>
            <w:hideMark/>
          </w:tcPr>
          <w:p w14:paraId="27341462" w14:textId="77777777" w:rsidR="00AF22A0" w:rsidRPr="000B6B6B" w:rsidRDefault="00AF22A0" w:rsidP="006C74A7">
            <w:pPr>
              <w:spacing w:before="40" w:after="40"/>
              <w:jc w:val="right"/>
              <w:rPr>
                <w:szCs w:val="20"/>
              </w:rPr>
            </w:pPr>
            <w:r w:rsidRPr="000B6B6B">
              <w:rPr>
                <w:szCs w:val="20"/>
              </w:rPr>
              <w:t>Assumed antenna isolation</w:t>
            </w:r>
          </w:p>
        </w:tc>
        <w:tc>
          <w:tcPr>
            <w:tcW w:w="1261" w:type="dxa"/>
            <w:noWrap/>
            <w:hideMark/>
          </w:tcPr>
          <w:p w14:paraId="13FEC14E" w14:textId="77777777" w:rsidR="00AF22A0" w:rsidRPr="000B6B6B" w:rsidRDefault="00AF22A0" w:rsidP="006C74A7">
            <w:pPr>
              <w:spacing w:before="40" w:after="40"/>
              <w:jc w:val="right"/>
              <w:rPr>
                <w:szCs w:val="20"/>
              </w:rPr>
            </w:pPr>
            <w:r w:rsidRPr="000B6B6B">
              <w:rPr>
                <w:szCs w:val="20"/>
              </w:rPr>
              <w:t>-80</w:t>
            </w:r>
          </w:p>
        </w:tc>
        <w:tc>
          <w:tcPr>
            <w:tcW w:w="1261" w:type="dxa"/>
            <w:noWrap/>
            <w:hideMark/>
          </w:tcPr>
          <w:p w14:paraId="2F4A8EAD" w14:textId="77777777" w:rsidR="00AF22A0" w:rsidRPr="000B6B6B" w:rsidRDefault="00AF22A0" w:rsidP="006C74A7">
            <w:pPr>
              <w:spacing w:before="40" w:after="40"/>
              <w:jc w:val="right"/>
              <w:rPr>
                <w:szCs w:val="20"/>
              </w:rPr>
            </w:pPr>
            <w:r w:rsidRPr="000B6B6B">
              <w:rPr>
                <w:szCs w:val="20"/>
              </w:rPr>
              <w:t>-80</w:t>
            </w:r>
          </w:p>
        </w:tc>
      </w:tr>
      <w:tr w:rsidR="00AF22A0" w:rsidRPr="000B6B6B" w14:paraId="70D17922" w14:textId="77777777" w:rsidTr="006C74A7">
        <w:trPr>
          <w:trHeight w:val="285"/>
          <w:jc w:val="center"/>
        </w:trPr>
        <w:tc>
          <w:tcPr>
            <w:tcW w:w="445" w:type="dxa"/>
            <w:noWrap/>
          </w:tcPr>
          <w:p w14:paraId="547FC5F5" w14:textId="77777777" w:rsidR="00AF22A0" w:rsidRPr="000B6B6B" w:rsidRDefault="00AF22A0" w:rsidP="006C74A7">
            <w:pPr>
              <w:spacing w:before="40" w:after="40"/>
              <w:jc w:val="center"/>
              <w:rPr>
                <w:szCs w:val="20"/>
              </w:rPr>
            </w:pPr>
            <w:r w:rsidRPr="000B6B6B">
              <w:rPr>
                <w:szCs w:val="20"/>
              </w:rPr>
              <w:t>F</w:t>
            </w:r>
          </w:p>
        </w:tc>
        <w:tc>
          <w:tcPr>
            <w:tcW w:w="5400" w:type="dxa"/>
            <w:noWrap/>
          </w:tcPr>
          <w:p w14:paraId="44DA352D" w14:textId="77777777" w:rsidR="00AF22A0" w:rsidRPr="000B6B6B" w:rsidRDefault="00AF22A0" w:rsidP="006C74A7">
            <w:pPr>
              <w:spacing w:before="40" w:after="40"/>
              <w:jc w:val="right"/>
              <w:rPr>
                <w:szCs w:val="20"/>
              </w:rPr>
            </w:pPr>
            <w:r w:rsidRPr="000B6B6B">
              <w:rPr>
                <w:szCs w:val="20"/>
              </w:rPr>
              <w:t>TX power in DL subbands = B+D</w:t>
            </w:r>
          </w:p>
        </w:tc>
        <w:tc>
          <w:tcPr>
            <w:tcW w:w="1261" w:type="dxa"/>
            <w:noWrap/>
          </w:tcPr>
          <w:p w14:paraId="0236CBC7" w14:textId="77777777" w:rsidR="00AF22A0" w:rsidRPr="000B6B6B" w:rsidRDefault="00AF22A0" w:rsidP="006C74A7">
            <w:pPr>
              <w:spacing w:before="40" w:after="40"/>
              <w:jc w:val="right"/>
              <w:rPr>
                <w:color w:val="FF0000"/>
                <w:szCs w:val="20"/>
              </w:rPr>
            </w:pPr>
            <w:r w:rsidRPr="000B6B6B">
              <w:rPr>
                <w:color w:val="FF0000"/>
                <w:szCs w:val="20"/>
              </w:rPr>
              <w:t>-40</w:t>
            </w:r>
          </w:p>
        </w:tc>
        <w:tc>
          <w:tcPr>
            <w:tcW w:w="1261" w:type="dxa"/>
            <w:noWrap/>
          </w:tcPr>
          <w:p w14:paraId="0B344F43" w14:textId="77777777" w:rsidR="00AF22A0" w:rsidRPr="000B6B6B" w:rsidRDefault="00AF22A0" w:rsidP="006C74A7">
            <w:pPr>
              <w:spacing w:before="40" w:after="40"/>
              <w:jc w:val="right"/>
              <w:rPr>
                <w:color w:val="FF0000"/>
                <w:szCs w:val="20"/>
              </w:rPr>
            </w:pPr>
            <w:r w:rsidRPr="000B6B6B">
              <w:rPr>
                <w:color w:val="FF0000"/>
                <w:szCs w:val="20"/>
              </w:rPr>
              <w:t>-50</w:t>
            </w:r>
          </w:p>
        </w:tc>
      </w:tr>
    </w:tbl>
    <w:p w14:paraId="2F20FC3D" w14:textId="77777777" w:rsidR="00AF22A0" w:rsidRPr="000B6B6B" w:rsidRDefault="00AF22A0" w:rsidP="00AF22A0"/>
    <w:p w14:paraId="1F797446" w14:textId="44D8184F" w:rsidR="00AF22A0" w:rsidRPr="00277F22" w:rsidRDefault="00AF22A0" w:rsidP="003027EE">
      <w:pPr>
        <w:pStyle w:val="BodyText"/>
      </w:pPr>
      <w:r w:rsidRPr="000B6B6B">
        <w:t>For both WA and MR</w:t>
      </w:r>
      <w:r>
        <w:t xml:space="preserve"> base stations</w:t>
      </w:r>
      <w:r w:rsidRPr="000B6B6B">
        <w:t xml:space="preserve">, the power into the receiver will be greater than the RX blocking requirement under these assumptions. </w:t>
      </w:r>
      <w:r w:rsidRPr="00032F20">
        <w:t xml:space="preserve">To handle such enlarged dynamic range than typical BS implementations, alternative solutions </w:t>
      </w:r>
      <w:r w:rsidR="003027EE">
        <w:t>like</w:t>
      </w:r>
      <w:r>
        <w:t xml:space="preserve"> those discussed in the previous section </w:t>
      </w:r>
      <w:r w:rsidRPr="00032F20">
        <w:t>need to be considered to avoid losing sensitivity.</w:t>
      </w:r>
    </w:p>
    <w:p w14:paraId="469AF27F" w14:textId="77777777" w:rsidR="008B05CE" w:rsidRPr="003A68D6" w:rsidRDefault="008B05CE" w:rsidP="008B05CE">
      <w:pPr>
        <w:pStyle w:val="Heading3"/>
        <w:rPr>
          <w:lang w:val="en-US"/>
        </w:rPr>
      </w:pPr>
      <w:bookmarkStart w:id="429" w:name="_Toc115476800"/>
      <w:bookmarkStart w:id="430" w:name="_Toc118467397"/>
      <w:bookmarkStart w:id="431" w:name="_Toc118726977"/>
      <w:r w:rsidRPr="003A68D6">
        <w:rPr>
          <w:lang w:val="en-US"/>
        </w:rPr>
        <w:t>2.3.4</w:t>
      </w:r>
      <w:r w:rsidRPr="003A68D6">
        <w:rPr>
          <w:lang w:val="en-US"/>
        </w:rPr>
        <w:tab/>
        <w:t>Adjacent channel selectivity</w:t>
      </w:r>
      <w:bookmarkEnd w:id="429"/>
      <w:bookmarkEnd w:id="430"/>
      <w:bookmarkEnd w:id="431"/>
    </w:p>
    <w:p w14:paraId="4155CD79" w14:textId="2119CC76" w:rsidR="008B05CE" w:rsidRPr="00277F22" w:rsidRDefault="008B05CE" w:rsidP="008B05CE">
      <w:pPr>
        <w:pStyle w:val="BodyText"/>
      </w:pPr>
      <w:r w:rsidRPr="00277F22">
        <w:t xml:space="preserve">Digital channel filtering after ADC is typically implemented to reduce adjacent channel interference in the desired channel or, in the SBFD case, UL sub-band. Assuming an antenna array spatial isolation of 80 dB is feasible for all three BS classes, the direct leakage from the TX frontend in the DL sub-bands are estimated in the </w:t>
      </w:r>
      <w:r w:rsidRPr="00815EB8">
        <w:fldChar w:fldCharType="begin"/>
      </w:r>
      <w:r w:rsidRPr="00277F22">
        <w:instrText xml:space="preserve"> REF _Ref109834212 \h  \* MERGEFORMAT </w:instrText>
      </w:r>
      <w:r w:rsidRPr="00815EB8">
        <w:fldChar w:fldCharType="separate"/>
      </w:r>
      <w:r w:rsidR="005F209E" w:rsidRPr="00277F22">
        <w:t xml:space="preserve">Table </w:t>
      </w:r>
      <w:r w:rsidR="005F209E">
        <w:t>6</w:t>
      </w:r>
      <w:r w:rsidRPr="00815EB8">
        <w:fldChar w:fldCharType="end"/>
      </w:r>
      <w:r w:rsidRPr="00277F22">
        <w:t>.</w:t>
      </w:r>
    </w:p>
    <w:p w14:paraId="13B884E9" w14:textId="77777777" w:rsidR="008B05CE" w:rsidRPr="00277F22" w:rsidRDefault="008B05CE" w:rsidP="008A4DCA">
      <w:pPr>
        <w:pStyle w:val="BodyText"/>
      </w:pPr>
      <w:r w:rsidRPr="00277F22">
        <w:t>For the medium range, the interfering powers in the DL sub-bands in a SBFD system are in the same range as those in the current RAN4 performance requirement specs. Hence, the use of SBFD transmission schemes may cause some desensitization with the typical ADC implementations in these BS.</w:t>
      </w:r>
    </w:p>
    <w:p w14:paraId="28CF8BFA" w14:textId="77777777" w:rsidR="008B05CE" w:rsidRPr="00277F22" w:rsidRDefault="008B05CE" w:rsidP="008A4DCA">
      <w:pPr>
        <w:pStyle w:val="BodyText"/>
      </w:pPr>
      <w:r w:rsidRPr="00277F22">
        <w:t>For the wide area BS class, however, the interfering powers in the DL sub-bands in a SBFD system can be 22 dB or more higher than current RAN4 blocker performance test powers.</w:t>
      </w:r>
    </w:p>
    <w:p w14:paraId="3D39CB8A" w14:textId="77777777" w:rsidR="008B05CE" w:rsidRPr="00277F22" w:rsidRDefault="008B05CE" w:rsidP="008A4DCA">
      <w:pPr>
        <w:pStyle w:val="BodyText"/>
      </w:pPr>
      <w:r w:rsidRPr="00277F22">
        <w:t>In-band ACS requirement can be fulfilled several possible solutions:</w:t>
      </w:r>
    </w:p>
    <w:p w14:paraId="6D423F2D" w14:textId="77777777" w:rsidR="008B05CE" w:rsidRPr="00277F22" w:rsidRDefault="008B05CE" w:rsidP="009B5194">
      <w:pPr>
        <w:pStyle w:val="BodyText"/>
        <w:numPr>
          <w:ilvl w:val="0"/>
          <w:numId w:val="32"/>
        </w:numPr>
      </w:pPr>
      <w:r w:rsidRPr="00277F22">
        <w:t>Strong analog filtering leaving ADC and digital channel filtering unchanged from typical BS implementation.</w:t>
      </w:r>
    </w:p>
    <w:p w14:paraId="217E9D95" w14:textId="77777777" w:rsidR="008B05CE" w:rsidRPr="00277F22" w:rsidRDefault="008B05CE" w:rsidP="009B5194">
      <w:pPr>
        <w:pStyle w:val="BodyText"/>
        <w:numPr>
          <w:ilvl w:val="0"/>
          <w:numId w:val="32"/>
        </w:numPr>
      </w:pPr>
      <w:r w:rsidRPr="00277F22">
        <w:t>Analog filtering and larger bit width ADC and sharper digital channel filtering.</w:t>
      </w:r>
    </w:p>
    <w:p w14:paraId="117016E7" w14:textId="77777777" w:rsidR="008B05CE" w:rsidRPr="00277F22" w:rsidRDefault="008B05CE" w:rsidP="009B5194">
      <w:pPr>
        <w:pStyle w:val="BodyText"/>
        <w:numPr>
          <w:ilvl w:val="1"/>
          <w:numId w:val="32"/>
        </w:numPr>
      </w:pPr>
      <w:r w:rsidRPr="00277F22">
        <w:t>There is a wide range of possible suppression allocations between analog and digital filtering.</w:t>
      </w:r>
    </w:p>
    <w:p w14:paraId="5CD3C463" w14:textId="77777777" w:rsidR="008B05CE" w:rsidRPr="003A68D6" w:rsidRDefault="008B05CE" w:rsidP="00DC33C8">
      <w:pPr>
        <w:pStyle w:val="Observation"/>
        <w:spacing w:before="240"/>
      </w:pPr>
      <w:bookmarkStart w:id="432" w:name="_Toc110462286"/>
      <w:bookmarkStart w:id="433" w:name="_Toc111041814"/>
      <w:bookmarkStart w:id="434" w:name="_Toc111143026"/>
      <w:bookmarkStart w:id="435" w:name="_Toc111143058"/>
      <w:bookmarkStart w:id="436" w:name="_Toc111143090"/>
      <w:bookmarkStart w:id="437" w:name="_Toc111143185"/>
      <w:bookmarkStart w:id="438" w:name="_Toc111145940"/>
      <w:bookmarkStart w:id="439" w:name="_Toc111194308"/>
      <w:bookmarkStart w:id="440" w:name="_Toc111229201"/>
      <w:bookmarkStart w:id="441" w:name="_Toc111235471"/>
      <w:bookmarkStart w:id="442" w:name="_Toc111244864"/>
      <w:bookmarkStart w:id="443" w:name="_Toc111245629"/>
      <w:bookmarkStart w:id="444" w:name="_Toc111213712"/>
      <w:bookmarkStart w:id="445" w:name="_Toc111213746"/>
      <w:bookmarkStart w:id="446" w:name="_Toc111213780"/>
      <w:bookmarkStart w:id="447" w:name="_Toc115476945"/>
      <w:bookmarkStart w:id="448" w:name="_Toc118727201"/>
      <w:r w:rsidRPr="003A68D6">
        <w:t>Adopt explicit digital filtering models in RAN1 link level studies to capture potential impacts to digital cancellation feasibility and performance.</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0926E53D" w14:textId="77777777" w:rsidR="008B05CE" w:rsidRPr="003A68D6" w:rsidRDefault="008B05CE" w:rsidP="00DC33C8">
      <w:pPr>
        <w:pStyle w:val="Heading2"/>
        <w:rPr>
          <w:lang w:val="en-US"/>
        </w:rPr>
      </w:pPr>
      <w:bookmarkStart w:id="449" w:name="_Toc115476801"/>
      <w:bookmarkStart w:id="450" w:name="_Toc118467398"/>
      <w:bookmarkStart w:id="451" w:name="_Toc118726978"/>
      <w:r w:rsidRPr="003A68D6">
        <w:rPr>
          <w:lang w:val="en-US"/>
        </w:rPr>
        <w:t>2.4</w:t>
      </w:r>
      <w:r w:rsidRPr="003A68D6">
        <w:rPr>
          <w:lang w:val="en-US"/>
        </w:rPr>
        <w:tab/>
        <w:t>Example digital self-interference cancellation solution</w:t>
      </w:r>
      <w:r>
        <w:rPr>
          <w:lang w:val="en-US"/>
        </w:rPr>
        <w:t xml:space="preserve"> for FR1 homodyne/heterodyne type base station receivers</w:t>
      </w:r>
      <w:bookmarkEnd w:id="449"/>
      <w:bookmarkEnd w:id="450"/>
      <w:bookmarkEnd w:id="451"/>
    </w:p>
    <w:p w14:paraId="34351CA5" w14:textId="77777777" w:rsidR="008B05CE" w:rsidRPr="00277F22" w:rsidRDefault="008B05CE" w:rsidP="00DC33C8">
      <w:pPr>
        <w:pStyle w:val="BodyText"/>
      </w:pPr>
      <w:r w:rsidRPr="00277F22">
        <w:t>In modern FR1 MIMO base station, TX beamforming is performed digitally in the frequency domain to direct the beams at different PRBs to different directions for the scheduled UEs allocated to different PRBs. In fact, even for a single UE, different beamforming weights for different PRBs are also 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 The superposition of these signals then goes through the transmitter chains with the components discussed in Section 2.1, where many of the components introduce further multi-tap and nonlinear responses.</w:t>
      </w:r>
    </w:p>
    <w:p w14:paraId="7498A45B" w14:textId="07F4A34C" w:rsidR="008B05CE" w:rsidRPr="00277F22" w:rsidRDefault="008B05CE" w:rsidP="00DC33C8">
      <w:pPr>
        <w:pStyle w:val="BodyText"/>
      </w:pPr>
      <w:r w:rsidRPr="00277F22">
        <w:t xml:space="preserve">In </w:t>
      </w:r>
      <w:r>
        <w:fldChar w:fldCharType="begin"/>
      </w:r>
      <w:r>
        <w:instrText xml:space="preserve"> REF _Ref115281034 \h </w:instrText>
      </w:r>
      <w:r w:rsidR="00DC33C8">
        <w:instrText xml:space="preserve"> \* MERGEFORMAT </w:instrText>
      </w:r>
      <w:r>
        <w:fldChar w:fldCharType="separate"/>
      </w:r>
      <w:r w:rsidR="005F209E" w:rsidRPr="00277F22">
        <w:t xml:space="preserve">Figure </w:t>
      </w:r>
      <w:r w:rsidR="005F209E">
        <w:rPr>
          <w:noProof/>
        </w:rPr>
        <w:t>30</w:t>
      </w:r>
      <w:r>
        <w:fldChar w:fldCharType="end"/>
      </w:r>
      <w:r w:rsidRPr="00277F22">
        <w:t xml:space="preserve">, we provide an initial example of digital cancellation solutions. The purpose of the discussion is two folds. </w:t>
      </w:r>
    </w:p>
    <w:p w14:paraId="1EE61CAA" w14:textId="77777777" w:rsidR="008B05CE" w:rsidRPr="00277F22" w:rsidRDefault="008B05CE" w:rsidP="009B5194">
      <w:pPr>
        <w:pStyle w:val="BodyText"/>
        <w:numPr>
          <w:ilvl w:val="0"/>
          <w:numId w:val="33"/>
        </w:numPr>
      </w:pPr>
      <w:r w:rsidRPr="00277F22">
        <w:t>First is to flesh out the essential signals/connections between the TX antenna array and the RX antenna array for further link level study/discussion.</w:t>
      </w:r>
    </w:p>
    <w:p w14:paraId="7CE664EB" w14:textId="77777777" w:rsidR="008B05CE" w:rsidRPr="00277F22" w:rsidRDefault="008B05CE" w:rsidP="009B5194">
      <w:pPr>
        <w:pStyle w:val="BodyText"/>
        <w:numPr>
          <w:ilvl w:val="0"/>
          <w:numId w:val="33"/>
        </w:numPr>
      </w:pPr>
      <w:r w:rsidRPr="00277F22">
        <w:t>Second is to estimate how such cancellation solutions scale with the antenna array sizes and the effective lengths of multi-tap channel responses.</w:t>
      </w:r>
    </w:p>
    <w:p w14:paraId="2DBA904C" w14:textId="77777777" w:rsidR="008B05CE" w:rsidRPr="00277F22" w:rsidRDefault="008B05CE" w:rsidP="008B05CE"/>
    <w:p w14:paraId="693E7013" w14:textId="77777777" w:rsidR="008B05CE" w:rsidRDefault="008B05CE" w:rsidP="008B05CE">
      <w:bookmarkStart w:id="452" w:name="_Ref110956994"/>
      <w:r>
        <w:rPr>
          <w:noProof/>
        </w:rPr>
        <w:drawing>
          <wp:inline distT="0" distB="0" distL="0" distR="0" wp14:anchorId="08225DFD" wp14:editId="3805ABDF">
            <wp:extent cx="6126480" cy="3822192"/>
            <wp:effectExtent l="0" t="0" r="762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6480" cy="3822192"/>
                    </a:xfrm>
                    <a:prstGeom prst="rect">
                      <a:avLst/>
                    </a:prstGeom>
                    <a:noFill/>
                  </pic:spPr>
                </pic:pic>
              </a:graphicData>
            </a:graphic>
          </wp:inline>
        </w:drawing>
      </w:r>
    </w:p>
    <w:p w14:paraId="1B5E7926" w14:textId="4022CC6D" w:rsidR="008B05CE" w:rsidRPr="00277F22" w:rsidRDefault="008B05CE" w:rsidP="0001744B">
      <w:pPr>
        <w:pStyle w:val="TF"/>
      </w:pPr>
      <w:bookmarkStart w:id="453" w:name="_Ref115281034"/>
      <w:r w:rsidRPr="00277F22">
        <w:t xml:space="preserve">Figure </w:t>
      </w:r>
      <w:r w:rsidRPr="00815EB8">
        <w:fldChar w:fldCharType="begin"/>
      </w:r>
      <w:r w:rsidRPr="00277F22">
        <w:instrText xml:space="preserve"> SEQ Figure \* ARABIC </w:instrText>
      </w:r>
      <w:r w:rsidRPr="00815EB8">
        <w:fldChar w:fldCharType="separate"/>
      </w:r>
      <w:r w:rsidR="005F209E">
        <w:rPr>
          <w:noProof/>
        </w:rPr>
        <w:t>30</w:t>
      </w:r>
      <w:r w:rsidRPr="00815EB8">
        <w:fldChar w:fldCharType="end"/>
      </w:r>
      <w:bookmarkEnd w:id="452"/>
      <w:bookmarkEnd w:id="453"/>
      <w:r w:rsidRPr="00277F22">
        <w:t>: An initial generic example of digital self-interference cancellation implementation</w:t>
      </w:r>
      <w:r>
        <w:t xml:space="preserve"> for FR1 homodyne/heterodyne receivers</w:t>
      </w:r>
      <w:r w:rsidRPr="0082132C">
        <w:t>.</w:t>
      </w:r>
      <w:r w:rsidRPr="00277F22">
        <w:t xml:space="preserve"> The </w:t>
      </w:r>
      <w:r w:rsidRPr="00277F22">
        <w:rPr>
          <w:rFonts w:cs="Arial"/>
        </w:rPr>
        <w:t>red “</w:t>
      </w:r>
      <w:r>
        <w:rPr>
          <w:rFonts w:cs="Arial"/>
        </w:rPr>
        <w:t>A</w:t>
      </w:r>
      <w:r w:rsidRPr="0082132C">
        <w:rPr>
          <w:rFonts w:cs="Arial"/>
        </w:rPr>
        <w:t>F</w:t>
      </w:r>
      <w:r w:rsidRPr="00277F22">
        <w:rPr>
          <w:rFonts w:cs="Arial"/>
        </w:rPr>
        <w:t>” box</w:t>
      </w:r>
      <w:r w:rsidRPr="00277F22">
        <w:t xml:space="preserve"> represents an </w:t>
      </w:r>
      <w:proofErr w:type="spellStart"/>
      <w:r w:rsidRPr="00277F22">
        <w:t>analog</w:t>
      </w:r>
      <w:proofErr w:type="spellEnd"/>
      <w:r w:rsidRPr="00277F22">
        <w:t xml:space="preserve"> </w:t>
      </w:r>
      <w:proofErr w:type="spellStart"/>
      <w:r w:rsidRPr="00277F22">
        <w:t>subband</w:t>
      </w:r>
      <w:proofErr w:type="spellEnd"/>
      <w:r w:rsidRPr="00277F22">
        <w:t xml:space="preserve"> filter for the SBFD operations.</w:t>
      </w:r>
    </w:p>
    <w:p w14:paraId="2FD6075D" w14:textId="77777777" w:rsidR="008B05CE" w:rsidRPr="00277F22" w:rsidRDefault="008B05CE" w:rsidP="0001744B">
      <w:pPr>
        <w:pStyle w:val="BodyText"/>
      </w:pPr>
      <w:r w:rsidRPr="00277F22">
        <w:t>To support DPD, current</w:t>
      </w:r>
      <w:r w:rsidRPr="0082132C">
        <w:t xml:space="preserve"> </w:t>
      </w:r>
      <w:r>
        <w:t>FR1</w:t>
      </w:r>
      <w:r w:rsidRPr="00277F22">
        <w:t xml:space="preserve"> gNB TX chains implement a coupler to collect the RF output for reference. The coupled signal is attenuated and down converted. An anti-aliasing filter is applied to remove the unwanted image before the signal is digitized. The digitized signal is fed into the DPD for adapting its coefficients.</w:t>
      </w:r>
    </w:p>
    <w:p w14:paraId="40E545F0" w14:textId="77777777" w:rsidR="008B05CE" w:rsidRPr="00277F22" w:rsidRDefault="008B05CE" w:rsidP="0001744B">
      <w:pPr>
        <w:pStyle w:val="BodyText"/>
      </w:pPr>
      <w:r w:rsidRPr="00277F22">
        <w:t>On the RX side, as discussed in the previous sections, analog sub-band filters (shown in the figure as a red “</w:t>
      </w:r>
      <w:r>
        <w:t>A</w:t>
      </w:r>
      <w:r w:rsidRPr="0082132C">
        <w:t>F</w:t>
      </w:r>
      <w:r w:rsidRPr="00277F22">
        <w:t xml:space="preserve">” box) are needed to suppress the leaked TX powers in the DL sub-bands. </w:t>
      </w:r>
      <w:r>
        <w:t xml:space="preserve">Depending on the receiver architectures and the SBFD use cases, low pass or band pass filters are needed. </w:t>
      </w:r>
      <w:r w:rsidRPr="00277F22">
        <w:t>Such filters need to be much sharper than normal anti-aliasing filters after down conversion since there is only a small guard frequency gap between the DL and UL sub-bands.</w:t>
      </w:r>
    </w:p>
    <w:p w14:paraId="36B8E925" w14:textId="5E5F0FD0" w:rsidR="008B05CE" w:rsidRPr="00277F22" w:rsidRDefault="008B05CE" w:rsidP="0001744B">
      <w:pPr>
        <w:pStyle w:val="BodyText"/>
      </w:pPr>
      <w:r w:rsidRPr="00277F22">
        <w:t xml:space="preserve">The digital cancellation fabric takes the analog coupled signal from each of the TX chains and applies the same analog sub-band filtering as those in the RX chains before digitization. For a 100 MHz carrier, the sampling rate is at 122.88 MHz. Hence, one time sample corresponds to 2.44 m. To cover potential strong reflectors within even a small radius, the adaptive filters need to keep track of several taps if no oversampling is used. </w:t>
      </w:r>
      <w:r w:rsidR="00A93AAA">
        <w:t>In reality, d</w:t>
      </w:r>
      <w:r w:rsidR="00A93AAA" w:rsidRPr="00277F22">
        <w:t>elays</w:t>
      </w:r>
      <w:r w:rsidRPr="00277F22">
        <w:t xml:space="preserve"> of the reflected signals are generally not aligned with the sampling grid perfectly. Oversampling is likely needed to obtain adequate performance. The filter lengths will scale with the oversampling rate accordingly. The analog filters also add to the effective lengths of the overall channel responses.</w:t>
      </w:r>
    </w:p>
    <w:p w14:paraId="6ED50BED" w14:textId="77777777" w:rsidR="008B05CE" w:rsidRPr="00277F22" w:rsidRDefault="008B05CE" w:rsidP="0001744B">
      <w:pPr>
        <w:pStyle w:val="BodyText"/>
      </w:pPr>
      <w:r w:rsidRPr="00277F22">
        <w:t xml:space="preserve">The digital cancellation fabric takes inputs from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277F22">
        <w:rPr>
          <w:rFonts w:eastAsiaTheme="minorEastAsia"/>
        </w:rPr>
        <w:t xml:space="preserve"> TX chains and keeps a memory of the most recent </w:t>
      </w:r>
      <m:oMath>
        <m:r>
          <w:rPr>
            <w:rFonts w:ascii="Cambria Math" w:eastAsiaTheme="minorEastAsia" w:hAnsi="Cambria Math"/>
          </w:rPr>
          <m:t>L</m:t>
        </m:r>
      </m:oMath>
      <w:r w:rsidRPr="00277F22">
        <w:rPr>
          <w:rFonts w:eastAsiaTheme="minorEastAsia"/>
        </w:rPr>
        <w:t xml:space="preserve"> input values for each of these inputs. The fabric applies one set of filter weights on these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277F22">
        <w:rPr>
          <w:rFonts w:eastAsiaTheme="minorEastAsia"/>
        </w:rPr>
        <w:t xml:space="preserve"> values to produce one cancellation signal to be used by one RX chain. To 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277F22">
        <w:rPr>
          <w:rFonts w:eastAsiaTheme="minorEastAsia"/>
        </w:rPr>
        <w:t xml:space="preserve"> RX chains,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277F22">
        <w:rPr>
          <w:rFonts w:eastAsiaTheme="minorEastAsia"/>
        </w:rPr>
        <w:t xml:space="preserve"> sets of filter weights are needed. Effective</w:t>
      </w:r>
      <w:proofErr w:type="spellStart"/>
      <w:r w:rsidRPr="00277F22">
        <w:rPr>
          <w:rFonts w:eastAsiaTheme="minorEastAsia"/>
        </w:rPr>
        <w:t>ly</w:t>
      </w:r>
      <w:proofErr w:type="spellEnd"/>
      <w:r w:rsidRPr="00277F22">
        <w:rPr>
          <w:rFonts w:eastAsiaTheme="minorEastAsia"/>
        </w:rPr>
        <w:t xml:space="preserve">, for each new sampling time, the cancellation fabric multiplies the stored inputs from the TX chains by a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277F22">
        <w:rPr>
          <w:rFonts w:eastAsiaTheme="minorEastAsia"/>
        </w:rPr>
        <w:t xml:space="preserve"> matrix to obtain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277F22">
        <w:rPr>
          <w:rFonts w:eastAsiaTheme="minorEastAsia"/>
        </w:rPr>
        <w:t xml:space="preserve"> cancellation samples. </w:t>
      </w:r>
      <w:r w:rsidRPr="00277F22">
        <w:t xml:space="preserve">To obtain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277F22">
        <w:t xml:space="preserve"> filter weights, the digital cancellation fabric needs inputs from the </w:t>
      </w: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Pr="00277F22">
        <w:t xml:space="preserve"> RX chains as well.</w:t>
      </w:r>
    </w:p>
    <w:p w14:paraId="7E377AFB" w14:textId="2627FC72" w:rsidR="008B05CE" w:rsidRPr="003A68D6" w:rsidRDefault="008B05CE" w:rsidP="0001744B">
      <w:pPr>
        <w:pStyle w:val="Observation"/>
      </w:pPr>
      <w:bookmarkStart w:id="454" w:name="_Toc115476946"/>
      <w:bookmarkStart w:id="455" w:name="_Toc118727202"/>
      <w:r w:rsidRPr="003A68D6">
        <w:t>The complexity of digital self-interference cancellation scales with the product of (1) the number of TX chains, (2) the number of RX chains and (3) the effective length of the multi-tap response of the environment and the analog RX frontends.</w:t>
      </w:r>
      <w:bookmarkEnd w:id="454"/>
      <w:bookmarkEnd w:id="455"/>
    </w:p>
    <w:p w14:paraId="3175E100" w14:textId="77777777" w:rsidR="008B05CE" w:rsidRPr="00277F22" w:rsidRDefault="008B05CE" w:rsidP="00A93AAA">
      <w:pPr>
        <w:pStyle w:val="BodyText"/>
      </w:pPr>
      <w:r w:rsidRPr="00277F22">
        <w:t>Note that the digital self-interference cancellation solutions may need to address not only the direct TX leakage from the TX array to the RX array. As discussed in the above, additional self-interferences can be caused by the interaction of the high received powers in the DL sub-bands and RX nonlinearity.</w:t>
      </w:r>
    </w:p>
    <w:p w14:paraId="123A0D79" w14:textId="77777777" w:rsidR="008B05CE" w:rsidRPr="003A68D6" w:rsidRDefault="008B05CE" w:rsidP="008B05CE">
      <w:pPr>
        <w:pStyle w:val="Heading2"/>
        <w:rPr>
          <w:lang w:val="en-US"/>
        </w:rPr>
      </w:pPr>
      <w:bookmarkStart w:id="456" w:name="_Toc115476802"/>
      <w:bookmarkStart w:id="457" w:name="_Toc118467399"/>
      <w:bookmarkStart w:id="458" w:name="_Toc118726979"/>
      <w:r w:rsidRPr="003A68D6">
        <w:rPr>
          <w:rFonts w:eastAsiaTheme="majorEastAsia"/>
          <w:lang w:val="en-US"/>
        </w:rPr>
        <w:t>2.</w:t>
      </w:r>
      <w:r w:rsidRPr="003A68D6">
        <w:rPr>
          <w:lang w:val="en-US"/>
        </w:rPr>
        <w:t>5</w:t>
      </w:r>
      <w:r w:rsidRPr="003A68D6">
        <w:rPr>
          <w:lang w:val="en-US"/>
        </w:rPr>
        <w:tab/>
        <w:t xml:space="preserve"> Summary of Modeling Discussion</w:t>
      </w:r>
      <w:bookmarkEnd w:id="456"/>
      <w:bookmarkEnd w:id="457"/>
      <w:bookmarkEnd w:id="458"/>
    </w:p>
    <w:p w14:paraId="5823837E" w14:textId="0E241BB9" w:rsidR="008B05CE" w:rsidRPr="00277F22" w:rsidRDefault="008B05CE" w:rsidP="00A93AAA">
      <w:pPr>
        <w:pStyle w:val="BodyText"/>
      </w:pPr>
      <w:r w:rsidRPr="00277F22">
        <w:t xml:space="preserve">In the previous sections, we provide an initial set of example models for the TX chains, antenna coupling, and RX chains for typical BS implementations. </w:t>
      </w:r>
      <w:r>
        <w:t xml:space="preserve">One important purpose of providing these examples is to illustrate what is needed in a realistic assessment </w:t>
      </w:r>
      <w:r w:rsidRPr="00C43024">
        <w:rPr>
          <w:i/>
          <w:iCs/>
        </w:rPr>
        <w:t>at the link-level</w:t>
      </w:r>
      <w:r>
        <w:t xml:space="preserve"> of self-interference suppression, i.e., how many dBs of suppression is practically achievable. This can serve as input to verify/justify assumptions used in system-level evaluations. This is needed since the LS reply from RAN4 on interference modeling </w:t>
      </w:r>
      <w:r>
        <w:fldChar w:fldCharType="begin"/>
      </w:r>
      <w:r>
        <w:instrText xml:space="preserve"> REF _Ref115282930 \r \h </w:instrText>
      </w:r>
      <w:r w:rsidR="00A93AAA">
        <w:instrText xml:space="preserve"> \* MERGEFORMAT </w:instrText>
      </w:r>
      <w:r>
        <w:fldChar w:fldCharType="separate"/>
      </w:r>
      <w:r w:rsidR="005F209E">
        <w:t>[14]</w:t>
      </w:r>
      <w:r>
        <w:fldChar w:fldCharType="end"/>
      </w:r>
      <w:r>
        <w:t xml:space="preserve"> provides too wide a range on the digital IC suppression value</w:t>
      </w:r>
      <w:r w:rsidR="00ED20E8">
        <w:t xml:space="preserve"> (0 – 50 dBc) and beam nulling/isolation value (0 – 40 dBc)</w:t>
      </w:r>
      <w:r>
        <w:t xml:space="preserve"> to be useful – see table below from LS. This range</w:t>
      </w:r>
      <w:r w:rsidR="00ED20E8">
        <w:t>s</w:t>
      </w:r>
      <w:r>
        <w:t xml:space="preserve"> needs to be narrowed down, and suitable link-level evaluations can provide that.</w:t>
      </w:r>
    </w:p>
    <w:p w14:paraId="65785CE0" w14:textId="3D891117" w:rsidR="008B05CE" w:rsidRPr="00131DE4" w:rsidRDefault="008B05CE" w:rsidP="00A93AAA">
      <w:pPr>
        <w:pStyle w:val="TH"/>
        <w:rPr>
          <w:rFonts w:eastAsia="SimSun"/>
        </w:rPr>
      </w:pPr>
      <w:bookmarkStart w:id="459" w:name="_Ref115422939"/>
      <w:bookmarkStart w:id="460" w:name="_Ref115422929"/>
      <w:r w:rsidRPr="007C2D84">
        <w:t xml:space="preserve">Table </w:t>
      </w:r>
      <w:r w:rsidR="0086284B">
        <w:fldChar w:fldCharType="begin"/>
      </w:r>
      <w:r w:rsidR="0086284B">
        <w:instrText xml:space="preserve"> SEQ Table \* ARABIC </w:instrText>
      </w:r>
      <w:r w:rsidR="0086284B">
        <w:fldChar w:fldCharType="separate"/>
      </w:r>
      <w:r w:rsidR="005F209E">
        <w:rPr>
          <w:noProof/>
        </w:rPr>
        <w:t>9</w:t>
      </w:r>
      <w:r w:rsidR="0086284B">
        <w:rPr>
          <w:noProof/>
        </w:rPr>
        <w:fldChar w:fldCharType="end"/>
      </w:r>
      <w:bookmarkEnd w:id="459"/>
      <w:r w:rsidRPr="00131DE4">
        <w:rPr>
          <w:lang w:val="en-GB"/>
        </w:rPr>
        <w:t xml:space="preserve"> value range of RSIC</w:t>
      </w:r>
      <w:bookmarkEnd w:id="460"/>
    </w:p>
    <w:tbl>
      <w:tblPr>
        <w:tblStyle w:val="TableGrid7"/>
        <w:tblW w:w="7933" w:type="dxa"/>
        <w:jc w:val="center"/>
        <w:tblInd w:w="0" w:type="dxa"/>
        <w:tblLook w:val="04A0" w:firstRow="1" w:lastRow="0" w:firstColumn="1" w:lastColumn="0" w:noHBand="0" w:noVBand="1"/>
      </w:tblPr>
      <w:tblGrid>
        <w:gridCol w:w="2566"/>
        <w:gridCol w:w="2816"/>
        <w:gridCol w:w="2551"/>
      </w:tblGrid>
      <w:tr w:rsidR="008B05CE" w:rsidRPr="00131DE4" w14:paraId="47002D6D" w14:textId="77777777" w:rsidTr="006C74A7">
        <w:trPr>
          <w:trHeight w:val="235"/>
          <w:jc w:val="center"/>
        </w:trPr>
        <w:tc>
          <w:tcPr>
            <w:tcW w:w="2566" w:type="dxa"/>
            <w:tcBorders>
              <w:top w:val="single" w:sz="4" w:space="0" w:color="auto"/>
              <w:left w:val="single" w:sz="4" w:space="0" w:color="auto"/>
              <w:bottom w:val="single" w:sz="4" w:space="0" w:color="auto"/>
              <w:right w:val="single" w:sz="4" w:space="0" w:color="auto"/>
            </w:tcBorders>
            <w:hideMark/>
          </w:tcPr>
          <w:p w14:paraId="558FF0FD" w14:textId="77777777" w:rsidR="008B05CE" w:rsidRPr="00131DE4" w:rsidRDefault="008B05CE" w:rsidP="006C74A7">
            <w:pPr>
              <w:widowControl w:val="0"/>
              <w:spacing w:line="256" w:lineRule="auto"/>
              <w:rPr>
                <w:rFonts w:eastAsia="SimSun" w:cs="Arial"/>
              </w:rPr>
            </w:pPr>
            <w:r w:rsidRPr="00131DE4">
              <w:rPr>
                <w:rFonts w:eastAsia="SimSun" w:cs="Arial"/>
                <w:b/>
                <w:bCs/>
              </w:rPr>
              <w:t>Parameter</w:t>
            </w:r>
          </w:p>
        </w:tc>
        <w:tc>
          <w:tcPr>
            <w:tcW w:w="2816" w:type="dxa"/>
            <w:tcBorders>
              <w:top w:val="single" w:sz="4" w:space="0" w:color="auto"/>
              <w:left w:val="single" w:sz="4" w:space="0" w:color="auto"/>
              <w:bottom w:val="single" w:sz="4" w:space="0" w:color="auto"/>
              <w:right w:val="single" w:sz="4" w:space="0" w:color="auto"/>
            </w:tcBorders>
            <w:hideMark/>
          </w:tcPr>
          <w:p w14:paraId="0E1CFE2B" w14:textId="77777777" w:rsidR="008B05CE" w:rsidRPr="00131DE4" w:rsidRDefault="008B05CE" w:rsidP="006C74A7">
            <w:pPr>
              <w:widowControl w:val="0"/>
              <w:spacing w:line="256" w:lineRule="auto"/>
              <w:rPr>
                <w:rFonts w:eastAsia="SimSun" w:cs="Arial"/>
              </w:rPr>
            </w:pPr>
            <w:r w:rsidRPr="00131DE4">
              <w:rPr>
                <w:rFonts w:eastAsia="SimSun" w:cs="Arial"/>
                <w:b/>
                <w:bCs/>
              </w:rPr>
              <w:t>FR1(Frequency Range 1)</w:t>
            </w:r>
          </w:p>
        </w:tc>
        <w:tc>
          <w:tcPr>
            <w:tcW w:w="2551" w:type="dxa"/>
            <w:tcBorders>
              <w:top w:val="single" w:sz="4" w:space="0" w:color="auto"/>
              <w:left w:val="single" w:sz="4" w:space="0" w:color="auto"/>
              <w:bottom w:val="single" w:sz="4" w:space="0" w:color="auto"/>
              <w:right w:val="single" w:sz="4" w:space="0" w:color="auto"/>
            </w:tcBorders>
            <w:hideMark/>
          </w:tcPr>
          <w:p w14:paraId="094F6C73" w14:textId="77777777" w:rsidR="008B05CE" w:rsidRPr="00131DE4" w:rsidRDefault="008B05CE" w:rsidP="006C74A7">
            <w:pPr>
              <w:widowControl w:val="0"/>
              <w:spacing w:line="256" w:lineRule="auto"/>
              <w:rPr>
                <w:rFonts w:eastAsia="SimSun" w:cs="Arial"/>
              </w:rPr>
            </w:pPr>
            <w:r w:rsidRPr="00131DE4">
              <w:rPr>
                <w:rFonts w:eastAsia="SimSun" w:cs="Arial"/>
                <w:b/>
                <w:bCs/>
              </w:rPr>
              <w:t>FR2(Frequency Range 2)</w:t>
            </w:r>
          </w:p>
        </w:tc>
      </w:tr>
      <w:tr w:rsidR="008B05CE" w:rsidRPr="00131DE4" w14:paraId="09BCEB36" w14:textId="77777777" w:rsidTr="006C74A7">
        <w:trPr>
          <w:trHeight w:val="260"/>
          <w:jc w:val="center"/>
        </w:trPr>
        <w:tc>
          <w:tcPr>
            <w:tcW w:w="2566" w:type="dxa"/>
            <w:tcBorders>
              <w:top w:val="single" w:sz="4" w:space="0" w:color="auto"/>
              <w:left w:val="single" w:sz="4" w:space="0" w:color="auto"/>
              <w:bottom w:val="single" w:sz="4" w:space="0" w:color="auto"/>
              <w:right w:val="single" w:sz="4" w:space="0" w:color="auto"/>
            </w:tcBorders>
            <w:hideMark/>
          </w:tcPr>
          <w:p w14:paraId="6CDB8A88" w14:textId="77777777" w:rsidR="008B05CE" w:rsidRPr="00131DE4" w:rsidRDefault="008B05CE" w:rsidP="006C74A7">
            <w:pPr>
              <w:widowControl w:val="0"/>
              <w:spacing w:line="256" w:lineRule="auto"/>
              <w:rPr>
                <w:rFonts w:eastAsia="SimSun" w:cs="Arial"/>
              </w:rPr>
            </w:pPr>
            <w:r w:rsidRPr="00131DE4">
              <w:rPr>
                <w:rFonts w:eastAsia="SimSun" w:cs="Arial"/>
              </w:rPr>
              <w:t xml:space="preserve">Spatial isolation </w:t>
            </w:r>
          </w:p>
        </w:tc>
        <w:tc>
          <w:tcPr>
            <w:tcW w:w="2816" w:type="dxa"/>
            <w:tcBorders>
              <w:top w:val="single" w:sz="4" w:space="0" w:color="auto"/>
              <w:left w:val="single" w:sz="4" w:space="0" w:color="auto"/>
              <w:bottom w:val="single" w:sz="4" w:space="0" w:color="auto"/>
              <w:right w:val="single" w:sz="4" w:space="0" w:color="auto"/>
            </w:tcBorders>
            <w:hideMark/>
          </w:tcPr>
          <w:p w14:paraId="3D5E7EBD" w14:textId="77777777" w:rsidR="008B05CE" w:rsidRPr="00131DE4" w:rsidRDefault="008B05CE" w:rsidP="006C74A7">
            <w:pPr>
              <w:widowControl w:val="0"/>
              <w:spacing w:line="256" w:lineRule="auto"/>
              <w:rPr>
                <w:rFonts w:eastAsia="SimSun" w:cs="Arial"/>
              </w:rPr>
            </w:pPr>
            <w:r w:rsidRPr="00131DE4">
              <w:rPr>
                <w:rFonts w:eastAsia="SimSun" w:cs="Arial"/>
              </w:rPr>
              <w:t>50~80dBc</w:t>
            </w:r>
          </w:p>
        </w:tc>
        <w:tc>
          <w:tcPr>
            <w:tcW w:w="2551" w:type="dxa"/>
            <w:tcBorders>
              <w:top w:val="single" w:sz="4" w:space="0" w:color="auto"/>
              <w:left w:val="single" w:sz="4" w:space="0" w:color="auto"/>
              <w:bottom w:val="single" w:sz="4" w:space="0" w:color="auto"/>
              <w:right w:val="single" w:sz="4" w:space="0" w:color="auto"/>
            </w:tcBorders>
            <w:hideMark/>
          </w:tcPr>
          <w:p w14:paraId="6D30F1E6" w14:textId="77777777" w:rsidR="008B05CE" w:rsidRPr="00131DE4" w:rsidRDefault="008B05CE" w:rsidP="006C74A7">
            <w:pPr>
              <w:widowControl w:val="0"/>
              <w:spacing w:line="256" w:lineRule="auto"/>
              <w:rPr>
                <w:rFonts w:eastAsia="SimSun" w:cs="Arial"/>
              </w:rPr>
            </w:pPr>
            <w:r w:rsidRPr="00131DE4">
              <w:rPr>
                <w:rFonts w:eastAsia="SimSun" w:cs="Arial"/>
              </w:rPr>
              <w:t>80-120 dBc</w:t>
            </w:r>
          </w:p>
        </w:tc>
      </w:tr>
      <w:tr w:rsidR="008B05CE" w:rsidRPr="00131DE4" w14:paraId="7C28FEBB" w14:textId="77777777" w:rsidTr="006C74A7">
        <w:trPr>
          <w:trHeight w:val="364"/>
          <w:jc w:val="center"/>
        </w:trPr>
        <w:tc>
          <w:tcPr>
            <w:tcW w:w="2566" w:type="dxa"/>
            <w:tcBorders>
              <w:top w:val="single" w:sz="4" w:space="0" w:color="auto"/>
              <w:left w:val="single" w:sz="4" w:space="0" w:color="auto"/>
              <w:bottom w:val="single" w:sz="4" w:space="0" w:color="auto"/>
              <w:right w:val="single" w:sz="4" w:space="0" w:color="auto"/>
            </w:tcBorders>
            <w:hideMark/>
          </w:tcPr>
          <w:p w14:paraId="2F982466" w14:textId="77777777" w:rsidR="008B05CE" w:rsidRPr="00131DE4" w:rsidRDefault="008B05CE" w:rsidP="006C74A7">
            <w:pPr>
              <w:widowControl w:val="0"/>
              <w:spacing w:line="256" w:lineRule="auto"/>
              <w:rPr>
                <w:rFonts w:eastAsia="SimSun" w:cs="Arial"/>
              </w:rPr>
            </w:pPr>
            <w:r w:rsidRPr="00131DE4">
              <w:rPr>
                <w:rFonts w:eastAsia="SimSun" w:cs="Arial"/>
              </w:rPr>
              <w:t>Frequency isolation</w:t>
            </w:r>
          </w:p>
        </w:tc>
        <w:tc>
          <w:tcPr>
            <w:tcW w:w="2816" w:type="dxa"/>
            <w:tcBorders>
              <w:top w:val="single" w:sz="4" w:space="0" w:color="auto"/>
              <w:left w:val="single" w:sz="4" w:space="0" w:color="auto"/>
              <w:bottom w:val="single" w:sz="4" w:space="0" w:color="auto"/>
              <w:right w:val="single" w:sz="4" w:space="0" w:color="auto"/>
            </w:tcBorders>
            <w:hideMark/>
          </w:tcPr>
          <w:p w14:paraId="7AB93637" w14:textId="77777777" w:rsidR="008B05CE" w:rsidRPr="00131DE4" w:rsidRDefault="008B05CE" w:rsidP="006C74A7">
            <w:pPr>
              <w:widowControl w:val="0"/>
              <w:spacing w:line="256" w:lineRule="auto"/>
              <w:rPr>
                <w:rFonts w:eastAsia="SimSun" w:cs="Arial"/>
              </w:rPr>
            </w:pPr>
            <w:r w:rsidRPr="00131DE4">
              <w:rPr>
                <w:rFonts w:eastAsia="SimSun" w:cs="Arial"/>
              </w:rPr>
              <w:t xml:space="preserve">45 dBc </w:t>
            </w:r>
          </w:p>
        </w:tc>
        <w:tc>
          <w:tcPr>
            <w:tcW w:w="2551" w:type="dxa"/>
            <w:tcBorders>
              <w:top w:val="single" w:sz="4" w:space="0" w:color="auto"/>
              <w:left w:val="single" w:sz="4" w:space="0" w:color="auto"/>
              <w:bottom w:val="single" w:sz="4" w:space="0" w:color="auto"/>
              <w:right w:val="single" w:sz="4" w:space="0" w:color="auto"/>
            </w:tcBorders>
            <w:hideMark/>
          </w:tcPr>
          <w:p w14:paraId="2E61E207" w14:textId="77777777" w:rsidR="008B05CE" w:rsidRPr="00131DE4" w:rsidRDefault="008B05CE" w:rsidP="006C74A7">
            <w:pPr>
              <w:widowControl w:val="0"/>
              <w:spacing w:line="256" w:lineRule="auto"/>
              <w:rPr>
                <w:rFonts w:eastAsia="SimSun" w:cs="Arial"/>
              </w:rPr>
            </w:pPr>
            <w:r w:rsidRPr="00131DE4">
              <w:rPr>
                <w:rFonts w:eastAsia="SimSun" w:cs="Arial"/>
              </w:rPr>
              <w:t>22.5~30 dBc</w:t>
            </w:r>
          </w:p>
        </w:tc>
      </w:tr>
      <w:tr w:rsidR="008B05CE" w:rsidRPr="00131DE4" w14:paraId="58628A96" w14:textId="77777777" w:rsidTr="006C74A7">
        <w:trPr>
          <w:trHeight w:val="254"/>
          <w:jc w:val="center"/>
        </w:trPr>
        <w:tc>
          <w:tcPr>
            <w:tcW w:w="2566" w:type="dxa"/>
            <w:tcBorders>
              <w:top w:val="single" w:sz="4" w:space="0" w:color="auto"/>
              <w:left w:val="single" w:sz="4" w:space="0" w:color="auto"/>
              <w:bottom w:val="single" w:sz="4" w:space="0" w:color="auto"/>
              <w:right w:val="single" w:sz="4" w:space="0" w:color="auto"/>
            </w:tcBorders>
            <w:hideMark/>
          </w:tcPr>
          <w:p w14:paraId="4BC1441E" w14:textId="77777777" w:rsidR="008B05CE" w:rsidRPr="00131DE4" w:rsidRDefault="008B05CE" w:rsidP="006C74A7">
            <w:pPr>
              <w:widowControl w:val="0"/>
              <w:spacing w:line="256" w:lineRule="auto"/>
              <w:rPr>
                <w:rFonts w:eastAsia="SimSun" w:cs="Arial"/>
              </w:rPr>
            </w:pPr>
            <w:r w:rsidRPr="00131DE4">
              <w:rPr>
                <w:rFonts w:eastAsia="SimSun" w:cs="Arial"/>
              </w:rPr>
              <w:t>Beam nulling /isolation</w:t>
            </w:r>
          </w:p>
        </w:tc>
        <w:tc>
          <w:tcPr>
            <w:tcW w:w="2816" w:type="dxa"/>
            <w:tcBorders>
              <w:top w:val="single" w:sz="4" w:space="0" w:color="auto"/>
              <w:left w:val="single" w:sz="4" w:space="0" w:color="auto"/>
              <w:bottom w:val="single" w:sz="4" w:space="0" w:color="auto"/>
              <w:right w:val="single" w:sz="4" w:space="0" w:color="auto"/>
            </w:tcBorders>
            <w:hideMark/>
          </w:tcPr>
          <w:p w14:paraId="505F1A39" w14:textId="77777777" w:rsidR="008B05CE" w:rsidRPr="00131DE4" w:rsidRDefault="008B05CE" w:rsidP="006C74A7">
            <w:pPr>
              <w:widowControl w:val="0"/>
              <w:spacing w:line="256" w:lineRule="auto"/>
              <w:rPr>
                <w:rFonts w:eastAsia="SimSun" w:cs="Arial"/>
              </w:rPr>
            </w:pPr>
            <w:r w:rsidRPr="00131DE4">
              <w:rPr>
                <w:rFonts w:eastAsia="SimSun" w:cs="Arial"/>
              </w:rPr>
              <w:t>0~40 dBc</w:t>
            </w:r>
          </w:p>
        </w:tc>
        <w:tc>
          <w:tcPr>
            <w:tcW w:w="2551" w:type="dxa"/>
            <w:tcBorders>
              <w:top w:val="single" w:sz="4" w:space="0" w:color="auto"/>
              <w:left w:val="single" w:sz="4" w:space="0" w:color="auto"/>
              <w:bottom w:val="single" w:sz="4" w:space="0" w:color="auto"/>
              <w:right w:val="single" w:sz="4" w:space="0" w:color="auto"/>
            </w:tcBorders>
            <w:hideMark/>
          </w:tcPr>
          <w:p w14:paraId="6B7DE90D" w14:textId="77777777" w:rsidR="008B05CE" w:rsidRPr="00131DE4" w:rsidRDefault="008B05CE" w:rsidP="006C74A7">
            <w:pPr>
              <w:widowControl w:val="0"/>
              <w:spacing w:line="256" w:lineRule="auto"/>
              <w:rPr>
                <w:rFonts w:eastAsia="SimSun" w:cs="Arial"/>
              </w:rPr>
            </w:pPr>
            <w:r w:rsidRPr="00131DE4">
              <w:rPr>
                <w:rFonts w:eastAsia="SimSun" w:cs="Arial"/>
              </w:rPr>
              <w:t>0~40 dBc</w:t>
            </w:r>
          </w:p>
        </w:tc>
      </w:tr>
      <w:tr w:rsidR="008B05CE" w:rsidRPr="00131DE4" w14:paraId="078942B6" w14:textId="77777777" w:rsidTr="00ED20E8">
        <w:trPr>
          <w:trHeight w:val="344"/>
          <w:jc w:val="center"/>
        </w:trPr>
        <w:tc>
          <w:tcPr>
            <w:tcW w:w="2566" w:type="dxa"/>
            <w:tcBorders>
              <w:top w:val="single" w:sz="4" w:space="0" w:color="auto"/>
              <w:left w:val="single" w:sz="4" w:space="0" w:color="auto"/>
              <w:bottom w:val="single" w:sz="4" w:space="0" w:color="auto"/>
              <w:right w:val="single" w:sz="4" w:space="0" w:color="auto"/>
            </w:tcBorders>
            <w:shd w:val="clear" w:color="auto" w:fill="auto"/>
            <w:hideMark/>
          </w:tcPr>
          <w:p w14:paraId="576B87DD" w14:textId="77777777" w:rsidR="008B05CE" w:rsidRPr="00ED20E8" w:rsidRDefault="008B05CE" w:rsidP="006C74A7">
            <w:pPr>
              <w:widowControl w:val="0"/>
              <w:spacing w:line="256" w:lineRule="auto"/>
              <w:rPr>
                <w:rFonts w:eastAsia="SimSun" w:cs="Arial"/>
              </w:rPr>
            </w:pPr>
            <w:r w:rsidRPr="00ED20E8">
              <w:rPr>
                <w:rFonts w:eastAsia="SimSun" w:cs="Arial"/>
              </w:rPr>
              <w:t xml:space="preserve">Digital IC </w:t>
            </w:r>
          </w:p>
        </w:tc>
        <w:tc>
          <w:tcPr>
            <w:tcW w:w="2816" w:type="dxa"/>
            <w:tcBorders>
              <w:top w:val="single" w:sz="4" w:space="0" w:color="auto"/>
              <w:left w:val="single" w:sz="4" w:space="0" w:color="auto"/>
              <w:bottom w:val="single" w:sz="4" w:space="0" w:color="auto"/>
              <w:right w:val="single" w:sz="4" w:space="0" w:color="auto"/>
            </w:tcBorders>
            <w:shd w:val="clear" w:color="auto" w:fill="auto"/>
            <w:hideMark/>
          </w:tcPr>
          <w:p w14:paraId="53480E4A" w14:textId="77777777" w:rsidR="008B05CE" w:rsidRPr="00ED20E8" w:rsidRDefault="008B05CE" w:rsidP="006C74A7">
            <w:pPr>
              <w:widowControl w:val="0"/>
              <w:spacing w:line="256" w:lineRule="auto"/>
              <w:rPr>
                <w:rFonts w:eastAsia="SimSun" w:cs="Arial"/>
              </w:rPr>
            </w:pPr>
            <w:r w:rsidRPr="00ED20E8">
              <w:rPr>
                <w:rFonts w:eastAsia="SimSun" w:cs="Arial"/>
              </w:rPr>
              <w:t>0~50 dBc</w:t>
            </w:r>
          </w:p>
        </w:tc>
        <w:tc>
          <w:tcPr>
            <w:tcW w:w="2551" w:type="dxa"/>
            <w:tcBorders>
              <w:top w:val="single" w:sz="4" w:space="0" w:color="auto"/>
              <w:left w:val="single" w:sz="4" w:space="0" w:color="auto"/>
              <w:bottom w:val="single" w:sz="4" w:space="0" w:color="auto"/>
              <w:right w:val="single" w:sz="4" w:space="0" w:color="auto"/>
            </w:tcBorders>
            <w:shd w:val="clear" w:color="auto" w:fill="auto"/>
            <w:hideMark/>
          </w:tcPr>
          <w:p w14:paraId="0E590108" w14:textId="77777777" w:rsidR="008B05CE" w:rsidRPr="00ED20E8" w:rsidRDefault="008B05CE" w:rsidP="006C74A7">
            <w:pPr>
              <w:widowControl w:val="0"/>
              <w:spacing w:line="256" w:lineRule="auto"/>
              <w:rPr>
                <w:rFonts w:eastAsia="SimSun" w:cs="Arial"/>
              </w:rPr>
            </w:pPr>
            <w:r w:rsidRPr="00ED20E8">
              <w:rPr>
                <w:rFonts w:eastAsia="SimSun" w:cs="Arial"/>
              </w:rPr>
              <w:t>0~50 dBc</w:t>
            </w:r>
          </w:p>
        </w:tc>
      </w:tr>
      <w:tr w:rsidR="008B05CE" w:rsidRPr="00131DE4" w14:paraId="13192D63" w14:textId="77777777" w:rsidTr="006C74A7">
        <w:trPr>
          <w:trHeight w:val="90"/>
          <w:jc w:val="center"/>
        </w:trPr>
        <w:tc>
          <w:tcPr>
            <w:tcW w:w="2566" w:type="dxa"/>
            <w:tcBorders>
              <w:top w:val="single" w:sz="4" w:space="0" w:color="auto"/>
              <w:left w:val="single" w:sz="4" w:space="0" w:color="auto"/>
              <w:bottom w:val="single" w:sz="4" w:space="0" w:color="auto"/>
              <w:right w:val="single" w:sz="4" w:space="0" w:color="auto"/>
            </w:tcBorders>
            <w:hideMark/>
          </w:tcPr>
          <w:p w14:paraId="37D0F970" w14:textId="77777777" w:rsidR="008B05CE" w:rsidRPr="00131DE4" w:rsidRDefault="008B05CE" w:rsidP="006C74A7">
            <w:pPr>
              <w:widowControl w:val="0"/>
              <w:spacing w:line="256" w:lineRule="auto"/>
              <w:rPr>
                <w:rFonts w:eastAsia="SimSun" w:cs="Arial"/>
              </w:rPr>
            </w:pPr>
            <w:r w:rsidRPr="00131DE4">
              <w:rPr>
                <w:rFonts w:eastAsia="SimSun" w:cs="Arial"/>
              </w:rPr>
              <w:t xml:space="preserve">Overall RSIC capability </w:t>
            </w:r>
          </w:p>
        </w:tc>
        <w:tc>
          <w:tcPr>
            <w:tcW w:w="2816" w:type="dxa"/>
            <w:tcBorders>
              <w:top w:val="single" w:sz="4" w:space="0" w:color="auto"/>
              <w:left w:val="single" w:sz="4" w:space="0" w:color="auto"/>
              <w:bottom w:val="single" w:sz="4" w:space="0" w:color="auto"/>
              <w:right w:val="single" w:sz="4" w:space="0" w:color="auto"/>
            </w:tcBorders>
            <w:hideMark/>
          </w:tcPr>
          <w:p w14:paraId="66FE15CD" w14:textId="77777777" w:rsidR="008B05CE" w:rsidRPr="00131DE4" w:rsidRDefault="008B05CE" w:rsidP="006C74A7">
            <w:pPr>
              <w:widowControl w:val="0"/>
              <w:spacing w:line="256" w:lineRule="auto"/>
              <w:rPr>
                <w:rFonts w:eastAsia="SimSun" w:cs="Arial"/>
              </w:rPr>
            </w:pPr>
            <w:r w:rsidRPr="00131DE4">
              <w:rPr>
                <w:rFonts w:eastAsia="SimSun" w:cs="Arial"/>
              </w:rPr>
              <w:t>95 ~185 dBc</w:t>
            </w:r>
          </w:p>
        </w:tc>
        <w:tc>
          <w:tcPr>
            <w:tcW w:w="2551" w:type="dxa"/>
            <w:tcBorders>
              <w:top w:val="single" w:sz="4" w:space="0" w:color="auto"/>
              <w:left w:val="single" w:sz="4" w:space="0" w:color="auto"/>
              <w:bottom w:val="single" w:sz="4" w:space="0" w:color="auto"/>
              <w:right w:val="single" w:sz="4" w:space="0" w:color="auto"/>
            </w:tcBorders>
            <w:hideMark/>
          </w:tcPr>
          <w:p w14:paraId="3C974AB1" w14:textId="77777777" w:rsidR="008B05CE" w:rsidRPr="00131DE4" w:rsidRDefault="008B05CE" w:rsidP="006C74A7">
            <w:pPr>
              <w:widowControl w:val="0"/>
              <w:spacing w:line="256" w:lineRule="auto"/>
              <w:rPr>
                <w:rFonts w:eastAsia="SimSun" w:cs="Arial"/>
              </w:rPr>
            </w:pPr>
            <w:r w:rsidRPr="00131DE4">
              <w:rPr>
                <w:rFonts w:eastAsia="SimSun" w:cs="Arial"/>
                <w:kern w:val="2"/>
              </w:rPr>
              <w:t>102.5~ 205 dBc</w:t>
            </w:r>
          </w:p>
        </w:tc>
      </w:tr>
      <w:tr w:rsidR="008B05CE" w:rsidRPr="00131DE4" w14:paraId="1370DE24" w14:textId="77777777" w:rsidTr="006C74A7">
        <w:trPr>
          <w:trHeight w:val="90"/>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7EEF493" w14:textId="77777777" w:rsidR="008B05CE" w:rsidRPr="00131DE4" w:rsidRDefault="008B05CE" w:rsidP="006C74A7">
            <w:pPr>
              <w:widowControl w:val="0"/>
              <w:spacing w:line="256" w:lineRule="auto"/>
              <w:rPr>
                <w:rFonts w:eastAsia="SimSun" w:cs="Arial"/>
                <w:kern w:val="2"/>
                <w:lang w:eastAsia="zh-CN"/>
              </w:rPr>
            </w:pPr>
            <w:r w:rsidRPr="00131DE4">
              <w:rPr>
                <w:rFonts w:eastAsia="SimSun" w:cs="Arial"/>
                <w:kern w:val="2"/>
                <w:lang w:eastAsia="zh-CN"/>
              </w:rPr>
              <w:t>NOTE1: Other isolation schemes could be discussed further.</w:t>
            </w:r>
          </w:p>
          <w:p w14:paraId="35297B6D" w14:textId="77777777" w:rsidR="008B05CE" w:rsidRPr="00131DE4" w:rsidRDefault="008B05CE" w:rsidP="006C74A7">
            <w:pPr>
              <w:widowControl w:val="0"/>
              <w:spacing w:line="256" w:lineRule="auto"/>
              <w:rPr>
                <w:rFonts w:eastAsia="SimSun" w:cs="Arial"/>
                <w:kern w:val="2"/>
                <w:lang w:eastAsia="zh-CN"/>
              </w:rPr>
            </w:pPr>
            <w:r w:rsidRPr="00131DE4">
              <w:rPr>
                <w:rFonts w:eastAsia="SimSun" w:cs="Arial"/>
                <w:kern w:val="2"/>
                <w:lang w:eastAsia="zh-CN"/>
              </w:rPr>
              <w:t xml:space="preserve">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capability. But the RSIC model can potentially be simplified to address impact from both aspects together. </w:t>
            </w:r>
          </w:p>
        </w:tc>
      </w:tr>
    </w:tbl>
    <w:p w14:paraId="6C06C0E0" w14:textId="77777777" w:rsidR="008B05CE" w:rsidRPr="00277F22" w:rsidRDefault="008B05CE" w:rsidP="00A93AAA">
      <w:pPr>
        <w:pStyle w:val="BodyText"/>
        <w:spacing w:before="240"/>
      </w:pPr>
      <w:r w:rsidRPr="003A68D6">
        <w:rPr>
          <w:noProof/>
        </w:rPr>
        <mc:AlternateContent>
          <mc:Choice Requires="wps">
            <w:drawing>
              <wp:anchor distT="45720" distB="45720" distL="114300" distR="114300" simplePos="0" relativeHeight="251658241" behindDoc="0" locked="0" layoutInCell="1" allowOverlap="1" wp14:anchorId="221DB069" wp14:editId="4C9F61AD">
                <wp:simplePos x="0" y="0"/>
                <wp:positionH relativeFrom="margin">
                  <wp:align>left</wp:align>
                </wp:positionH>
                <wp:positionV relativeFrom="paragraph">
                  <wp:posOffset>705953</wp:posOffset>
                </wp:positionV>
                <wp:extent cx="6086475" cy="2125980"/>
                <wp:effectExtent l="0" t="0" r="28575" b="26670"/>
                <wp:wrapTopAndBottom/>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2125980"/>
                        </a:xfrm>
                        <a:prstGeom prst="rect">
                          <a:avLst/>
                        </a:prstGeom>
                        <a:solidFill>
                          <a:srgbClr val="FFFFFF"/>
                        </a:solidFill>
                        <a:ln w="9525">
                          <a:solidFill>
                            <a:srgbClr val="000000"/>
                          </a:solidFill>
                          <a:miter lim="800000"/>
                          <a:headEnd/>
                          <a:tailEnd/>
                        </a:ln>
                      </wps:spPr>
                      <wps:txbx>
                        <w:txbxContent>
                          <w:p w14:paraId="2EF3FCF5" w14:textId="77777777" w:rsidR="008B05CE" w:rsidRPr="006E108A" w:rsidRDefault="008B05CE" w:rsidP="008B05CE">
                            <w:pPr>
                              <w:spacing w:after="0"/>
                              <w:rPr>
                                <w:rFonts w:ascii="Times" w:eastAsia="Batang" w:hAnsi="Times" w:cs="Times New Roman"/>
                                <w:b/>
                                <w:szCs w:val="24"/>
                                <w:highlight w:val="green"/>
                                <w:lang w:val="en-GB" w:eastAsia="ko-KR"/>
                              </w:rPr>
                            </w:pPr>
                            <w:r w:rsidRPr="006E108A">
                              <w:rPr>
                                <w:rFonts w:ascii="Times" w:eastAsia="Batang" w:hAnsi="Times" w:cs="Times New Roman"/>
                                <w:b/>
                                <w:szCs w:val="24"/>
                                <w:highlight w:val="green"/>
                                <w:lang w:val="en-GB" w:eastAsia="ko-KR"/>
                              </w:rPr>
                              <w:t>Agreement</w:t>
                            </w:r>
                          </w:p>
                          <w:p w14:paraId="613C02B1" w14:textId="77777777" w:rsidR="008B05CE" w:rsidRPr="006E108A" w:rsidRDefault="008B05CE" w:rsidP="008B05CE">
                            <w:pPr>
                              <w:spacing w:after="0" w:line="240" w:lineRule="auto"/>
                              <w:rPr>
                                <w:rFonts w:ascii="Times" w:eastAsia="Batang" w:hAnsi="Times" w:cs="Times New Roman"/>
                                <w:szCs w:val="24"/>
                                <w:lang w:val="en-GB"/>
                              </w:rPr>
                            </w:pPr>
                            <w:r w:rsidRPr="006E108A">
                              <w:rPr>
                                <w:rFonts w:ascii="Times" w:eastAsia="Batang" w:hAnsi="Times" w:cs="Times New Roman"/>
                                <w:szCs w:val="24"/>
                                <w:lang w:val="en-GB"/>
                              </w:rPr>
                              <w:t xml:space="preserve">Regarding gNB self-interference modelling for system level simulation purpose, consider introducing ratio of self-interference (RSI) to represent the overall self-interference suppression capability of gNB by means of spatial isolation, </w:t>
                            </w:r>
                            <w:proofErr w:type="spellStart"/>
                            <w:r w:rsidRPr="006E108A">
                              <w:rPr>
                                <w:rFonts w:ascii="Times" w:eastAsia="Batang" w:hAnsi="Times" w:cs="Times New Roman"/>
                                <w:szCs w:val="24"/>
                                <w:lang w:val="en-GB"/>
                              </w:rPr>
                              <w:t>subband</w:t>
                            </w:r>
                            <w:proofErr w:type="spellEnd"/>
                            <w:r w:rsidRPr="006E108A">
                              <w:rPr>
                                <w:rFonts w:ascii="Times" w:eastAsia="Batang" w:hAnsi="Times" w:cs="Times New Roman"/>
                                <w:szCs w:val="24"/>
                                <w:lang w:val="en-GB"/>
                              </w:rPr>
                              <w:t xml:space="preserve"> frequency isolation, digital interference cancellation and beamform nulling/isolation, etc. RSI also takes into account the impact of Tx/Rx antenna element gain on self-interference. The RSI, denoted as </w:t>
                            </w:r>
                            <m:oMath>
                              <m:sSubSup>
                                <m:sSubSupPr>
                                  <m:ctrlPr>
                                    <w:rPr>
                                      <w:rFonts w:ascii="Cambria Math" w:eastAsia="Batang" w:hAnsi="Cambria Math" w:cs="Times New Roman"/>
                                      <w:i/>
                                      <w:iCs/>
                                      <w:szCs w:val="24"/>
                                      <w:lang w:val="en-GB"/>
                                    </w:rPr>
                                  </m:ctrlPr>
                                </m:sSubSupPr>
                                <m:e>
                                  <m:r>
                                    <w:rPr>
                                      <w:rFonts w:ascii="Cambria Math" w:eastAsia="Batang" w:hAnsi="Cambria Math" w:cs="Times New Roman"/>
                                      <w:szCs w:val="24"/>
                                      <w:lang w:val="en-GB"/>
                                    </w:rPr>
                                    <m:t>α</m:t>
                                  </m:r>
                                </m:e>
                                <m:sub>
                                  <m:r>
                                    <w:rPr>
                                      <w:rFonts w:ascii="Cambria Math" w:eastAsia="Batang" w:hAnsi="Cambria Math" w:cs="Times New Roman"/>
                                      <w:szCs w:val="24"/>
                                      <w:lang w:val="en-GB"/>
                                    </w:rPr>
                                    <m:t>SI</m:t>
                                  </m:r>
                                </m:sub>
                                <m:sup>
                                  <m:d>
                                    <m:dPr>
                                      <m:ctrlPr>
                                        <w:rPr>
                                          <w:rFonts w:ascii="Cambria Math" w:eastAsia="Batang" w:hAnsi="Cambria Math" w:cs="Times New Roman"/>
                                          <w:i/>
                                          <w:iCs/>
                                          <w:szCs w:val="24"/>
                                          <w:lang w:val="en-GB"/>
                                        </w:rPr>
                                      </m:ctrlPr>
                                    </m:dPr>
                                    <m:e>
                                      <m:r>
                                        <w:rPr>
                                          <w:rFonts w:ascii="Cambria Math" w:eastAsia="Batang" w:hAnsi="Cambria Math" w:cs="Times New Roman"/>
                                          <w:szCs w:val="24"/>
                                          <w:lang w:val="en-GB"/>
                                        </w:rPr>
                                        <m:t>m,n</m:t>
                                      </m:r>
                                    </m:e>
                                  </m:d>
                                </m:sup>
                              </m:sSubSup>
                            </m:oMath>
                            <w:r w:rsidRPr="006E108A">
                              <w:rPr>
                                <w:rFonts w:ascii="Times" w:eastAsia="Batang" w:hAnsi="Times" w:cs="Times New Roman"/>
                                <w:szCs w:val="24"/>
                                <w:lang w:val="en-GB"/>
                              </w:rPr>
                              <w:t xml:space="preserve">,  can be defined as the ratio of the total power transmitted by gNB across all transmit chains on a frequency unit </w:t>
                            </w:r>
                            <w:r w:rsidRPr="006E108A">
                              <w:rPr>
                                <w:rFonts w:ascii="Times" w:eastAsia="Batang" w:hAnsi="Times" w:cs="Times New Roman"/>
                                <w:i/>
                                <w:iCs/>
                                <w:szCs w:val="24"/>
                                <w:lang w:val="en-GB"/>
                              </w:rPr>
                              <w:t>m</w:t>
                            </w:r>
                            <w:r w:rsidRPr="006E108A">
                              <w:rPr>
                                <w:rFonts w:ascii="Times" w:eastAsia="Batang" w:hAnsi="Times" w:cs="Times New Roman"/>
                                <w:szCs w:val="24"/>
                                <w:lang w:val="en-GB"/>
                              </w:rPr>
                              <w:t xml:space="preserve"> (e.g., </w:t>
                            </w:r>
                            <w:proofErr w:type="spellStart"/>
                            <w:r w:rsidRPr="006E108A">
                              <w:rPr>
                                <w:rFonts w:ascii="Times" w:eastAsia="Batang" w:hAnsi="Times" w:cs="Times New Roman"/>
                                <w:szCs w:val="24"/>
                                <w:lang w:val="en-GB"/>
                              </w:rPr>
                              <w:t>subband</w:t>
                            </w:r>
                            <w:proofErr w:type="spellEnd"/>
                            <w:r w:rsidRPr="006E108A">
                              <w:rPr>
                                <w:rFonts w:ascii="Times" w:eastAsia="Batang" w:hAnsi="Times" w:cs="Times New Roman"/>
                                <w:szCs w:val="24"/>
                                <w:lang w:val="en-GB"/>
                              </w:rPr>
                              <w:t xml:space="preserve">/RB/subcarrier </w:t>
                            </w:r>
                            <w:r w:rsidRPr="006E108A">
                              <w:rPr>
                                <w:rFonts w:ascii="Times" w:eastAsia="Batang" w:hAnsi="Times" w:cs="Times New Roman"/>
                                <w:i/>
                                <w:iCs/>
                                <w:szCs w:val="24"/>
                                <w:lang w:val="en-GB"/>
                              </w:rPr>
                              <w:t>m</w:t>
                            </w:r>
                            <w:r w:rsidRPr="006E108A">
                              <w:rPr>
                                <w:rFonts w:ascii="Times" w:eastAsia="Batang" w:hAnsi="Times" w:cs="Times New Roman"/>
                                <w:szCs w:val="24"/>
                                <w:lang w:val="en-GB"/>
                              </w:rPr>
                              <w:t xml:space="preserve">) in a SBFD carrier to the residual self-interference received by the same gNB on a single receiver chain on a different frequency unit </w:t>
                            </w:r>
                            <w:r w:rsidRPr="006E108A">
                              <w:rPr>
                                <w:rFonts w:ascii="Times" w:eastAsia="Batang" w:hAnsi="Times" w:cs="Times New Roman"/>
                                <w:i/>
                                <w:iCs/>
                                <w:szCs w:val="24"/>
                                <w:lang w:val="en-GB"/>
                              </w:rPr>
                              <w:t xml:space="preserve">n </w:t>
                            </w:r>
                            <w:r w:rsidRPr="006E108A">
                              <w:rPr>
                                <w:rFonts w:ascii="Times" w:eastAsia="Batang" w:hAnsi="Times" w:cs="Times New Roman"/>
                                <w:szCs w:val="24"/>
                                <w:lang w:val="en-GB"/>
                              </w:rPr>
                              <w:t xml:space="preserve">(e.g., another </w:t>
                            </w:r>
                            <w:proofErr w:type="spellStart"/>
                            <w:r w:rsidRPr="006E108A">
                              <w:rPr>
                                <w:rFonts w:ascii="Times" w:eastAsia="Batang" w:hAnsi="Times" w:cs="Times New Roman"/>
                                <w:szCs w:val="24"/>
                                <w:lang w:val="en-GB"/>
                              </w:rPr>
                              <w:t>subband</w:t>
                            </w:r>
                            <w:proofErr w:type="spellEnd"/>
                            <w:r w:rsidRPr="006E108A">
                              <w:rPr>
                                <w:rFonts w:ascii="Times" w:eastAsia="Batang" w:hAnsi="Times" w:cs="Times New Roman"/>
                                <w:szCs w:val="24"/>
                                <w:lang w:val="en-GB"/>
                              </w:rPr>
                              <w:t xml:space="preserve">/RB/subcarrier </w:t>
                            </w:r>
                            <w:r w:rsidRPr="006E108A">
                              <w:rPr>
                                <w:rFonts w:ascii="Times" w:eastAsia="Batang" w:hAnsi="Times" w:cs="Times New Roman"/>
                                <w:i/>
                                <w:iCs/>
                                <w:szCs w:val="24"/>
                                <w:lang w:val="en-GB"/>
                              </w:rPr>
                              <w:t>n</w:t>
                            </w:r>
                            <w:r w:rsidRPr="006E108A">
                              <w:rPr>
                                <w:rFonts w:ascii="Times" w:eastAsia="Batang" w:hAnsi="Times" w:cs="Times New Roman"/>
                                <w:szCs w:val="24"/>
                                <w:lang w:val="en-GB"/>
                              </w:rPr>
                              <w:t>) in the same SBFD carrier.</w:t>
                            </w:r>
                          </w:p>
                          <w:p w14:paraId="56402946" w14:textId="77777777" w:rsidR="008B05CE" w:rsidRPr="00C729CB" w:rsidRDefault="008B05CE" w:rsidP="009B5194">
                            <w:pPr>
                              <w:numPr>
                                <w:ilvl w:val="0"/>
                                <w:numId w:val="31"/>
                              </w:numPr>
                              <w:spacing w:after="0" w:line="240" w:lineRule="auto"/>
                              <w:rPr>
                                <w:rFonts w:ascii="Times" w:eastAsia="Batang" w:hAnsi="Times" w:cs="Times New Roman"/>
                                <w:szCs w:val="24"/>
                                <w:highlight w:val="yellow"/>
                                <w:lang w:val="en-GB" w:eastAsia="x-none"/>
                              </w:rPr>
                            </w:pPr>
                            <w:r w:rsidRPr="00C729CB">
                              <w:rPr>
                                <w:rFonts w:ascii="Times" w:eastAsia="Batang" w:hAnsi="Times" w:cs="Times New Roman"/>
                                <w:szCs w:val="24"/>
                                <w:highlight w:val="yellow"/>
                                <w:lang w:val="en-GB" w:eastAsia="x-none"/>
                              </w:rPr>
                              <w:t>FFS: Model for link level simulations and relevant questions to ask RAN4</w:t>
                            </w:r>
                          </w:p>
                          <w:p w14:paraId="767C4EA0" w14:textId="77777777" w:rsidR="008B05CE" w:rsidRPr="006E108A" w:rsidRDefault="008B05CE" w:rsidP="009B5194">
                            <w:pPr>
                              <w:numPr>
                                <w:ilvl w:val="0"/>
                                <w:numId w:val="31"/>
                              </w:numPr>
                              <w:spacing w:after="0" w:line="240" w:lineRule="auto"/>
                              <w:rPr>
                                <w:rFonts w:ascii="Times" w:eastAsia="Batang" w:hAnsi="Times" w:cs="Times New Roman"/>
                                <w:szCs w:val="24"/>
                                <w:lang w:val="en-GB" w:eastAsia="x-none"/>
                              </w:rPr>
                            </w:pPr>
                            <w:r w:rsidRPr="006E108A">
                              <w:rPr>
                                <w:rFonts w:ascii="Times" w:eastAsia="Batang" w:hAnsi="Times" w:cs="Times New Roman" w:hint="eastAsia"/>
                                <w:szCs w:val="24"/>
                                <w:lang w:val="en-GB" w:eastAsia="x-none"/>
                              </w:rPr>
                              <w:t>F</w:t>
                            </w:r>
                            <w:r w:rsidRPr="006E108A">
                              <w:rPr>
                                <w:rFonts w:ascii="Times" w:eastAsia="Batang" w:hAnsi="Times" w:cs="Times New Roman"/>
                                <w:szCs w:val="24"/>
                                <w:lang w:val="en-GB" w:eastAsia="x-none"/>
                              </w:rPr>
                              <w:t xml:space="preserve">FS: details of gNB self-interference modelling using RSI in SLS. As one example based on per-RB-RSI, the </w:t>
                            </w:r>
                            <w:r w:rsidRPr="006E108A">
                              <w:rPr>
                                <w:rFonts w:ascii="Times" w:eastAsia="Batang" w:hAnsi="Times" w:cs="Times New Roman" w:hint="eastAsia"/>
                                <w:szCs w:val="24"/>
                                <w:lang w:val="en-GB" w:eastAsia="x-none"/>
                              </w:rPr>
                              <w:t>g</w:t>
                            </w:r>
                            <w:r w:rsidRPr="006E108A">
                              <w:rPr>
                                <w:rFonts w:ascii="Times" w:eastAsia="Batang" w:hAnsi="Times" w:cs="Times New Roman"/>
                                <w:szCs w:val="24"/>
                                <w:lang w:val="en-GB" w:eastAsia="x-none"/>
                              </w:rPr>
                              <w:t xml:space="preserve">NB self-interference on a single receiver chain at UL RB </w:t>
                            </w:r>
                            <w:r w:rsidRPr="006E108A">
                              <w:rPr>
                                <w:rFonts w:ascii="Times" w:eastAsia="Batang" w:hAnsi="Times" w:cs="Times New Roman"/>
                                <w:i/>
                                <w:iCs/>
                                <w:szCs w:val="24"/>
                                <w:lang w:val="en-GB" w:eastAsia="x-none"/>
                              </w:rPr>
                              <w:t>n</w:t>
                            </w:r>
                            <w:r w:rsidRPr="006E108A">
                              <w:rPr>
                                <w:rFonts w:ascii="Times" w:eastAsia="Batang" w:hAnsi="Times" w:cs="Times New Roman"/>
                                <w:szCs w:val="24"/>
                                <w:lang w:val="en-GB" w:eastAsia="x-none"/>
                              </w:rPr>
                              <w:t xml:space="preserve"> can be modelled as</w:t>
                            </w:r>
                          </w:p>
                          <w:p w14:paraId="19E1350E" w14:textId="77777777" w:rsidR="008B05CE" w:rsidRDefault="008B05CE" w:rsidP="008B05CE">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1DB069" id="_x0000_s1027" type="#_x0000_t202" style="position:absolute;left:0;text-align:left;margin-left:0;margin-top:55.6pt;width:479.25pt;height:167.4pt;z-index:2516582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3+KFAIAACcEAAAOAAAAZHJzL2Uyb0RvYy54bWysk9uO2yAQhu8r9R0Q940PSrKJFWe1zTZV&#10;pe1B2vYBMMYxKmYokNjp03fA3my0bW+qcoEYBn5mvhk2t0OnyElYJ0GXNJullAjNoZb6UNJvX/dv&#10;VpQ4z3TNFGhR0rNw9Hb7+tWmN4XIoQVVC0tQRLuiNyVtvTdFkjjeio65GRih0dmA7ZhH0x6S2rIe&#10;1TuV5Gm6THqwtbHAhXO4ez866TbqN43g/nPTOOGJKinG5uNs41yFOdluWHGwzLSST2Gwf4iiY1Lj&#10;oxepe+YZOVr5m1QnuQUHjZ9x6BJoGslFzAGzydIX2Ty2zIiYC8Jx5oLJ/T9Z/un0aL5Y4oe3MGAB&#10;YxLOPAD/7oiGXcv0QdxZC30rWI0PZwFZ0htXTFcDale4IFL1H6HGIrOjhyg0NLYLVDBPgupYgPMF&#10;uhg84bi5TFfL+c2CEo6+PMsX61UsS8KKp+vGOv9eQEfCoqQWqxrl2enB+RAOK56OhNccKFnvpVLR&#10;sIdqpyw5MeyAfRwxgxfHlCZ9SdeLfDES+KtEGsefJDrpsZWV7Eq6uhxiReD2Ttex0TyTalxjyEpP&#10;IAO7kaIfqoHIeqIcuFZQn5GshbFz8afhogX7k5Ieu7ak7seRWUGJ+qCxOutsPg9tHo354iZHw157&#10;qmsP0xylSuopGZc7H79G4KbhDqvYyMj3OZIpZOzGiH36OaHdr+146vl/b38BAAD//wMAUEsDBBQA&#10;BgAIAAAAIQBKcP953wAAAAgBAAAPAAAAZHJzL2Rvd25yZXYueG1sTI/BTsMwEETvSPyDtUhcEHVS&#10;0pCGOBVCAsENCoKrG2+TiHgdbDcNf89yguPsrGbeVJvZDmJCH3pHCtJFAgKpcaanVsHb6/1lASJE&#10;TUYPjlDBNwbY1KcnlS6NO9ILTtvYCg6hUGoFXYxjKWVoOrQ6LNyIxN7eeasjS99K4/WRw+0gl0mS&#10;S6t74oZOj3jXYfO5PVgFRfY4fYSnq+f3Jt8P63hxPT18eaXOz+bbGxAR5/j3DL/4jA41M+3cgUwQ&#10;gwIeEvmapksQbK9XxQrETkGW5QnIupL/B9Q/AAAA//8DAFBLAQItABQABgAIAAAAIQC2gziS/gAA&#10;AOEBAAATAAAAAAAAAAAAAAAAAAAAAABbQ29udGVudF9UeXBlc10ueG1sUEsBAi0AFAAGAAgAAAAh&#10;ADj9If/WAAAAlAEAAAsAAAAAAAAAAAAAAAAALwEAAF9yZWxzLy5yZWxzUEsBAi0AFAAGAAgAAAAh&#10;APgjf4oUAgAAJwQAAA4AAAAAAAAAAAAAAAAALgIAAGRycy9lMm9Eb2MueG1sUEsBAi0AFAAGAAgA&#10;AAAhAEpw/3nfAAAACAEAAA8AAAAAAAAAAAAAAAAAbgQAAGRycy9kb3ducmV2LnhtbFBLBQYAAAAA&#10;BAAEAPMAAAB6BQAAAAA=&#10;">
                <v:textbox>
                  <w:txbxContent>
                    <w:p w14:paraId="2EF3FCF5" w14:textId="77777777" w:rsidR="008B05CE" w:rsidRPr="006E108A" w:rsidRDefault="008B05CE" w:rsidP="008B05CE">
                      <w:pPr>
                        <w:spacing w:after="0"/>
                        <w:rPr>
                          <w:rFonts w:ascii="Times" w:eastAsia="Batang" w:hAnsi="Times" w:cs="Times New Roman"/>
                          <w:b/>
                          <w:szCs w:val="24"/>
                          <w:highlight w:val="green"/>
                          <w:lang w:val="en-GB" w:eastAsia="ko-KR"/>
                        </w:rPr>
                      </w:pPr>
                      <w:r w:rsidRPr="006E108A">
                        <w:rPr>
                          <w:rFonts w:ascii="Times" w:eastAsia="Batang" w:hAnsi="Times" w:cs="Times New Roman"/>
                          <w:b/>
                          <w:szCs w:val="24"/>
                          <w:highlight w:val="green"/>
                          <w:lang w:val="en-GB" w:eastAsia="ko-KR"/>
                        </w:rPr>
                        <w:t>Agreement</w:t>
                      </w:r>
                    </w:p>
                    <w:p w14:paraId="613C02B1" w14:textId="77777777" w:rsidR="008B05CE" w:rsidRPr="006E108A" w:rsidRDefault="008B05CE" w:rsidP="008B05CE">
                      <w:pPr>
                        <w:spacing w:after="0" w:line="240" w:lineRule="auto"/>
                        <w:rPr>
                          <w:rFonts w:ascii="Times" w:eastAsia="Batang" w:hAnsi="Times" w:cs="Times New Roman"/>
                          <w:szCs w:val="24"/>
                          <w:lang w:val="en-GB"/>
                        </w:rPr>
                      </w:pPr>
                      <w:r w:rsidRPr="006E108A">
                        <w:rPr>
                          <w:rFonts w:ascii="Times" w:eastAsia="Batang" w:hAnsi="Times" w:cs="Times New Roman"/>
                          <w:szCs w:val="24"/>
                          <w:lang w:val="en-GB"/>
                        </w:rPr>
                        <w:t xml:space="preserve">Regarding gNB self-interference modelling for system level simulation purpose, consider introducing ratio of self-interference (RSI) to represent the overall self-interference suppression capability of gNB by means of spatial isolation, </w:t>
                      </w:r>
                      <w:proofErr w:type="spellStart"/>
                      <w:r w:rsidRPr="006E108A">
                        <w:rPr>
                          <w:rFonts w:ascii="Times" w:eastAsia="Batang" w:hAnsi="Times" w:cs="Times New Roman"/>
                          <w:szCs w:val="24"/>
                          <w:lang w:val="en-GB"/>
                        </w:rPr>
                        <w:t>subband</w:t>
                      </w:r>
                      <w:proofErr w:type="spellEnd"/>
                      <w:r w:rsidRPr="006E108A">
                        <w:rPr>
                          <w:rFonts w:ascii="Times" w:eastAsia="Batang" w:hAnsi="Times" w:cs="Times New Roman"/>
                          <w:szCs w:val="24"/>
                          <w:lang w:val="en-GB"/>
                        </w:rPr>
                        <w:t xml:space="preserve"> frequency isolation, digital interference cancellation and beamform nulling/isolation, etc. RSI also takes into account the impact of Tx/Rx antenna element gain on self-interference. The RSI, denoted as </w:t>
                      </w:r>
                      <m:oMath>
                        <m:sSubSup>
                          <m:sSubSupPr>
                            <m:ctrlPr>
                              <w:rPr>
                                <w:rFonts w:ascii="Cambria Math" w:eastAsia="Batang" w:hAnsi="Cambria Math" w:cs="Times New Roman"/>
                                <w:i/>
                                <w:iCs/>
                                <w:szCs w:val="24"/>
                                <w:lang w:val="en-GB"/>
                              </w:rPr>
                            </m:ctrlPr>
                          </m:sSubSupPr>
                          <m:e>
                            <m:r>
                              <w:rPr>
                                <w:rFonts w:ascii="Cambria Math" w:eastAsia="Batang" w:hAnsi="Cambria Math" w:cs="Times New Roman"/>
                                <w:szCs w:val="24"/>
                                <w:lang w:val="en-GB"/>
                              </w:rPr>
                              <m:t>α</m:t>
                            </m:r>
                          </m:e>
                          <m:sub>
                            <m:r>
                              <w:rPr>
                                <w:rFonts w:ascii="Cambria Math" w:eastAsia="Batang" w:hAnsi="Cambria Math" w:cs="Times New Roman"/>
                                <w:szCs w:val="24"/>
                                <w:lang w:val="en-GB"/>
                              </w:rPr>
                              <m:t>SI</m:t>
                            </m:r>
                          </m:sub>
                          <m:sup>
                            <m:d>
                              <m:dPr>
                                <m:ctrlPr>
                                  <w:rPr>
                                    <w:rFonts w:ascii="Cambria Math" w:eastAsia="Batang" w:hAnsi="Cambria Math" w:cs="Times New Roman"/>
                                    <w:i/>
                                    <w:iCs/>
                                    <w:szCs w:val="24"/>
                                    <w:lang w:val="en-GB"/>
                                  </w:rPr>
                                </m:ctrlPr>
                              </m:dPr>
                              <m:e>
                                <m:r>
                                  <w:rPr>
                                    <w:rFonts w:ascii="Cambria Math" w:eastAsia="Batang" w:hAnsi="Cambria Math" w:cs="Times New Roman"/>
                                    <w:szCs w:val="24"/>
                                    <w:lang w:val="en-GB"/>
                                  </w:rPr>
                                  <m:t>m,n</m:t>
                                </m:r>
                              </m:e>
                            </m:d>
                          </m:sup>
                        </m:sSubSup>
                      </m:oMath>
                      <w:r w:rsidRPr="006E108A">
                        <w:rPr>
                          <w:rFonts w:ascii="Times" w:eastAsia="Batang" w:hAnsi="Times" w:cs="Times New Roman"/>
                          <w:szCs w:val="24"/>
                          <w:lang w:val="en-GB"/>
                        </w:rPr>
                        <w:t xml:space="preserve">,  can be defined as the ratio of the total power transmitted by gNB across all transmit chains on a frequency unit </w:t>
                      </w:r>
                      <w:r w:rsidRPr="006E108A">
                        <w:rPr>
                          <w:rFonts w:ascii="Times" w:eastAsia="Batang" w:hAnsi="Times" w:cs="Times New Roman"/>
                          <w:i/>
                          <w:iCs/>
                          <w:szCs w:val="24"/>
                          <w:lang w:val="en-GB"/>
                        </w:rPr>
                        <w:t>m</w:t>
                      </w:r>
                      <w:r w:rsidRPr="006E108A">
                        <w:rPr>
                          <w:rFonts w:ascii="Times" w:eastAsia="Batang" w:hAnsi="Times" w:cs="Times New Roman"/>
                          <w:szCs w:val="24"/>
                          <w:lang w:val="en-GB"/>
                        </w:rPr>
                        <w:t xml:space="preserve"> (e.g., </w:t>
                      </w:r>
                      <w:proofErr w:type="spellStart"/>
                      <w:r w:rsidRPr="006E108A">
                        <w:rPr>
                          <w:rFonts w:ascii="Times" w:eastAsia="Batang" w:hAnsi="Times" w:cs="Times New Roman"/>
                          <w:szCs w:val="24"/>
                          <w:lang w:val="en-GB"/>
                        </w:rPr>
                        <w:t>subband</w:t>
                      </w:r>
                      <w:proofErr w:type="spellEnd"/>
                      <w:r w:rsidRPr="006E108A">
                        <w:rPr>
                          <w:rFonts w:ascii="Times" w:eastAsia="Batang" w:hAnsi="Times" w:cs="Times New Roman"/>
                          <w:szCs w:val="24"/>
                          <w:lang w:val="en-GB"/>
                        </w:rPr>
                        <w:t xml:space="preserve">/RB/subcarrier </w:t>
                      </w:r>
                      <w:r w:rsidRPr="006E108A">
                        <w:rPr>
                          <w:rFonts w:ascii="Times" w:eastAsia="Batang" w:hAnsi="Times" w:cs="Times New Roman"/>
                          <w:i/>
                          <w:iCs/>
                          <w:szCs w:val="24"/>
                          <w:lang w:val="en-GB"/>
                        </w:rPr>
                        <w:t>m</w:t>
                      </w:r>
                      <w:r w:rsidRPr="006E108A">
                        <w:rPr>
                          <w:rFonts w:ascii="Times" w:eastAsia="Batang" w:hAnsi="Times" w:cs="Times New Roman"/>
                          <w:szCs w:val="24"/>
                          <w:lang w:val="en-GB"/>
                        </w:rPr>
                        <w:t xml:space="preserve">) in a SBFD carrier to the residual self-interference received by the same gNB on a single receiver chain on a different frequency unit </w:t>
                      </w:r>
                      <w:r w:rsidRPr="006E108A">
                        <w:rPr>
                          <w:rFonts w:ascii="Times" w:eastAsia="Batang" w:hAnsi="Times" w:cs="Times New Roman"/>
                          <w:i/>
                          <w:iCs/>
                          <w:szCs w:val="24"/>
                          <w:lang w:val="en-GB"/>
                        </w:rPr>
                        <w:t xml:space="preserve">n </w:t>
                      </w:r>
                      <w:r w:rsidRPr="006E108A">
                        <w:rPr>
                          <w:rFonts w:ascii="Times" w:eastAsia="Batang" w:hAnsi="Times" w:cs="Times New Roman"/>
                          <w:szCs w:val="24"/>
                          <w:lang w:val="en-GB"/>
                        </w:rPr>
                        <w:t xml:space="preserve">(e.g., another </w:t>
                      </w:r>
                      <w:proofErr w:type="spellStart"/>
                      <w:r w:rsidRPr="006E108A">
                        <w:rPr>
                          <w:rFonts w:ascii="Times" w:eastAsia="Batang" w:hAnsi="Times" w:cs="Times New Roman"/>
                          <w:szCs w:val="24"/>
                          <w:lang w:val="en-GB"/>
                        </w:rPr>
                        <w:t>subband</w:t>
                      </w:r>
                      <w:proofErr w:type="spellEnd"/>
                      <w:r w:rsidRPr="006E108A">
                        <w:rPr>
                          <w:rFonts w:ascii="Times" w:eastAsia="Batang" w:hAnsi="Times" w:cs="Times New Roman"/>
                          <w:szCs w:val="24"/>
                          <w:lang w:val="en-GB"/>
                        </w:rPr>
                        <w:t xml:space="preserve">/RB/subcarrier </w:t>
                      </w:r>
                      <w:r w:rsidRPr="006E108A">
                        <w:rPr>
                          <w:rFonts w:ascii="Times" w:eastAsia="Batang" w:hAnsi="Times" w:cs="Times New Roman"/>
                          <w:i/>
                          <w:iCs/>
                          <w:szCs w:val="24"/>
                          <w:lang w:val="en-GB"/>
                        </w:rPr>
                        <w:t>n</w:t>
                      </w:r>
                      <w:r w:rsidRPr="006E108A">
                        <w:rPr>
                          <w:rFonts w:ascii="Times" w:eastAsia="Batang" w:hAnsi="Times" w:cs="Times New Roman"/>
                          <w:szCs w:val="24"/>
                          <w:lang w:val="en-GB"/>
                        </w:rPr>
                        <w:t>) in the same SBFD carrier.</w:t>
                      </w:r>
                    </w:p>
                    <w:p w14:paraId="56402946" w14:textId="77777777" w:rsidR="008B05CE" w:rsidRPr="00C729CB" w:rsidRDefault="008B05CE" w:rsidP="009B5194">
                      <w:pPr>
                        <w:numPr>
                          <w:ilvl w:val="0"/>
                          <w:numId w:val="31"/>
                        </w:numPr>
                        <w:spacing w:after="0" w:line="240" w:lineRule="auto"/>
                        <w:rPr>
                          <w:rFonts w:ascii="Times" w:eastAsia="Batang" w:hAnsi="Times" w:cs="Times New Roman"/>
                          <w:szCs w:val="24"/>
                          <w:highlight w:val="yellow"/>
                          <w:lang w:val="en-GB" w:eastAsia="x-none"/>
                        </w:rPr>
                      </w:pPr>
                      <w:r w:rsidRPr="00C729CB">
                        <w:rPr>
                          <w:rFonts w:ascii="Times" w:eastAsia="Batang" w:hAnsi="Times" w:cs="Times New Roman"/>
                          <w:szCs w:val="24"/>
                          <w:highlight w:val="yellow"/>
                          <w:lang w:val="en-GB" w:eastAsia="x-none"/>
                        </w:rPr>
                        <w:t>FFS: Model for link level simulations and relevant questions to ask RAN4</w:t>
                      </w:r>
                    </w:p>
                    <w:p w14:paraId="767C4EA0" w14:textId="77777777" w:rsidR="008B05CE" w:rsidRPr="006E108A" w:rsidRDefault="008B05CE" w:rsidP="009B5194">
                      <w:pPr>
                        <w:numPr>
                          <w:ilvl w:val="0"/>
                          <w:numId w:val="31"/>
                        </w:numPr>
                        <w:spacing w:after="0" w:line="240" w:lineRule="auto"/>
                        <w:rPr>
                          <w:rFonts w:ascii="Times" w:eastAsia="Batang" w:hAnsi="Times" w:cs="Times New Roman"/>
                          <w:szCs w:val="24"/>
                          <w:lang w:val="en-GB" w:eastAsia="x-none"/>
                        </w:rPr>
                      </w:pPr>
                      <w:r w:rsidRPr="006E108A">
                        <w:rPr>
                          <w:rFonts w:ascii="Times" w:eastAsia="Batang" w:hAnsi="Times" w:cs="Times New Roman" w:hint="eastAsia"/>
                          <w:szCs w:val="24"/>
                          <w:lang w:val="en-GB" w:eastAsia="x-none"/>
                        </w:rPr>
                        <w:t>F</w:t>
                      </w:r>
                      <w:r w:rsidRPr="006E108A">
                        <w:rPr>
                          <w:rFonts w:ascii="Times" w:eastAsia="Batang" w:hAnsi="Times" w:cs="Times New Roman"/>
                          <w:szCs w:val="24"/>
                          <w:lang w:val="en-GB" w:eastAsia="x-none"/>
                        </w:rPr>
                        <w:t xml:space="preserve">FS: details of gNB self-interference modelling using RSI in SLS. As one example based on per-RB-RSI, the </w:t>
                      </w:r>
                      <w:r w:rsidRPr="006E108A">
                        <w:rPr>
                          <w:rFonts w:ascii="Times" w:eastAsia="Batang" w:hAnsi="Times" w:cs="Times New Roman" w:hint="eastAsia"/>
                          <w:szCs w:val="24"/>
                          <w:lang w:val="en-GB" w:eastAsia="x-none"/>
                        </w:rPr>
                        <w:t>g</w:t>
                      </w:r>
                      <w:r w:rsidRPr="006E108A">
                        <w:rPr>
                          <w:rFonts w:ascii="Times" w:eastAsia="Batang" w:hAnsi="Times" w:cs="Times New Roman"/>
                          <w:szCs w:val="24"/>
                          <w:lang w:val="en-GB" w:eastAsia="x-none"/>
                        </w:rPr>
                        <w:t xml:space="preserve">NB self-interference on a single receiver chain at UL RB </w:t>
                      </w:r>
                      <w:r w:rsidRPr="006E108A">
                        <w:rPr>
                          <w:rFonts w:ascii="Times" w:eastAsia="Batang" w:hAnsi="Times" w:cs="Times New Roman"/>
                          <w:i/>
                          <w:iCs/>
                          <w:szCs w:val="24"/>
                          <w:lang w:val="en-GB" w:eastAsia="x-none"/>
                        </w:rPr>
                        <w:t>n</w:t>
                      </w:r>
                      <w:r w:rsidRPr="006E108A">
                        <w:rPr>
                          <w:rFonts w:ascii="Times" w:eastAsia="Batang" w:hAnsi="Times" w:cs="Times New Roman"/>
                          <w:szCs w:val="24"/>
                          <w:lang w:val="en-GB" w:eastAsia="x-none"/>
                        </w:rPr>
                        <w:t xml:space="preserve"> can be modelled as</w:t>
                      </w:r>
                    </w:p>
                    <w:p w14:paraId="19E1350E" w14:textId="77777777" w:rsidR="008B05CE" w:rsidRDefault="008B05CE" w:rsidP="008B05CE">
                      <w:r>
                        <w:t>…</w:t>
                      </w:r>
                    </w:p>
                  </w:txbxContent>
                </v:textbox>
                <w10:wrap type="topAndBottom" anchorx="margin"/>
              </v:shape>
            </w:pict>
          </mc:Fallback>
        </mc:AlternateContent>
      </w:r>
      <w:r w:rsidRPr="00277F22">
        <w:t xml:space="preserve">Many of the aspects of </w:t>
      </w:r>
      <w:r>
        <w:t>the Tx and Rx chain</w:t>
      </w:r>
      <w:r w:rsidRPr="00277F22">
        <w:t xml:space="preserve"> models require input from RAN4 in order for RAN1 to establish practical </w:t>
      </w:r>
      <w:r>
        <w:t xml:space="preserve">link-level </w:t>
      </w:r>
      <w:r w:rsidRPr="00277F22">
        <w:t>evaluation assumptions</w:t>
      </w:r>
      <w:r>
        <w:t>. We note that aspects</w:t>
      </w:r>
      <w:r w:rsidRPr="00277F22">
        <w:t xml:space="preserve"> related to </w:t>
      </w:r>
      <w:r w:rsidRPr="0082132C">
        <w:rPr>
          <w:i/>
          <w:iCs/>
        </w:rPr>
        <w:t>link-level</w:t>
      </w:r>
      <w:r w:rsidRPr="00277F22">
        <w:t xml:space="preserve"> assumptions </w:t>
      </w:r>
      <w:r>
        <w:t>are</w:t>
      </w:r>
      <w:r w:rsidRPr="00277F22">
        <w:t xml:space="preserve"> still pending according to the following agreement</w:t>
      </w:r>
      <w:r>
        <w:t xml:space="preserve"> from RAN1#109</w:t>
      </w:r>
      <w:r w:rsidRPr="00277F22">
        <w:t>:</w:t>
      </w:r>
    </w:p>
    <w:p w14:paraId="5A223B3F" w14:textId="77777777" w:rsidR="008B05CE" w:rsidRDefault="008B05CE" w:rsidP="008B05CE"/>
    <w:p w14:paraId="6E47D30D" w14:textId="77777777" w:rsidR="008B05CE" w:rsidRDefault="008B05CE" w:rsidP="00A93AAA">
      <w:pPr>
        <w:pStyle w:val="BodyText"/>
      </w:pPr>
      <w:r>
        <w:t>Furthermore, we point out that the original LS to RAN4 does not include questions on the non-linearity of gNB Rx chain components, e.g., LNA, mixers, AGC, etc. As we have illustrated, it is vital to model these correctly, since the achievable amount of self-interference cancellation is influenced very heavily by these modeling assumptions. We have also illustrated that r</w:t>
      </w:r>
      <w:r w:rsidRPr="003A68D6">
        <w:t>eciprocal mixing of phase noise</w:t>
      </w:r>
      <w:r>
        <w:t xml:space="preserve"> is important to model as it affects overall desensitization of the receive chain. The original LS to RAN4 did not include questions on this effect</w:t>
      </w:r>
    </w:p>
    <w:p w14:paraId="54787A87" w14:textId="77777777" w:rsidR="008B05CE" w:rsidRPr="00A93AAA" w:rsidRDefault="008B05CE" w:rsidP="00A93AAA">
      <w:pPr>
        <w:pStyle w:val="Observation"/>
      </w:pPr>
      <w:bookmarkStart w:id="461" w:name="_Toc115476947"/>
      <w:bookmarkStart w:id="462" w:name="_Toc118727203"/>
      <w:r w:rsidRPr="00A93AAA">
        <w:t>The original LS to RAN4 does not include questions on the modeling of non-linearities in the gNB Rx chain or modeling of reciprocal mixing of phase noise in the gNB Rx chain.</w:t>
      </w:r>
      <w:bookmarkEnd w:id="461"/>
      <w:bookmarkEnd w:id="462"/>
    </w:p>
    <w:p w14:paraId="2D0180F5" w14:textId="6AECDF51" w:rsidR="008B05CE" w:rsidRPr="00277F22" w:rsidRDefault="00371A15" w:rsidP="00A93AAA">
      <w:pPr>
        <w:pStyle w:val="BodyText"/>
      </w:pPr>
      <w:r>
        <w:t>Based on this discussion, we make the following proposal which includes points from the FL proposal discussed in RAN1#110bis-e. This can be a starting point for further discussion in this meeting.</w:t>
      </w:r>
    </w:p>
    <w:p w14:paraId="79171631" w14:textId="4776EE9B" w:rsidR="008B721F" w:rsidRDefault="008B721F" w:rsidP="008B721F">
      <w:pPr>
        <w:pStyle w:val="Proposal"/>
      </w:pPr>
      <w:bookmarkStart w:id="463" w:name="_Toc118727233"/>
      <w:r>
        <w:t>RAN1 agrees to perform</w:t>
      </w:r>
      <w:r w:rsidR="003A5F05">
        <w:t xml:space="preserve"> </w:t>
      </w:r>
      <w:r>
        <w:t>link-level simulations (LLS) for purposes related to SBFD performance and feasibility in both FR1 and FR2</w:t>
      </w:r>
      <w:bookmarkEnd w:id="463"/>
    </w:p>
    <w:p w14:paraId="125B39D7" w14:textId="77777777" w:rsidR="008B721F" w:rsidRDefault="008B721F" w:rsidP="00371A15">
      <w:pPr>
        <w:pStyle w:val="Proposal"/>
        <w:numPr>
          <w:ilvl w:val="2"/>
          <w:numId w:val="68"/>
        </w:numPr>
        <w:tabs>
          <w:tab w:val="clear" w:pos="1701"/>
        </w:tabs>
      </w:pPr>
      <w:bookmarkStart w:id="464" w:name="_Toc118727234"/>
      <w:r>
        <w:t>To evaluate feasibility and performance of self-IC accounting for realistic non-linearities in the gNB transmit and receive chains</w:t>
      </w:r>
      <w:bookmarkEnd w:id="464"/>
      <w:r>
        <w:t xml:space="preserve"> </w:t>
      </w:r>
    </w:p>
    <w:p w14:paraId="4BAA6317" w14:textId="6B50C293" w:rsidR="000E39FE" w:rsidRDefault="008B721F" w:rsidP="00371A15">
      <w:pPr>
        <w:pStyle w:val="Proposal"/>
        <w:numPr>
          <w:ilvl w:val="2"/>
          <w:numId w:val="68"/>
        </w:numPr>
        <w:tabs>
          <w:tab w:val="clear" w:pos="1701"/>
        </w:tabs>
      </w:pPr>
      <w:bookmarkStart w:id="465" w:name="_Toc118727235"/>
      <w:r>
        <w:t>LLS for other purposes are not precluded.</w:t>
      </w:r>
      <w:bookmarkEnd w:id="465"/>
      <w:r w:rsidR="000E39FE">
        <w:t xml:space="preserve"> </w:t>
      </w:r>
    </w:p>
    <w:p w14:paraId="0488A206" w14:textId="77777777" w:rsidR="00F148C7" w:rsidRDefault="00F148C7" w:rsidP="00371A15">
      <w:pPr>
        <w:pStyle w:val="Proposal"/>
        <w:numPr>
          <w:ilvl w:val="2"/>
          <w:numId w:val="68"/>
        </w:numPr>
        <w:tabs>
          <w:tab w:val="clear" w:pos="1701"/>
        </w:tabs>
      </w:pPr>
      <w:bookmarkStart w:id="466" w:name="_Toc118727236"/>
      <w:r>
        <w:t>FFS: Link level assumptions and methodology, realistic TX/RX non-linearity modeling and self-interference channel modeling</w:t>
      </w:r>
      <w:bookmarkEnd w:id="466"/>
    </w:p>
    <w:p w14:paraId="76B7CEE2" w14:textId="343A7C10" w:rsidR="00F148C7" w:rsidRDefault="00156FAA" w:rsidP="00371A15">
      <w:pPr>
        <w:pStyle w:val="Proposal"/>
        <w:numPr>
          <w:ilvl w:val="2"/>
          <w:numId w:val="68"/>
        </w:numPr>
        <w:tabs>
          <w:tab w:val="clear" w:pos="1701"/>
        </w:tabs>
      </w:pPr>
      <w:bookmarkStart w:id="467" w:name="_Toc118727237"/>
      <w:r>
        <w:t xml:space="preserve">FFS: </w:t>
      </w:r>
      <w:r w:rsidRPr="00B82231">
        <w:t>Send an LS to RAN4 requesting feedback on various gNB radio aspects that are required for RAN1 to establish evaluation assumptions for link-level simulations.</w:t>
      </w:r>
      <w:bookmarkEnd w:id="467"/>
      <w:r w:rsidRPr="00B82231">
        <w:t xml:space="preserve"> </w:t>
      </w:r>
      <w:r w:rsidR="00F148C7">
        <w:t xml:space="preserve"> </w:t>
      </w:r>
    </w:p>
    <w:p w14:paraId="14092876" w14:textId="62EE6E17" w:rsidR="002B141F" w:rsidRPr="0082132C" w:rsidRDefault="002B141F" w:rsidP="006C020D">
      <w:pPr>
        <w:pStyle w:val="Proposal"/>
        <w:numPr>
          <w:ilvl w:val="0"/>
          <w:numId w:val="0"/>
        </w:numPr>
        <w:ind w:left="1701"/>
      </w:pPr>
    </w:p>
    <w:p w14:paraId="3E61F1D6" w14:textId="77777777" w:rsidR="002B141F" w:rsidRPr="003A68D6" w:rsidRDefault="002B141F" w:rsidP="002B141F">
      <w:pPr>
        <w:pStyle w:val="Heading1"/>
        <w:rPr>
          <w:lang w:val="en-US"/>
        </w:rPr>
      </w:pPr>
      <w:bookmarkStart w:id="468" w:name="_Ref111052361"/>
      <w:bookmarkStart w:id="469" w:name="_Ref111052371"/>
      <w:bookmarkStart w:id="470" w:name="_Toc115476803"/>
      <w:bookmarkStart w:id="471" w:name="_Toc118467400"/>
      <w:bookmarkStart w:id="472" w:name="_Toc118726980"/>
      <w:r w:rsidRPr="003A68D6">
        <w:rPr>
          <w:lang w:val="en-US"/>
        </w:rPr>
        <w:t>3</w:t>
      </w:r>
      <w:r w:rsidRPr="003A68D6">
        <w:rPr>
          <w:lang w:val="en-US"/>
        </w:rPr>
        <w:tab/>
        <w:t>System Level Evaluation Scenarios</w:t>
      </w:r>
      <w:bookmarkEnd w:id="468"/>
      <w:bookmarkEnd w:id="469"/>
      <w:bookmarkEnd w:id="470"/>
      <w:bookmarkEnd w:id="471"/>
      <w:bookmarkEnd w:id="472"/>
    </w:p>
    <w:p w14:paraId="4E8776B5" w14:textId="77777777" w:rsidR="002B141F" w:rsidRPr="002B141F" w:rsidRDefault="002B141F" w:rsidP="002B141F">
      <w:pPr>
        <w:pStyle w:val="Heading2"/>
      </w:pPr>
      <w:bookmarkStart w:id="473" w:name="_Toc115476804"/>
      <w:bookmarkStart w:id="474" w:name="_Toc118467401"/>
      <w:bookmarkStart w:id="475" w:name="_Toc118726981"/>
      <w:r w:rsidRPr="002B141F">
        <w:t>3.1</w:t>
      </w:r>
      <w:r w:rsidRPr="002B141F">
        <w:tab/>
        <w:t>General</w:t>
      </w:r>
      <w:bookmarkEnd w:id="473"/>
      <w:bookmarkEnd w:id="474"/>
      <w:bookmarkEnd w:id="475"/>
    </w:p>
    <w:p w14:paraId="45691B03" w14:textId="091AAB61" w:rsidR="002B141F" w:rsidRPr="00277F22" w:rsidRDefault="002B141F">
      <w:pPr>
        <w:pStyle w:val="BodyText"/>
      </w:pPr>
      <w:r w:rsidRPr="00277F22">
        <w:t xml:space="preserve">In </w:t>
      </w:r>
      <w:r w:rsidRPr="0082132C">
        <w:t xml:space="preserve">RAN1 #110, </w:t>
      </w:r>
      <w:r w:rsidR="007A5884">
        <w:t>it</w:t>
      </w:r>
      <w:r w:rsidR="007A5884" w:rsidRPr="0082132C">
        <w:t xml:space="preserve"> was agreed that Case 2 and 3-1 will be discussed with low priority. </w:t>
      </w:r>
      <w:r w:rsidRPr="0082132C">
        <w:t>Deployment Cases 1, 2 and 3 represent different variations of single operator cases while Case 4 represents multi-operator scenarios.</w:t>
      </w:r>
      <w:r w:rsidR="002922D7">
        <w:t xml:space="preserve"> </w:t>
      </w:r>
      <w:r w:rsidR="0069595C">
        <w:t>In RAN1#110b-e</w:t>
      </w:r>
      <w:r w:rsidR="002922D7">
        <w:fldChar w:fldCharType="begin"/>
      </w:r>
      <w:r w:rsidR="002922D7">
        <w:instrText xml:space="preserve"> REF _Ref118198338 \r \h </w:instrText>
      </w:r>
      <w:r w:rsidR="002922D7">
        <w:fldChar w:fldCharType="separate"/>
      </w:r>
      <w:r w:rsidR="005F209E">
        <w:t>[18]</w:t>
      </w:r>
      <w:r w:rsidR="002922D7">
        <w:fldChar w:fldCharType="end"/>
      </w:r>
      <w:r w:rsidR="0069595C">
        <w:t>, the</w:t>
      </w:r>
      <w:r w:rsidRPr="0082132C">
        <w:t xml:space="preserve"> focus</w:t>
      </w:r>
      <w:r w:rsidR="002043DB">
        <w:t xml:space="preserve"> was </w:t>
      </w:r>
      <w:r w:rsidRPr="0082132C">
        <w:t xml:space="preserve">on the higher priority cases, namely Case1 (Single Operator), Case 3-2 (Two layer) and Case 4 (Multi-operator). </w:t>
      </w:r>
      <w:r w:rsidR="002043DB">
        <w:t xml:space="preserve">Therefore, </w:t>
      </w:r>
      <w:r w:rsidRPr="00277F22">
        <w:t>considering all the agreements</w:t>
      </w:r>
      <w:r w:rsidR="00910CEB">
        <w:t xml:space="preserve"> regarding simulation scenarios</w:t>
      </w:r>
      <w:r w:rsidRPr="00277F22">
        <w:t>, a summarized table of system level simulation scenarios can be made as follows</w:t>
      </w:r>
    </w:p>
    <w:p w14:paraId="6C3E096B" w14:textId="4D8BFE2D" w:rsidR="002B141F" w:rsidRPr="00BD393F" w:rsidRDefault="002B141F" w:rsidP="00BD393F">
      <w:pPr>
        <w:pStyle w:val="TH"/>
      </w:pPr>
      <w:r w:rsidRPr="00055257">
        <w:rPr>
          <w:noProof/>
        </w:rPr>
        <mc:AlternateContent>
          <mc:Choice Requires="wps">
            <w:drawing>
              <wp:anchor distT="0" distB="0" distL="114300" distR="114300" simplePos="0" relativeHeight="251658242" behindDoc="0" locked="0" layoutInCell="1" allowOverlap="1" wp14:anchorId="6EAD488A" wp14:editId="1973179F">
                <wp:simplePos x="0" y="0"/>
                <wp:positionH relativeFrom="margin">
                  <wp:align>right</wp:align>
                </wp:positionH>
                <wp:positionV relativeFrom="paragraph">
                  <wp:posOffset>205208</wp:posOffset>
                </wp:positionV>
                <wp:extent cx="6122670" cy="4806950"/>
                <wp:effectExtent l="0" t="0" r="0" b="0"/>
                <wp:wrapTopAndBottom/>
                <wp:docPr id="31" name="Text Box 31"/>
                <wp:cNvGraphicFramePr/>
                <a:graphic xmlns:a="http://schemas.openxmlformats.org/drawingml/2006/main">
                  <a:graphicData uri="http://schemas.microsoft.com/office/word/2010/wordprocessingShape">
                    <wps:wsp>
                      <wps:cNvSpPr txBox="1"/>
                      <wps:spPr>
                        <a:xfrm>
                          <a:off x="0" y="0"/>
                          <a:ext cx="6122670" cy="4806950"/>
                        </a:xfrm>
                        <a:prstGeom prst="rect">
                          <a:avLst/>
                        </a:prstGeom>
                        <a:solidFill>
                          <a:schemeClr val="lt1"/>
                        </a:solidFill>
                        <a:ln w="6350">
                          <a:noFill/>
                        </a:ln>
                      </wps:spPr>
                      <wps:txbx>
                        <w:txbxContent>
                          <w:tbl>
                            <w:tblPr>
                              <w:tblW w:w="4774"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7"/>
                              <w:gridCol w:w="1135"/>
                              <w:gridCol w:w="1173"/>
                              <w:gridCol w:w="919"/>
                              <w:gridCol w:w="835"/>
                              <w:gridCol w:w="727"/>
                              <w:gridCol w:w="718"/>
                              <w:gridCol w:w="721"/>
                              <w:gridCol w:w="721"/>
                            </w:tblGrid>
                            <w:tr w:rsidR="000D7CE3" w14:paraId="118B8456"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Times"/>
                                      <w:b/>
                                      <w:bCs/>
                                      <w:iCs/>
                                      <w:szCs w:val="20"/>
                                    </w:rPr>
                                  </w:pPr>
                                  <w:r w:rsidRPr="00C54514">
                                    <w:rPr>
                                      <w:rFonts w:cs="Times"/>
                                      <w:b/>
                                      <w:bCs/>
                                      <w:iCs/>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Times"/>
                                      <w:b/>
                                      <w:bCs/>
                                      <w:iCs/>
                                      <w:szCs w:val="20"/>
                                    </w:rPr>
                                  </w:pPr>
                                  <w:r>
                                    <w:rPr>
                                      <w:rFonts w:cs="Times"/>
                                      <w:b/>
                                      <w:bCs/>
                                      <w:iCs/>
                                      <w:szCs w:val="20"/>
                                    </w:rPr>
                                    <w:t>No. of Layers</w:t>
                                  </w:r>
                                </w:p>
                              </w:tc>
                              <w:tc>
                                <w:tcPr>
                                  <w:tcW w:w="657"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Times"/>
                                      <w:b/>
                                      <w:bCs/>
                                      <w:iCs/>
                                      <w:szCs w:val="20"/>
                                    </w:rPr>
                                  </w:pPr>
                                  <w:r w:rsidRPr="00C54514">
                                    <w:rPr>
                                      <w:rFonts w:cs="Times"/>
                                      <w:b/>
                                      <w:bCs/>
                                      <w:iCs/>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Times"/>
                                      <w:b/>
                                      <w:bCs/>
                                      <w:iCs/>
                                      <w:szCs w:val="20"/>
                                    </w:rPr>
                                  </w:pPr>
                                  <w:r w:rsidRPr="00C54514">
                                    <w:rPr>
                                      <w:rFonts w:cs="Times"/>
                                      <w:b/>
                                      <w:bCs/>
                                      <w:iCs/>
                                      <w:szCs w:val="20"/>
                                    </w:rPr>
                                    <w:t>Case 1</w:t>
                                  </w:r>
                                </w:p>
                              </w:tc>
                              <w:tc>
                                <w:tcPr>
                                  <w:tcW w:w="808"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Times"/>
                                      <w:b/>
                                      <w:bCs/>
                                      <w:iCs/>
                                      <w:szCs w:val="20"/>
                                    </w:rPr>
                                  </w:pPr>
                                  <w:r w:rsidRPr="00C54514">
                                    <w:rPr>
                                      <w:rFonts w:cs="Times"/>
                                      <w:b/>
                                      <w:bCs/>
                                      <w:iCs/>
                                      <w:szCs w:val="20"/>
                                    </w:rPr>
                                    <w:t>Case 4</w:t>
                                  </w:r>
                                </w:p>
                              </w:tc>
                              <w:tc>
                                <w:tcPr>
                                  <w:tcW w:w="809"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Times"/>
                                      <w:b/>
                                      <w:bCs/>
                                      <w:iCs/>
                                      <w:szCs w:val="20"/>
                                    </w:rPr>
                                  </w:pPr>
                                  <w:r w:rsidRPr="00C54514">
                                    <w:rPr>
                                      <w:rFonts w:cs="Times"/>
                                      <w:b/>
                                      <w:bCs/>
                                      <w:iCs/>
                                      <w:szCs w:val="20"/>
                                    </w:rPr>
                                    <w:t>Case 3-2</w:t>
                                  </w:r>
                                </w:p>
                              </w:tc>
                            </w:tr>
                            <w:tr w:rsidR="003E0006" w14:paraId="56817586" w14:textId="77777777" w:rsidTr="00521C9E">
                              <w:trPr>
                                <w:trHeight w:val="457"/>
                                <w:jc w:val="center"/>
                              </w:trPr>
                              <w:tc>
                                <w:tcPr>
                                  <w:tcW w:w="1107"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Times"/>
                                      <w:b/>
                                      <w:bCs/>
                                      <w:iCs/>
                                      <w:szCs w:val="20"/>
                                    </w:rPr>
                                  </w:pPr>
                                  <w:r w:rsidRPr="005A5A10">
                                    <w:rPr>
                                      <w:rFonts w:cs="Times"/>
                                      <w:b/>
                                      <w:bCs/>
                                      <w:iCs/>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Times"/>
                                      <w:iCs/>
                                      <w:szCs w:val="20"/>
                                    </w:rPr>
                                  </w:pPr>
                                </w:p>
                              </w:tc>
                            </w:tr>
                            <w:tr w:rsidR="003E0006" w14:paraId="2320B9B8" w14:textId="77777777" w:rsidTr="00521C9E">
                              <w:trPr>
                                <w:trHeight w:val="470"/>
                                <w:jc w:val="center"/>
                              </w:trPr>
                              <w:tc>
                                <w:tcPr>
                                  <w:tcW w:w="1107"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Times"/>
                                      <w:b/>
                                      <w:bCs/>
                                      <w:iCs/>
                                      <w:szCs w:val="20"/>
                                    </w:rPr>
                                  </w:pPr>
                                  <w:r w:rsidRPr="005A5A10">
                                    <w:rPr>
                                      <w:rFonts w:cs="Times"/>
                                      <w:b/>
                                      <w:bCs/>
                                      <w:iCs/>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Times"/>
                                      <w:iCs/>
                                      <w:szCs w:val="20"/>
                                    </w:rPr>
                                  </w:pPr>
                                  <w:r>
                                    <w:rPr>
                                      <w:rFonts w:cs="Times"/>
                                      <w:iCs/>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Times"/>
                                      <w:iCs/>
                                      <w:szCs w:val="20"/>
                                    </w:rPr>
                                  </w:pPr>
                                  <w:r>
                                    <w:rPr>
                                      <w:rFonts w:cs="Times"/>
                                      <w:iCs/>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Times"/>
                                      <w:iCs/>
                                      <w:szCs w:val="20"/>
                                    </w:rPr>
                                  </w:pPr>
                                </w:p>
                              </w:tc>
                            </w:tr>
                            <w:tr w:rsidR="003E0006" w14:paraId="68B079C8"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Times"/>
                                      <w:b/>
                                      <w:bCs/>
                                      <w:iCs/>
                                      <w:szCs w:val="20"/>
                                    </w:rPr>
                                  </w:pPr>
                                  <w:r w:rsidRPr="005A5A10">
                                    <w:rPr>
                                      <w:rFonts w:cs="Times"/>
                                      <w:b/>
                                      <w:bCs/>
                                      <w:iCs/>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Times"/>
                                      <w:iCs/>
                                      <w:szCs w:val="20"/>
                                    </w:rPr>
                                  </w:pPr>
                                  <w:r>
                                    <w:rPr>
                                      <w:rFonts w:cs="Times"/>
                                      <w:iCs/>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Times"/>
                                      <w:iCs/>
                                      <w:szCs w:val="20"/>
                                    </w:rPr>
                                  </w:pPr>
                                  <w:r>
                                    <w:rPr>
                                      <w:rFonts w:cs="Times"/>
                                      <w:iCs/>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Times"/>
                                      <w:iCs/>
                                      <w:szCs w:val="20"/>
                                    </w:rPr>
                                  </w:pPr>
                                </w:p>
                              </w:tc>
                            </w:tr>
                            <w:tr w:rsidR="003E0006" w14:paraId="63D307FE"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Times"/>
                                      <w:b/>
                                      <w:bCs/>
                                      <w:iCs/>
                                      <w:szCs w:val="20"/>
                                    </w:rPr>
                                  </w:pPr>
                                  <w:r w:rsidRPr="005A5A10">
                                    <w:rPr>
                                      <w:rFonts w:cs="Times"/>
                                      <w:b/>
                                      <w:bCs/>
                                      <w:iCs/>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Times"/>
                                      <w:iCs/>
                                      <w:szCs w:val="20"/>
                                    </w:rPr>
                                  </w:pPr>
                                </w:p>
                              </w:tc>
                            </w:tr>
                            <w:tr w:rsidR="003E0006" w14:paraId="63047240" w14:textId="77777777" w:rsidTr="00521C9E">
                              <w:trPr>
                                <w:trHeight w:val="692"/>
                                <w:jc w:val="center"/>
                              </w:trPr>
                              <w:tc>
                                <w:tcPr>
                                  <w:tcW w:w="1107"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Times"/>
                                      <w:b/>
                                      <w:bCs/>
                                      <w:iCs/>
                                      <w:szCs w:val="20"/>
                                    </w:rPr>
                                  </w:pPr>
                                  <w:r w:rsidRPr="005A5A10">
                                    <w:rPr>
                                      <w:rFonts w:cs="Times"/>
                                      <w:b/>
                                      <w:bCs/>
                                      <w:iCs/>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Times"/>
                                      <w:iCs/>
                                      <w:szCs w:val="20"/>
                                    </w:rPr>
                                  </w:pPr>
                                  <w:r>
                                    <w:rPr>
                                      <w:rFonts w:cs="Times"/>
                                      <w:iCs/>
                                      <w:szCs w:val="20"/>
                                    </w:rPr>
                                    <w:t>2</w:t>
                                  </w:r>
                                </w:p>
                              </w:tc>
                              <w:tc>
                                <w:tcPr>
                                  <w:tcW w:w="657"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Times"/>
                                      <w:iCs/>
                                      <w:szCs w:val="20"/>
                                    </w:rPr>
                                  </w:pPr>
                                  <w:r w:rsidDel="00C15930">
                                    <w:rPr>
                                      <w:rFonts w:cs="Times"/>
                                      <w:iCs/>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Times"/>
                                      <w:iCs/>
                                      <w:szCs w:val="20"/>
                                    </w:rPr>
                                  </w:pPr>
                                  <w:r w:rsidRPr="003A0741">
                                    <w:rPr>
                                      <w:szCs w:val="20"/>
                                    </w:rPr>
                                    <w:t>o</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Times"/>
                                      <w:iCs/>
                                      <w:szCs w:val="20"/>
                                    </w:rPr>
                                  </w:pPr>
                                </w:p>
                              </w:tc>
                            </w:tr>
                            <w:tr w:rsidR="003E0006" w14:paraId="0E031CA2" w14:textId="77777777" w:rsidTr="00521C9E">
                              <w:trPr>
                                <w:trHeight w:val="659"/>
                                <w:jc w:val="center"/>
                              </w:trPr>
                              <w:tc>
                                <w:tcPr>
                                  <w:tcW w:w="1107"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Times"/>
                                      <w:b/>
                                      <w:bCs/>
                                      <w:iCs/>
                                      <w:szCs w:val="20"/>
                                    </w:rPr>
                                  </w:pPr>
                                  <w:r w:rsidRPr="005A5A10">
                                    <w:rPr>
                                      <w:rFonts w:cs="Times"/>
                                      <w:b/>
                                      <w:bCs/>
                                      <w:iCs/>
                                      <w:szCs w:val="20"/>
                                    </w:rPr>
                                    <w:t>Urban Macro + Indoor office</w:t>
                                  </w:r>
                                  <w:r>
                                    <w:rPr>
                                      <w:rFonts w:cs="Times"/>
                                      <w:b/>
                                      <w:bCs/>
                                      <w:iCs/>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Times"/>
                                      <w:iCs/>
                                      <w:szCs w:val="20"/>
                                    </w:rPr>
                                  </w:pPr>
                                  <w:r>
                                    <w:rPr>
                                      <w:rFonts w:cs="Times"/>
                                      <w:iCs/>
                                      <w:szCs w:val="20"/>
                                    </w:rPr>
                                    <w:t>-</w:t>
                                  </w:r>
                                </w:p>
                              </w:tc>
                              <w:tc>
                                <w:tcPr>
                                  <w:tcW w:w="657"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Times"/>
                                      <w:iCs/>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77777777" w:rsidR="002B141F" w:rsidRDefault="002B141F" w:rsidP="006C74A7">
                                  <w:pPr>
                                    <w:jc w:val="center"/>
                                    <w:rPr>
                                      <w:rFonts w:cs="Times"/>
                                      <w:iCs/>
                                      <w:szCs w:val="20"/>
                                    </w:rPr>
                                  </w:pPr>
                                  <w:r>
                                    <w:rPr>
                                      <w:rFonts w:cs="Times"/>
                                      <w:iCs/>
                                      <w:szCs w:val="20"/>
                                    </w:rPr>
                                    <w:t>x</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77777777" w:rsidR="002B141F" w:rsidRDefault="002B141F" w:rsidP="006C74A7">
                                  <w:pPr>
                                    <w:jc w:val="center"/>
                                    <w:rPr>
                                      <w:rFonts w:cs="Times"/>
                                      <w:iCs/>
                                      <w:szCs w:val="20"/>
                                    </w:rPr>
                                  </w:pPr>
                                  <w:r>
                                    <w:rPr>
                                      <w:rFonts w:cs="Times"/>
                                      <w:iCs/>
                                      <w:szCs w:val="20"/>
                                    </w:rPr>
                                    <w:t>x</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Times"/>
                                      <w:iCs/>
                                      <w:szCs w:val="20"/>
                                    </w:rPr>
                                  </w:pPr>
                                </w:p>
                              </w:tc>
                            </w:tr>
                          </w:tbl>
                          <w:p w14:paraId="286E1B77" w14:textId="77777777" w:rsidR="002B141F" w:rsidRPr="00093BDE" w:rsidDel="00445F87" w:rsidRDefault="002B141F" w:rsidP="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6C74A7">
                                  <w:pPr>
                                    <w:pStyle w:val="BodyText"/>
                                    <w:jc w:val="center"/>
                                    <w:rPr>
                                      <w:sz w:val="20"/>
                                      <w:szCs w:val="20"/>
                                    </w:rPr>
                                  </w:pPr>
                                </w:p>
                              </w:tc>
                              <w:tc>
                                <w:tcPr>
                                  <w:tcW w:w="1506" w:type="dxa"/>
                                </w:tcPr>
                                <w:p w14:paraId="2D66AEAF" w14:textId="77777777" w:rsidR="002B141F" w:rsidRPr="003A0741" w:rsidRDefault="002B141F" w:rsidP="006C74A7">
                                  <w:pPr>
                                    <w:pStyle w:val="BodyText"/>
                                    <w:rPr>
                                      <w:sz w:val="20"/>
                                      <w:szCs w:val="20"/>
                                    </w:rPr>
                                  </w:pPr>
                                  <w:r w:rsidRPr="003A0741">
                                    <w:rPr>
                                      <w:sz w:val="20"/>
                                      <w:szCs w:val="20"/>
                                    </w:rPr>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rsidP="006C74A7">
                                  <w:pPr>
                                    <w:pStyle w:val="BodyText"/>
                                    <w:rPr>
                                      <w:sz w:val="20"/>
                                      <w:szCs w:val="20"/>
                                    </w:rPr>
                                  </w:pPr>
                                </w:p>
                              </w:tc>
                              <w:tc>
                                <w:tcPr>
                                  <w:tcW w:w="1506" w:type="dxa"/>
                                </w:tcPr>
                                <w:p w14:paraId="0EA73B57" w14:textId="77777777" w:rsidR="002B141F" w:rsidRPr="003A0741" w:rsidRDefault="002B141F" w:rsidP="006C74A7">
                                  <w:pPr>
                                    <w:pStyle w:val="BodyText"/>
                                    <w:rPr>
                                      <w:sz w:val="20"/>
                                      <w:szCs w:val="20"/>
                                    </w:rPr>
                                  </w:pPr>
                                  <w:r w:rsidRPr="003A0741">
                                    <w:rPr>
                                      <w:sz w:val="20"/>
                                      <w:szCs w:val="20"/>
                                    </w:rPr>
                                    <w:t>FR2</w:t>
                                  </w:r>
                                </w:p>
                              </w:tc>
                            </w:tr>
                            <w:tr w:rsidR="002B141F" w14:paraId="1BC61AC2" w14:textId="77777777" w:rsidTr="00855099">
                              <w:trPr>
                                <w:trHeight w:val="78"/>
                                <w:jc w:val="center"/>
                              </w:trPr>
                              <w:tc>
                                <w:tcPr>
                                  <w:tcW w:w="836" w:type="dxa"/>
                                </w:tcPr>
                                <w:p w14:paraId="42EC4C72" w14:textId="77777777" w:rsidR="002B141F" w:rsidRPr="003A0741" w:rsidRDefault="002B141F" w:rsidP="006C74A7">
                                  <w:pPr>
                                    <w:pStyle w:val="BodyText"/>
                                    <w:rPr>
                                      <w:sz w:val="20"/>
                                      <w:szCs w:val="20"/>
                                    </w:rPr>
                                  </w:pPr>
                                  <w:r w:rsidRPr="003A0741">
                                    <w:rPr>
                                      <w:sz w:val="20"/>
                                      <w:szCs w:val="20"/>
                                    </w:rPr>
                                    <w:t>o</w:t>
                                  </w:r>
                                </w:p>
                              </w:tc>
                              <w:tc>
                                <w:tcPr>
                                  <w:tcW w:w="1506" w:type="dxa"/>
                                </w:tcPr>
                                <w:p w14:paraId="7E3D9690" w14:textId="77777777" w:rsidR="002B141F" w:rsidRPr="003A0741" w:rsidRDefault="002B141F" w:rsidP="006C74A7">
                                  <w:pPr>
                                    <w:pStyle w:val="BodyText"/>
                                    <w:rPr>
                                      <w:sz w:val="20"/>
                                      <w:szCs w:val="20"/>
                                    </w:rPr>
                                  </w:pPr>
                                  <w:r w:rsidRPr="003A0741">
                                    <w:rPr>
                                      <w:sz w:val="20"/>
                                      <w:szCs w:val="20"/>
                                    </w:rPr>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rsidP="006C74A7">
                                  <w:pPr>
                                    <w:pStyle w:val="BodyText"/>
                                    <w:rPr>
                                      <w:sz w:val="20"/>
                                      <w:szCs w:val="20"/>
                                    </w:rPr>
                                  </w:pPr>
                                  <w:r w:rsidRPr="003A0741">
                                    <w:rPr>
                                      <w:sz w:val="20"/>
                                      <w:szCs w:val="20"/>
                                    </w:rPr>
                                    <w:t>(o)</w:t>
                                  </w:r>
                                </w:p>
                              </w:tc>
                              <w:tc>
                                <w:tcPr>
                                  <w:tcW w:w="1506" w:type="dxa"/>
                                </w:tcPr>
                                <w:p w14:paraId="26C4EA5C" w14:textId="77777777" w:rsidR="002B141F" w:rsidRPr="003A0741" w:rsidRDefault="002B141F" w:rsidP="006C74A7">
                                  <w:pPr>
                                    <w:pStyle w:val="BodyText"/>
                                    <w:rPr>
                                      <w:sz w:val="20"/>
                                      <w:szCs w:val="20"/>
                                    </w:rPr>
                                  </w:pPr>
                                  <w:r w:rsidRPr="003A0741">
                                    <w:rPr>
                                      <w:sz w:val="20"/>
                                      <w:szCs w:val="20"/>
                                    </w:rPr>
                                    <w:t>Optional</w:t>
                                  </w:r>
                                </w:p>
                              </w:tc>
                            </w:tr>
                            <w:tr w:rsidR="002B141F" w14:paraId="4B20AAC6" w14:textId="77777777" w:rsidTr="00855099">
                              <w:trPr>
                                <w:trHeight w:val="78"/>
                                <w:jc w:val="center"/>
                              </w:trPr>
                              <w:tc>
                                <w:tcPr>
                                  <w:tcW w:w="836" w:type="dxa"/>
                                </w:tcPr>
                                <w:p w14:paraId="4D656341" w14:textId="77777777" w:rsidR="002B141F" w:rsidRPr="003A0741" w:rsidRDefault="002B141F" w:rsidP="006C74A7">
                                  <w:pPr>
                                    <w:pStyle w:val="BodyText"/>
                                    <w:rPr>
                                      <w:sz w:val="20"/>
                                      <w:szCs w:val="20"/>
                                    </w:rPr>
                                  </w:pPr>
                                  <w:r w:rsidRPr="003A0741">
                                    <w:rPr>
                                      <w:sz w:val="20"/>
                                      <w:szCs w:val="20"/>
                                    </w:rPr>
                                    <w:t>x</w:t>
                                  </w:r>
                                </w:p>
                              </w:tc>
                              <w:tc>
                                <w:tcPr>
                                  <w:tcW w:w="1506" w:type="dxa"/>
                                </w:tcPr>
                                <w:p w14:paraId="459DA06F" w14:textId="7C33C795" w:rsidR="002B141F" w:rsidRPr="003A0741" w:rsidRDefault="002B141F" w:rsidP="006C74A7">
                                  <w:pPr>
                                    <w:pStyle w:val="BodyText"/>
                                    <w:rPr>
                                      <w:sz w:val="20"/>
                                      <w:szCs w:val="20"/>
                                    </w:rPr>
                                  </w:pPr>
                                  <w:r w:rsidRPr="003A0741">
                                    <w:rPr>
                                      <w:sz w:val="20"/>
                                      <w:szCs w:val="20"/>
                                    </w:rPr>
                                    <w:t>Proposed</w:t>
                                  </w:r>
                                  <w:r w:rsidR="004132B4">
                                    <w:rPr>
                                      <w:sz w:val="20"/>
                                      <w:szCs w:val="20"/>
                                    </w:rPr>
                                    <w:t xml:space="preserve"> in RAN1#110b-e </w:t>
                                  </w:r>
                                </w:p>
                              </w:tc>
                            </w:tr>
                          </w:tbl>
                          <w:p w14:paraId="3F444FB6" w14:textId="77777777" w:rsidR="002B141F" w:rsidRDefault="002B141F" w:rsidP="002B141F">
                            <w:pPr>
                              <w:pStyle w:val="Body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AD488A" id="Text Box 31" o:spid="_x0000_s1028" type="#_x0000_t202" style="position:absolute;left:0;text-align:left;margin-left:430.9pt;margin-top:16.15pt;width:482.1pt;height:378.5pt;z-index:2516582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22uMAIAAFwEAAAOAAAAZHJzL2Uyb0RvYy54bWysVEtv2zAMvg/YfxB0X5x4adoacYosRYYB&#10;QVsgHXpWZCkWIIuapMTOfv0oOa91Ow27yKRI8fF9pKcPXaPJXjivwJR0NBhSIgyHSpltSb+/Lj/d&#10;UeIDMxXTYERJD8LTh9nHD9PWFiKHGnQlHMEgxhetLWkdgi2yzPNaNMwPwAqDRgmuYQFVt80qx1qM&#10;3ugsHw4nWQuusg648B5vH3sjnaX4UgoenqX0IhBdUqwtpNOlcxPPbDZlxdYxWyt+LIP9QxUNUwaT&#10;nkM9ssDIzqk/QjWKO/Agw4BDk4GUiovUA3YzGr7rZl0zK1IvCI63Z5j8/wvLn/Zr++JI6L5AhwRG&#10;QFrrC4+XsZ9OuiZ+sVKCdoTwcIZNdIFwvJyM8nxyiyaOtvHdcHJ/k4DNLs+t8+GrgIZEoaQOeUlw&#10;sf3KB0yJrieXmM2DVtVSaZ2UOAtioR3ZM2RRh1QkvvjNSxvSYimfMXV8ZCA+7yNrgwkuTUUpdJuO&#10;qKqk+anhDVQHxMFBPyLe8qXCWlfMhxfmcCawP5zz8IyH1IC54ChRUoP7+bf76I9UoZWSFmespP7H&#10;jjlBif5mkMT70XgchzIp45vbHBV3bdlcW8yuWQACMMKNsjyJ0T/okygdNG+4DvOYFU3McMxd0nAS&#10;F6GffFwnLubz5IRjaFlYmbXlMXTELjLx2r0xZ490BWT6CU7TyIp3rPW+PerzXQCpEqUR5x7VI/w4&#10;wonp47rFHbnWk9flpzD7BQAA//8DAFBLAwQUAAYACAAAACEAuJXERd8AAAAHAQAADwAAAGRycy9k&#10;b3ducmV2LnhtbEyPyU7EMBBE70j8g9VIXBDjEMMsIZ0RQiwSNyYs4uaJmyQibkexJwl/jznBsVSl&#10;qlf5dradGGnwrWOEi0UCgrhypuUa4aW8P1+D8EGz0Z1jQvgmD9vi+CjXmXETP9O4C7WIJewzjdCE&#10;0GdS+qohq/3C9cTR+3SD1SHKoZZm0FMst51Mk2QprW45LjS6p9uGqq/dwSJ8nNXvT35+eJ3Ulerv&#10;Hsdy9WZKxNOT+eYaRKA5/IXhFz+iQxGZ9u7AxosOIR4JCCpVIKK7WV6mIPYIq/VGgSxy+Z+/+AEA&#10;AP//AwBQSwECLQAUAAYACAAAACEAtoM4kv4AAADhAQAAEwAAAAAAAAAAAAAAAAAAAAAAW0NvbnRl&#10;bnRfVHlwZXNdLnhtbFBLAQItABQABgAIAAAAIQA4/SH/1gAAAJQBAAALAAAAAAAAAAAAAAAAAC8B&#10;AABfcmVscy8ucmVsc1BLAQItABQABgAIAAAAIQBzD22uMAIAAFwEAAAOAAAAAAAAAAAAAAAAAC4C&#10;AABkcnMvZTJvRG9jLnhtbFBLAQItABQABgAIAAAAIQC4lcRF3wAAAAcBAAAPAAAAAAAAAAAAAAAA&#10;AIoEAABkcnMvZG93bnJldi54bWxQSwUGAAAAAAQABADzAAAAlgUAAAAA&#10;" fillcolor="white [3201]" stroked="f" strokeweight=".5pt">
                <v:textbox>
                  <w:txbxContent>
                    <w:tbl>
                      <w:tblPr>
                        <w:tblW w:w="4774"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7"/>
                        <w:gridCol w:w="1135"/>
                        <w:gridCol w:w="1173"/>
                        <w:gridCol w:w="919"/>
                        <w:gridCol w:w="835"/>
                        <w:gridCol w:w="727"/>
                        <w:gridCol w:w="718"/>
                        <w:gridCol w:w="721"/>
                        <w:gridCol w:w="721"/>
                      </w:tblGrid>
                      <w:tr w:rsidR="000D7CE3" w14:paraId="118B8456"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Times"/>
                                <w:b/>
                                <w:bCs/>
                                <w:iCs/>
                                <w:szCs w:val="20"/>
                              </w:rPr>
                            </w:pPr>
                            <w:r w:rsidRPr="00C54514">
                              <w:rPr>
                                <w:rFonts w:cs="Times"/>
                                <w:b/>
                                <w:bCs/>
                                <w:iCs/>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Times"/>
                                <w:b/>
                                <w:bCs/>
                                <w:iCs/>
                                <w:szCs w:val="20"/>
                              </w:rPr>
                            </w:pPr>
                            <w:r>
                              <w:rPr>
                                <w:rFonts w:cs="Times"/>
                                <w:b/>
                                <w:bCs/>
                                <w:iCs/>
                                <w:szCs w:val="20"/>
                              </w:rPr>
                              <w:t>No. of Layers</w:t>
                            </w:r>
                          </w:p>
                        </w:tc>
                        <w:tc>
                          <w:tcPr>
                            <w:tcW w:w="657"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Times"/>
                                <w:b/>
                                <w:bCs/>
                                <w:iCs/>
                                <w:szCs w:val="20"/>
                              </w:rPr>
                            </w:pPr>
                            <w:r w:rsidRPr="00C54514">
                              <w:rPr>
                                <w:rFonts w:cs="Times"/>
                                <w:b/>
                                <w:bCs/>
                                <w:iCs/>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Times"/>
                                <w:b/>
                                <w:bCs/>
                                <w:iCs/>
                                <w:szCs w:val="20"/>
                              </w:rPr>
                            </w:pPr>
                            <w:r w:rsidRPr="00C54514">
                              <w:rPr>
                                <w:rFonts w:cs="Times"/>
                                <w:b/>
                                <w:bCs/>
                                <w:iCs/>
                                <w:szCs w:val="20"/>
                              </w:rPr>
                              <w:t>Case 1</w:t>
                            </w:r>
                          </w:p>
                        </w:tc>
                        <w:tc>
                          <w:tcPr>
                            <w:tcW w:w="808"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Times"/>
                                <w:b/>
                                <w:bCs/>
                                <w:iCs/>
                                <w:szCs w:val="20"/>
                              </w:rPr>
                            </w:pPr>
                            <w:r w:rsidRPr="00C54514">
                              <w:rPr>
                                <w:rFonts w:cs="Times"/>
                                <w:b/>
                                <w:bCs/>
                                <w:iCs/>
                                <w:szCs w:val="20"/>
                              </w:rPr>
                              <w:t>Case 4</w:t>
                            </w:r>
                          </w:p>
                        </w:tc>
                        <w:tc>
                          <w:tcPr>
                            <w:tcW w:w="809"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Times"/>
                                <w:b/>
                                <w:bCs/>
                                <w:iCs/>
                                <w:szCs w:val="20"/>
                              </w:rPr>
                            </w:pPr>
                            <w:r w:rsidRPr="00C54514">
                              <w:rPr>
                                <w:rFonts w:cs="Times"/>
                                <w:b/>
                                <w:bCs/>
                                <w:iCs/>
                                <w:szCs w:val="20"/>
                              </w:rPr>
                              <w:t>Case 3-2</w:t>
                            </w:r>
                          </w:p>
                        </w:tc>
                      </w:tr>
                      <w:tr w:rsidR="003E0006" w14:paraId="56817586" w14:textId="77777777" w:rsidTr="00521C9E">
                        <w:trPr>
                          <w:trHeight w:val="457"/>
                          <w:jc w:val="center"/>
                        </w:trPr>
                        <w:tc>
                          <w:tcPr>
                            <w:tcW w:w="1107"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Times"/>
                                <w:b/>
                                <w:bCs/>
                                <w:iCs/>
                                <w:szCs w:val="20"/>
                              </w:rPr>
                            </w:pPr>
                            <w:r w:rsidRPr="005A5A10">
                              <w:rPr>
                                <w:rFonts w:cs="Times"/>
                                <w:b/>
                                <w:bCs/>
                                <w:iCs/>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Times"/>
                                <w:iCs/>
                                <w:szCs w:val="20"/>
                              </w:rPr>
                            </w:pPr>
                          </w:p>
                        </w:tc>
                      </w:tr>
                      <w:tr w:rsidR="003E0006" w14:paraId="2320B9B8" w14:textId="77777777" w:rsidTr="00521C9E">
                        <w:trPr>
                          <w:trHeight w:val="470"/>
                          <w:jc w:val="center"/>
                        </w:trPr>
                        <w:tc>
                          <w:tcPr>
                            <w:tcW w:w="1107"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Times"/>
                                <w:b/>
                                <w:bCs/>
                                <w:iCs/>
                                <w:szCs w:val="20"/>
                              </w:rPr>
                            </w:pPr>
                            <w:r w:rsidRPr="005A5A10">
                              <w:rPr>
                                <w:rFonts w:cs="Times"/>
                                <w:b/>
                                <w:bCs/>
                                <w:iCs/>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Times"/>
                                <w:iCs/>
                                <w:szCs w:val="20"/>
                              </w:rPr>
                            </w:pPr>
                            <w:r>
                              <w:rPr>
                                <w:rFonts w:cs="Times"/>
                                <w:iCs/>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Times"/>
                                <w:iCs/>
                                <w:szCs w:val="20"/>
                              </w:rPr>
                            </w:pPr>
                            <w:r>
                              <w:rPr>
                                <w:rFonts w:cs="Times"/>
                                <w:iCs/>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Times"/>
                                <w:iCs/>
                                <w:szCs w:val="20"/>
                              </w:rPr>
                            </w:pPr>
                          </w:p>
                        </w:tc>
                      </w:tr>
                      <w:tr w:rsidR="003E0006" w14:paraId="68B079C8"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Times"/>
                                <w:b/>
                                <w:bCs/>
                                <w:iCs/>
                                <w:szCs w:val="20"/>
                              </w:rPr>
                            </w:pPr>
                            <w:r w:rsidRPr="005A5A10">
                              <w:rPr>
                                <w:rFonts w:cs="Times"/>
                                <w:b/>
                                <w:bCs/>
                                <w:iCs/>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Times"/>
                                <w:iCs/>
                                <w:szCs w:val="20"/>
                              </w:rPr>
                            </w:pPr>
                            <w:r>
                              <w:rPr>
                                <w:rFonts w:cs="Times"/>
                                <w:iCs/>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Times"/>
                                <w:iCs/>
                                <w:szCs w:val="20"/>
                              </w:rPr>
                            </w:pPr>
                            <w:r>
                              <w:rPr>
                                <w:rFonts w:cs="Times"/>
                                <w:iCs/>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Times"/>
                                <w:iCs/>
                                <w:szCs w:val="20"/>
                              </w:rPr>
                            </w:pPr>
                          </w:p>
                        </w:tc>
                      </w:tr>
                      <w:tr w:rsidR="003E0006" w14:paraId="63D307FE"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Times"/>
                                <w:b/>
                                <w:bCs/>
                                <w:iCs/>
                                <w:szCs w:val="20"/>
                              </w:rPr>
                            </w:pPr>
                            <w:r w:rsidRPr="005A5A10">
                              <w:rPr>
                                <w:rFonts w:cs="Times"/>
                                <w:b/>
                                <w:bCs/>
                                <w:iCs/>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Times"/>
                                <w:iCs/>
                                <w:szCs w:val="20"/>
                              </w:rPr>
                            </w:pPr>
                          </w:p>
                        </w:tc>
                      </w:tr>
                      <w:tr w:rsidR="003E0006" w14:paraId="63047240" w14:textId="77777777" w:rsidTr="00521C9E">
                        <w:trPr>
                          <w:trHeight w:val="692"/>
                          <w:jc w:val="center"/>
                        </w:trPr>
                        <w:tc>
                          <w:tcPr>
                            <w:tcW w:w="1107"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Times"/>
                                <w:b/>
                                <w:bCs/>
                                <w:iCs/>
                                <w:szCs w:val="20"/>
                              </w:rPr>
                            </w:pPr>
                            <w:r w:rsidRPr="005A5A10">
                              <w:rPr>
                                <w:rFonts w:cs="Times"/>
                                <w:b/>
                                <w:bCs/>
                                <w:iCs/>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Times"/>
                                <w:iCs/>
                                <w:szCs w:val="20"/>
                              </w:rPr>
                            </w:pPr>
                            <w:r>
                              <w:rPr>
                                <w:rFonts w:cs="Times"/>
                                <w:iCs/>
                                <w:szCs w:val="20"/>
                              </w:rPr>
                              <w:t>2</w:t>
                            </w:r>
                          </w:p>
                        </w:tc>
                        <w:tc>
                          <w:tcPr>
                            <w:tcW w:w="657"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Times"/>
                                <w:iCs/>
                                <w:szCs w:val="20"/>
                              </w:rPr>
                            </w:pPr>
                            <w:r w:rsidDel="00C15930">
                              <w:rPr>
                                <w:rFonts w:cs="Times"/>
                                <w:iCs/>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Times"/>
                                <w:iCs/>
                                <w:szCs w:val="20"/>
                              </w:rPr>
                            </w:pPr>
                            <w:r w:rsidRPr="003A0741">
                              <w:rPr>
                                <w:szCs w:val="20"/>
                              </w:rPr>
                              <w:t>o</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Times"/>
                                <w:iCs/>
                                <w:szCs w:val="20"/>
                              </w:rPr>
                            </w:pPr>
                          </w:p>
                        </w:tc>
                      </w:tr>
                      <w:tr w:rsidR="003E0006" w14:paraId="0E031CA2" w14:textId="77777777" w:rsidTr="00521C9E">
                        <w:trPr>
                          <w:trHeight w:val="659"/>
                          <w:jc w:val="center"/>
                        </w:trPr>
                        <w:tc>
                          <w:tcPr>
                            <w:tcW w:w="1107"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Times"/>
                                <w:b/>
                                <w:bCs/>
                                <w:iCs/>
                                <w:szCs w:val="20"/>
                              </w:rPr>
                            </w:pPr>
                            <w:r w:rsidRPr="005A5A10">
                              <w:rPr>
                                <w:rFonts w:cs="Times"/>
                                <w:b/>
                                <w:bCs/>
                                <w:iCs/>
                                <w:szCs w:val="20"/>
                              </w:rPr>
                              <w:t>Urban Macro + Indoor office</w:t>
                            </w:r>
                            <w:r>
                              <w:rPr>
                                <w:rFonts w:cs="Times"/>
                                <w:b/>
                                <w:bCs/>
                                <w:iCs/>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Times"/>
                                <w:iCs/>
                                <w:szCs w:val="20"/>
                              </w:rPr>
                            </w:pPr>
                            <w:r>
                              <w:rPr>
                                <w:rFonts w:cs="Times"/>
                                <w:iCs/>
                                <w:szCs w:val="20"/>
                              </w:rPr>
                              <w:t>-</w:t>
                            </w:r>
                          </w:p>
                        </w:tc>
                        <w:tc>
                          <w:tcPr>
                            <w:tcW w:w="657"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Times"/>
                                <w:iCs/>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77777777" w:rsidR="002B141F" w:rsidRDefault="002B141F" w:rsidP="006C74A7">
                            <w:pPr>
                              <w:jc w:val="center"/>
                              <w:rPr>
                                <w:rFonts w:cs="Times"/>
                                <w:iCs/>
                                <w:szCs w:val="20"/>
                              </w:rPr>
                            </w:pPr>
                            <w:r>
                              <w:rPr>
                                <w:rFonts w:cs="Times"/>
                                <w:iCs/>
                                <w:szCs w:val="20"/>
                              </w:rPr>
                              <w:t>x</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77777777" w:rsidR="002B141F" w:rsidRDefault="002B141F" w:rsidP="006C74A7">
                            <w:pPr>
                              <w:jc w:val="center"/>
                              <w:rPr>
                                <w:rFonts w:cs="Times"/>
                                <w:iCs/>
                                <w:szCs w:val="20"/>
                              </w:rPr>
                            </w:pPr>
                            <w:r>
                              <w:rPr>
                                <w:rFonts w:cs="Times"/>
                                <w:iCs/>
                                <w:szCs w:val="20"/>
                              </w:rPr>
                              <w:t>x</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Times"/>
                                <w:iCs/>
                                <w:szCs w:val="20"/>
                              </w:rPr>
                            </w:pPr>
                          </w:p>
                        </w:tc>
                      </w:tr>
                    </w:tbl>
                    <w:p w14:paraId="286E1B77" w14:textId="77777777" w:rsidR="002B141F" w:rsidRPr="00093BDE" w:rsidDel="00445F87" w:rsidRDefault="002B141F" w:rsidP="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6C74A7">
                            <w:pPr>
                              <w:pStyle w:val="BodyText"/>
                              <w:jc w:val="center"/>
                              <w:rPr>
                                <w:sz w:val="20"/>
                                <w:szCs w:val="20"/>
                              </w:rPr>
                            </w:pPr>
                          </w:p>
                        </w:tc>
                        <w:tc>
                          <w:tcPr>
                            <w:tcW w:w="1506" w:type="dxa"/>
                          </w:tcPr>
                          <w:p w14:paraId="2D66AEAF" w14:textId="77777777" w:rsidR="002B141F" w:rsidRPr="003A0741" w:rsidRDefault="002B141F" w:rsidP="006C74A7">
                            <w:pPr>
                              <w:pStyle w:val="BodyText"/>
                              <w:rPr>
                                <w:sz w:val="20"/>
                                <w:szCs w:val="20"/>
                              </w:rPr>
                            </w:pPr>
                            <w:r w:rsidRPr="003A0741">
                              <w:rPr>
                                <w:sz w:val="20"/>
                                <w:szCs w:val="20"/>
                              </w:rPr>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rsidP="006C74A7">
                            <w:pPr>
                              <w:pStyle w:val="BodyText"/>
                              <w:rPr>
                                <w:sz w:val="20"/>
                                <w:szCs w:val="20"/>
                              </w:rPr>
                            </w:pPr>
                          </w:p>
                        </w:tc>
                        <w:tc>
                          <w:tcPr>
                            <w:tcW w:w="1506" w:type="dxa"/>
                          </w:tcPr>
                          <w:p w14:paraId="0EA73B57" w14:textId="77777777" w:rsidR="002B141F" w:rsidRPr="003A0741" w:rsidRDefault="002B141F" w:rsidP="006C74A7">
                            <w:pPr>
                              <w:pStyle w:val="BodyText"/>
                              <w:rPr>
                                <w:sz w:val="20"/>
                                <w:szCs w:val="20"/>
                              </w:rPr>
                            </w:pPr>
                            <w:r w:rsidRPr="003A0741">
                              <w:rPr>
                                <w:sz w:val="20"/>
                                <w:szCs w:val="20"/>
                              </w:rPr>
                              <w:t>FR2</w:t>
                            </w:r>
                          </w:p>
                        </w:tc>
                      </w:tr>
                      <w:tr w:rsidR="002B141F" w14:paraId="1BC61AC2" w14:textId="77777777" w:rsidTr="00855099">
                        <w:trPr>
                          <w:trHeight w:val="78"/>
                          <w:jc w:val="center"/>
                        </w:trPr>
                        <w:tc>
                          <w:tcPr>
                            <w:tcW w:w="836" w:type="dxa"/>
                          </w:tcPr>
                          <w:p w14:paraId="42EC4C72" w14:textId="77777777" w:rsidR="002B141F" w:rsidRPr="003A0741" w:rsidRDefault="002B141F" w:rsidP="006C74A7">
                            <w:pPr>
                              <w:pStyle w:val="BodyText"/>
                              <w:rPr>
                                <w:sz w:val="20"/>
                                <w:szCs w:val="20"/>
                              </w:rPr>
                            </w:pPr>
                            <w:r w:rsidRPr="003A0741">
                              <w:rPr>
                                <w:sz w:val="20"/>
                                <w:szCs w:val="20"/>
                              </w:rPr>
                              <w:t>o</w:t>
                            </w:r>
                          </w:p>
                        </w:tc>
                        <w:tc>
                          <w:tcPr>
                            <w:tcW w:w="1506" w:type="dxa"/>
                          </w:tcPr>
                          <w:p w14:paraId="7E3D9690" w14:textId="77777777" w:rsidR="002B141F" w:rsidRPr="003A0741" w:rsidRDefault="002B141F" w:rsidP="006C74A7">
                            <w:pPr>
                              <w:pStyle w:val="BodyText"/>
                              <w:rPr>
                                <w:sz w:val="20"/>
                                <w:szCs w:val="20"/>
                              </w:rPr>
                            </w:pPr>
                            <w:r w:rsidRPr="003A0741">
                              <w:rPr>
                                <w:sz w:val="20"/>
                                <w:szCs w:val="20"/>
                              </w:rPr>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rsidP="006C74A7">
                            <w:pPr>
                              <w:pStyle w:val="BodyText"/>
                              <w:rPr>
                                <w:sz w:val="20"/>
                                <w:szCs w:val="20"/>
                              </w:rPr>
                            </w:pPr>
                            <w:r w:rsidRPr="003A0741">
                              <w:rPr>
                                <w:sz w:val="20"/>
                                <w:szCs w:val="20"/>
                              </w:rPr>
                              <w:t>(o)</w:t>
                            </w:r>
                          </w:p>
                        </w:tc>
                        <w:tc>
                          <w:tcPr>
                            <w:tcW w:w="1506" w:type="dxa"/>
                          </w:tcPr>
                          <w:p w14:paraId="26C4EA5C" w14:textId="77777777" w:rsidR="002B141F" w:rsidRPr="003A0741" w:rsidRDefault="002B141F" w:rsidP="006C74A7">
                            <w:pPr>
                              <w:pStyle w:val="BodyText"/>
                              <w:rPr>
                                <w:sz w:val="20"/>
                                <w:szCs w:val="20"/>
                              </w:rPr>
                            </w:pPr>
                            <w:r w:rsidRPr="003A0741">
                              <w:rPr>
                                <w:sz w:val="20"/>
                                <w:szCs w:val="20"/>
                              </w:rPr>
                              <w:t>Optional</w:t>
                            </w:r>
                          </w:p>
                        </w:tc>
                      </w:tr>
                      <w:tr w:rsidR="002B141F" w14:paraId="4B20AAC6" w14:textId="77777777" w:rsidTr="00855099">
                        <w:trPr>
                          <w:trHeight w:val="78"/>
                          <w:jc w:val="center"/>
                        </w:trPr>
                        <w:tc>
                          <w:tcPr>
                            <w:tcW w:w="836" w:type="dxa"/>
                          </w:tcPr>
                          <w:p w14:paraId="4D656341" w14:textId="77777777" w:rsidR="002B141F" w:rsidRPr="003A0741" w:rsidRDefault="002B141F" w:rsidP="006C74A7">
                            <w:pPr>
                              <w:pStyle w:val="BodyText"/>
                              <w:rPr>
                                <w:sz w:val="20"/>
                                <w:szCs w:val="20"/>
                              </w:rPr>
                            </w:pPr>
                            <w:r w:rsidRPr="003A0741">
                              <w:rPr>
                                <w:sz w:val="20"/>
                                <w:szCs w:val="20"/>
                              </w:rPr>
                              <w:t>x</w:t>
                            </w:r>
                          </w:p>
                        </w:tc>
                        <w:tc>
                          <w:tcPr>
                            <w:tcW w:w="1506" w:type="dxa"/>
                          </w:tcPr>
                          <w:p w14:paraId="459DA06F" w14:textId="7C33C795" w:rsidR="002B141F" w:rsidRPr="003A0741" w:rsidRDefault="002B141F" w:rsidP="006C74A7">
                            <w:pPr>
                              <w:pStyle w:val="BodyText"/>
                              <w:rPr>
                                <w:sz w:val="20"/>
                                <w:szCs w:val="20"/>
                              </w:rPr>
                            </w:pPr>
                            <w:r w:rsidRPr="003A0741">
                              <w:rPr>
                                <w:sz w:val="20"/>
                                <w:szCs w:val="20"/>
                              </w:rPr>
                              <w:t>Proposed</w:t>
                            </w:r>
                            <w:r w:rsidR="004132B4">
                              <w:rPr>
                                <w:sz w:val="20"/>
                                <w:szCs w:val="20"/>
                              </w:rPr>
                              <w:t xml:space="preserve"> in RAN1#110b-e </w:t>
                            </w:r>
                          </w:p>
                        </w:tc>
                      </w:tr>
                    </w:tbl>
                    <w:p w14:paraId="3F444FB6" w14:textId="77777777" w:rsidR="002B141F" w:rsidRDefault="002B141F" w:rsidP="002B141F">
                      <w:pPr>
                        <w:pStyle w:val="BodyText"/>
                      </w:pPr>
                    </w:p>
                  </w:txbxContent>
                </v:textbox>
                <w10:wrap type="topAndBottom" anchorx="margin"/>
              </v:shape>
            </w:pict>
          </mc:Fallback>
        </mc:AlternateContent>
      </w:r>
      <w:r w:rsidRPr="00BD393F">
        <w:t xml:space="preserve">Table </w:t>
      </w:r>
      <w:r w:rsidRPr="008163BD">
        <w:fldChar w:fldCharType="begin"/>
      </w:r>
      <w:r w:rsidRPr="00BD393F">
        <w:instrText xml:space="preserve"> SEQ Table \* ARABIC </w:instrText>
      </w:r>
      <w:r w:rsidRPr="008163BD">
        <w:fldChar w:fldCharType="separate"/>
      </w:r>
      <w:r w:rsidR="005F209E">
        <w:rPr>
          <w:noProof/>
        </w:rPr>
        <w:t>10</w:t>
      </w:r>
      <w:r w:rsidRPr="008163BD">
        <w:fldChar w:fldCharType="end"/>
      </w:r>
      <w:r w:rsidRPr="00BD393F">
        <w:t xml:space="preserve"> System level simulation scenarios for NR duplex evolution</w:t>
      </w:r>
    </w:p>
    <w:p w14:paraId="22FC4B14" w14:textId="3F8215E6" w:rsidR="002B141F" w:rsidRPr="00277F22" w:rsidRDefault="002B141F" w:rsidP="002B141F">
      <w:pPr>
        <w:pStyle w:val="BodyText"/>
      </w:pPr>
      <w:bookmarkStart w:id="476" w:name="_Toc102159339"/>
      <w:bookmarkStart w:id="477" w:name="_Toc102159460"/>
      <w:bookmarkStart w:id="478" w:name="_Toc102159340"/>
      <w:bookmarkStart w:id="479" w:name="_Toc102159461"/>
      <w:bookmarkEnd w:id="476"/>
      <w:bookmarkEnd w:id="477"/>
      <w:bookmarkEnd w:id="478"/>
      <w:bookmarkEnd w:id="479"/>
      <w:r w:rsidRPr="00277F22">
        <w:t xml:space="preserve">In our opinion, there are several cases agreed for evaluations for Case 1 in both FR1 and FR2, even though some of them are agreed as optional. In the SI, most companies have provided isolated simulation results for indoor </w:t>
      </w:r>
      <w:r w:rsidR="00096066">
        <w:t>office</w:t>
      </w:r>
      <w:r w:rsidRPr="00277F22">
        <w:t xml:space="preserve"> either in FR1 or FR2 while a few companies have provided simulation results for Urban Macro and 2-layer scenario. In our opinion, it suffices to consider only an indoor, an outdoor and a heterogenous case (both indoor and outdoor) for both FR1 and FR2 in Case1 and Case 4. </w:t>
      </w:r>
    </w:p>
    <w:p w14:paraId="43D905D2" w14:textId="77777777" w:rsidR="002B141F" w:rsidRPr="003A68D6" w:rsidRDefault="002B141F" w:rsidP="002B141F">
      <w:pPr>
        <w:pStyle w:val="Proposal"/>
        <w:tabs>
          <w:tab w:val="num" w:pos="1304"/>
        </w:tabs>
        <w:ind w:left="1304" w:hanging="1304"/>
      </w:pPr>
      <w:bookmarkStart w:id="480" w:name="_Toc115258489"/>
      <w:bookmarkStart w:id="481" w:name="_Toc115420068"/>
      <w:bookmarkStart w:id="482" w:name="_Toc115421600"/>
      <w:bookmarkStart w:id="483" w:name="_Toc115426249"/>
      <w:bookmarkStart w:id="484" w:name="_Toc115426439"/>
      <w:bookmarkStart w:id="485" w:name="_Toc115432700"/>
      <w:bookmarkStart w:id="486" w:name="_Toc115432765"/>
      <w:bookmarkStart w:id="487" w:name="_Toc115434269"/>
      <w:bookmarkStart w:id="488" w:name="_Toc115457229"/>
      <w:bookmarkStart w:id="489" w:name="_Toc115457307"/>
      <w:bookmarkStart w:id="490" w:name="_Toc115476240"/>
      <w:bookmarkStart w:id="491" w:name="_Toc115476504"/>
      <w:bookmarkStart w:id="492" w:name="_Toc115476885"/>
      <w:bookmarkStart w:id="493" w:name="_Toc115476982"/>
      <w:bookmarkStart w:id="494" w:name="_Toc118727238"/>
      <w:r w:rsidRPr="7D17EF6A">
        <w:t xml:space="preserve">RAN1 to further </w:t>
      </w:r>
      <w:r>
        <w:t>down-select</w:t>
      </w:r>
      <w:r w:rsidRPr="7D17EF6A">
        <w:t xml:space="preserve"> scenarios where SBFD performance improvements may be realistically possible and can be simulated/evaluated by participating entities.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1565FCD3" w14:textId="7C8EEC8C" w:rsidR="00C945B9" w:rsidRPr="008163BD" w:rsidRDefault="002B141F" w:rsidP="00C945B9">
      <w:pPr>
        <w:pStyle w:val="BodyText"/>
      </w:pPr>
      <w:r w:rsidRPr="008163BD">
        <w:t xml:space="preserve">For example, Dense Urban 2-layer network and an Urban Macro with Indoor office/factory are similar use cases except that Dense Urban Micro layer is outdoors while Indoor office/hotspot is indoors. The latter scenario seems to be more realistic where an indoor office or factory with UL dominant traffic coexists with an Urban Macro network with DL dominant traffic outdoors. Furthermore, indoor network provides sufficient isolation from the macro network that could help in reducing interference due to penetration loss. In fact, </w:t>
      </w:r>
      <w:r w:rsidR="008163BD" w:rsidRPr="008163BD">
        <w:t>it</w:t>
      </w:r>
      <w:r w:rsidRPr="008163BD">
        <w:t xml:space="preserve"> was concluded in the RIM CLI study that Indoor-Macro can avoid performance degradation if careful layout and parametrization can be done for indoor-indoor scenario. This conclusion applies to SBFD case as well. The study also identified significant BS-BS interference in Micro-Micro cases. We think Dense Urban with 2-layer that deploys a Macro-Micro will have further interference due to the higher power of Macro BSs and is not a suitable candidate to study 2-layer scenario. </w:t>
      </w:r>
      <w:r w:rsidR="00C945B9">
        <w:t xml:space="preserve">In fact, this was proposed and discussed in the RAN1#110b-e </w:t>
      </w:r>
      <w:r w:rsidR="00C945B9">
        <w:rPr>
          <w:noProof/>
        </w:rPr>
        <mc:AlternateContent>
          <mc:Choice Requires="wps">
            <w:drawing>
              <wp:anchor distT="0" distB="0" distL="114300" distR="114300" simplePos="0" relativeHeight="251658247" behindDoc="0" locked="0" layoutInCell="1" allowOverlap="1" wp14:anchorId="2D7C6808" wp14:editId="6F5DE635">
                <wp:simplePos x="0" y="0"/>
                <wp:positionH relativeFrom="margin">
                  <wp:align>left</wp:align>
                </wp:positionH>
                <wp:positionV relativeFrom="paragraph">
                  <wp:posOffset>860425</wp:posOffset>
                </wp:positionV>
                <wp:extent cx="6148070" cy="7950835"/>
                <wp:effectExtent l="0" t="0" r="24130" b="12065"/>
                <wp:wrapTopAndBottom/>
                <wp:docPr id="18" name="Text Box 18"/>
                <wp:cNvGraphicFramePr/>
                <a:graphic xmlns:a="http://schemas.openxmlformats.org/drawingml/2006/main">
                  <a:graphicData uri="http://schemas.microsoft.com/office/word/2010/wordprocessingShape">
                    <wps:wsp>
                      <wps:cNvSpPr txBox="1"/>
                      <wps:spPr>
                        <a:xfrm>
                          <a:off x="0" y="0"/>
                          <a:ext cx="6148070" cy="7950835"/>
                        </a:xfrm>
                        <a:prstGeom prst="rect">
                          <a:avLst/>
                        </a:prstGeom>
                        <a:solidFill>
                          <a:schemeClr val="lt1"/>
                        </a:solidFill>
                        <a:ln w="6350">
                          <a:solidFill>
                            <a:prstClr val="black"/>
                          </a:solidFill>
                        </a:ln>
                      </wps:spPr>
                      <wps:txbx>
                        <w:txbxContent>
                          <w:p w14:paraId="529D070F" w14:textId="77777777" w:rsidR="00FC3BE1" w:rsidRPr="007B459E" w:rsidRDefault="00FC3BE1" w:rsidP="007B459E">
                            <w:pPr>
                              <w:pStyle w:val="BodyText"/>
                              <w:rPr>
                                <w:b/>
                                <w:bCs/>
                                <w:u w:val="single"/>
                              </w:rPr>
                            </w:pPr>
                            <w:r w:rsidRPr="007B459E">
                              <w:rPr>
                                <w:b/>
                                <w:bCs/>
                                <w:highlight w:val="yellow"/>
                                <w:u w:val="single"/>
                              </w:rPr>
                              <w:t>Updated proposal 2-3-7d:</w:t>
                            </w:r>
                          </w:p>
                          <w:p w14:paraId="6D24A5C9" w14:textId="77777777" w:rsidR="00FC3BE1" w:rsidRPr="0060687D" w:rsidRDefault="00FC3BE1" w:rsidP="00855099">
                            <w:pPr>
                              <w:spacing w:line="240" w:lineRule="auto"/>
                            </w:pPr>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31F8F9F8" w14:textId="77777777" w:rsidR="00FC3BE1" w:rsidRPr="0060687D" w:rsidRDefault="00FC3BE1" w:rsidP="00855099">
                            <w:pPr>
                              <w:pStyle w:val="ListParagraph"/>
                              <w:numPr>
                                <w:ilvl w:val="0"/>
                                <w:numId w:val="31"/>
                              </w:numPr>
                              <w:spacing w:after="160" w:line="240" w:lineRule="auto"/>
                            </w:pPr>
                            <w:r w:rsidRPr="0060687D">
                              <w:rPr>
                                <w:bCs/>
                                <w:iCs/>
                              </w:rPr>
                              <w:t>Layer 1: Urban Macro</w:t>
                            </w:r>
                          </w:p>
                          <w:p w14:paraId="379A72F0" w14:textId="77777777" w:rsidR="00FC3BE1" w:rsidRDefault="00FC3BE1" w:rsidP="00855099">
                            <w:pPr>
                              <w:pStyle w:val="ListParagraph"/>
                              <w:numPr>
                                <w:ilvl w:val="1"/>
                                <w:numId w:val="31"/>
                              </w:numPr>
                              <w:spacing w:after="160" w:line="240" w:lineRule="auto"/>
                            </w:pPr>
                            <w:r w:rsidRPr="0060687D">
                              <w:t>Hexagonal grid with 7 macro sites and 3 sectors per site with wrap around, ISD=500m</w:t>
                            </w:r>
                          </w:p>
                          <w:p w14:paraId="3B3844D8" w14:textId="77777777" w:rsidR="00FC3BE1" w:rsidRPr="00A96899" w:rsidRDefault="00FC3BE1" w:rsidP="00855099">
                            <w:pPr>
                              <w:pStyle w:val="ListParagraph"/>
                              <w:numPr>
                                <w:ilvl w:val="1"/>
                                <w:numId w:val="31"/>
                              </w:numPr>
                              <w:spacing w:after="160" w:line="240" w:lineRule="auto"/>
                            </w:pPr>
                            <w:r>
                              <w:t xml:space="preserve">10 users per macro TRP per direction, and all users are randomly and uniformly dropped within the macro cell </w:t>
                            </w:r>
                            <w:r w:rsidRPr="00D76A2E">
                              <w:rPr>
                                <w:color w:val="C00000"/>
                              </w:rPr>
                              <w:t>outside the Indoor office</w:t>
                            </w:r>
                          </w:p>
                          <w:p w14:paraId="78B5DC45" w14:textId="77777777" w:rsidR="00FC3BE1" w:rsidRPr="00C722E3" w:rsidRDefault="00FC3BE1" w:rsidP="00855099">
                            <w:pPr>
                              <w:pStyle w:val="ListParagraph"/>
                              <w:numPr>
                                <w:ilvl w:val="1"/>
                                <w:numId w:val="31"/>
                              </w:numPr>
                              <w:spacing w:after="160" w:line="240" w:lineRule="auto"/>
                              <w:rPr>
                                <w:color w:val="C00000"/>
                              </w:rPr>
                            </w:pPr>
                            <w:r>
                              <w:rPr>
                                <w:color w:val="C00000"/>
                              </w:rPr>
                              <w:t xml:space="preserve">Option 1: </w:t>
                            </w:r>
                          </w:p>
                          <w:p w14:paraId="73D0400B" w14:textId="77777777" w:rsidR="00FC3BE1" w:rsidRPr="001E1AF7" w:rsidRDefault="00FC3BE1" w:rsidP="00855099">
                            <w:pPr>
                              <w:pStyle w:val="ListParagraph"/>
                              <w:numPr>
                                <w:ilvl w:val="2"/>
                                <w:numId w:val="31"/>
                              </w:numPr>
                              <w:spacing w:after="160" w:line="240" w:lineRule="auto"/>
                              <w:rPr>
                                <w:color w:val="C00000"/>
                              </w:rPr>
                            </w:pPr>
                            <w:r w:rsidRPr="001E1AF7">
                              <w:rPr>
                                <w:color w:val="C00000"/>
                              </w:rPr>
                              <w:t>20% outdoor in cars: speed with 30km/h, height with 1.5m</w:t>
                            </w:r>
                          </w:p>
                          <w:p w14:paraId="1735E54D" w14:textId="77777777" w:rsidR="00FC3BE1" w:rsidRPr="001E1AF7" w:rsidRDefault="00FC3BE1" w:rsidP="00855099">
                            <w:pPr>
                              <w:pStyle w:val="ListParagraph"/>
                              <w:numPr>
                                <w:ilvl w:val="2"/>
                                <w:numId w:val="31"/>
                              </w:numPr>
                              <w:spacing w:after="160" w:line="240" w:lineRule="auto"/>
                              <w:rPr>
                                <w:color w:val="C00000"/>
                              </w:rPr>
                            </w:pPr>
                            <w:r w:rsidRPr="001E1AF7">
                              <w:rPr>
                                <w:color w:val="C00000"/>
                              </w:rPr>
                              <w:t xml:space="preserve">80% indoor in houses: speed with 3km/h, height with </w:t>
                            </w:r>
                            <w:r w:rsidRPr="001E1AF7">
                              <w:rPr>
                                <w:rFonts w:cs="Times"/>
                                <w:color w:val="C00000"/>
                              </w:rPr>
                              <w:t>3(</w:t>
                            </w:r>
                            <w:proofErr w:type="spellStart"/>
                            <w:r w:rsidRPr="001E1AF7">
                              <w:rPr>
                                <w:rFonts w:eastAsia="DengXian" w:cs="Times"/>
                                <w:color w:val="C00000"/>
                              </w:rPr>
                              <w:t>n</w:t>
                            </w:r>
                            <w:r w:rsidRPr="001E1AF7">
                              <w:rPr>
                                <w:rFonts w:eastAsia="DengXian" w:cs="Times"/>
                                <w:color w:val="C00000"/>
                                <w:vertAlign w:val="subscript"/>
                              </w:rPr>
                              <w:t>fl</w:t>
                            </w:r>
                            <w:proofErr w:type="spellEnd"/>
                            <w:r w:rsidRPr="001E1AF7">
                              <w:rPr>
                                <w:rFonts w:cs="Times"/>
                                <w:color w:val="C00000"/>
                              </w:rPr>
                              <w:t xml:space="preserve"> – 1) + 1.5; </w:t>
                            </w:r>
                            <w:proofErr w:type="spellStart"/>
                            <w:r w:rsidRPr="001E1AF7">
                              <w:rPr>
                                <w:rFonts w:eastAsia="DengXian" w:cs="Times"/>
                                <w:color w:val="C00000"/>
                              </w:rPr>
                              <w:t>n</w:t>
                            </w:r>
                            <w:r w:rsidRPr="001E1AF7">
                              <w:rPr>
                                <w:rFonts w:eastAsia="DengXian" w:cs="Times"/>
                                <w:color w:val="C00000"/>
                                <w:vertAlign w:val="subscript"/>
                              </w:rPr>
                              <w:t>fl</w:t>
                            </w:r>
                            <w:proofErr w:type="spellEnd"/>
                            <w:r w:rsidRPr="001E1AF7">
                              <w:rPr>
                                <w:rFonts w:cs="Times"/>
                                <w:color w:val="C00000"/>
                              </w:rPr>
                              <w:t xml:space="preserve"> ~ uniform(1,</w:t>
                            </w:r>
                            <w:r w:rsidRPr="001E1AF7">
                              <w:rPr>
                                <w:rFonts w:eastAsia="DengXian" w:cs="Times"/>
                                <w:color w:val="C00000"/>
                              </w:rPr>
                              <w:t xml:space="preserve"> </w:t>
                            </w:r>
                            <w:proofErr w:type="spellStart"/>
                            <w:r w:rsidRPr="001E1AF7">
                              <w:rPr>
                                <w:rFonts w:eastAsia="DengXian" w:cs="Times"/>
                                <w:color w:val="C00000"/>
                              </w:rPr>
                              <w:t>N</w:t>
                            </w:r>
                            <w:r w:rsidRPr="001E1AF7">
                              <w:rPr>
                                <w:rFonts w:eastAsia="DengXian" w:cs="Times"/>
                                <w:color w:val="C00000"/>
                                <w:vertAlign w:val="subscript"/>
                              </w:rPr>
                              <w:t>fl</w:t>
                            </w:r>
                            <w:proofErr w:type="spellEnd"/>
                            <w:r w:rsidRPr="001E1AF7">
                              <w:rPr>
                                <w:rFonts w:cs="Times"/>
                                <w:color w:val="C00000"/>
                              </w:rPr>
                              <w:t xml:space="preserve">) where </w:t>
                            </w:r>
                            <w:proofErr w:type="spellStart"/>
                            <w:r w:rsidRPr="001E1AF7">
                              <w:rPr>
                                <w:rFonts w:eastAsia="DengXian" w:cs="Times"/>
                                <w:color w:val="C00000"/>
                              </w:rPr>
                              <w:t>N</w:t>
                            </w:r>
                            <w:r w:rsidRPr="001E1AF7">
                              <w:rPr>
                                <w:rFonts w:eastAsia="DengXian" w:cs="Times"/>
                                <w:color w:val="C00000"/>
                                <w:vertAlign w:val="subscript"/>
                              </w:rPr>
                              <w:t>fl</w:t>
                            </w:r>
                            <w:proofErr w:type="spellEnd"/>
                            <w:r w:rsidRPr="001E1AF7">
                              <w:rPr>
                                <w:rFonts w:cs="Times"/>
                                <w:color w:val="C00000"/>
                              </w:rPr>
                              <w:t xml:space="preserve"> ~ uniform(4,8)</w:t>
                            </w:r>
                          </w:p>
                          <w:p w14:paraId="09AA85D4" w14:textId="77777777" w:rsidR="00FC3BE1" w:rsidRPr="001E1AF7" w:rsidRDefault="00FC3BE1" w:rsidP="00855099">
                            <w:pPr>
                              <w:pStyle w:val="ListParagraph"/>
                              <w:numPr>
                                <w:ilvl w:val="1"/>
                                <w:numId w:val="31"/>
                              </w:numPr>
                              <w:spacing w:after="160" w:line="240" w:lineRule="auto"/>
                              <w:rPr>
                                <w:color w:val="C00000"/>
                              </w:rPr>
                            </w:pPr>
                            <w:r>
                              <w:rPr>
                                <w:color w:val="C00000"/>
                              </w:rPr>
                              <w:t xml:space="preserve">Option 2: </w:t>
                            </w:r>
                          </w:p>
                          <w:p w14:paraId="6DDCDB19" w14:textId="77777777" w:rsidR="00FC3BE1" w:rsidRPr="00F87EE5" w:rsidRDefault="00FC3BE1" w:rsidP="00855099">
                            <w:pPr>
                              <w:pStyle w:val="ListParagraph"/>
                              <w:numPr>
                                <w:ilvl w:val="2"/>
                                <w:numId w:val="31"/>
                              </w:numPr>
                              <w:spacing w:after="160" w:line="240" w:lineRule="auto"/>
                              <w:rPr>
                                <w:color w:val="C00000"/>
                              </w:rPr>
                            </w:pPr>
                            <w:r w:rsidRPr="00C722E3">
                              <w:rPr>
                                <w:color w:val="C00000"/>
                              </w:rPr>
                              <w:t>100% Outdoor without car penetration loss: 3km/h</w:t>
                            </w:r>
                          </w:p>
                          <w:p w14:paraId="4CCE3A0E" w14:textId="77777777" w:rsidR="00FC3BE1" w:rsidRPr="0060687D" w:rsidRDefault="00FC3BE1" w:rsidP="00855099">
                            <w:pPr>
                              <w:pStyle w:val="ListParagraph"/>
                              <w:numPr>
                                <w:ilvl w:val="0"/>
                                <w:numId w:val="31"/>
                              </w:numPr>
                              <w:spacing w:after="160" w:line="240" w:lineRule="auto"/>
                            </w:pPr>
                            <w:r w:rsidRPr="0060687D">
                              <w:rPr>
                                <w:bCs/>
                                <w:iCs/>
                              </w:rPr>
                              <w:t xml:space="preserve">Layer 2: </w:t>
                            </w:r>
                            <w:r w:rsidRPr="007B7B37">
                              <w:rPr>
                                <w:bCs/>
                                <w:iCs/>
                              </w:rPr>
                              <w:t>Indoor office</w:t>
                            </w:r>
                          </w:p>
                          <w:p w14:paraId="1E95FB30" w14:textId="77777777" w:rsidR="00FC3BE1" w:rsidRPr="00111544" w:rsidRDefault="00FC3BE1" w:rsidP="00855099">
                            <w:pPr>
                              <w:pStyle w:val="ListParagraph"/>
                              <w:numPr>
                                <w:ilvl w:val="1"/>
                                <w:numId w:val="31"/>
                              </w:numPr>
                              <w:spacing w:after="160" w:line="240" w:lineRule="auto"/>
                            </w:pPr>
                            <w:r w:rsidRPr="0060687D">
                              <w:t>One buildi</w:t>
                            </w:r>
                            <w:r w:rsidRPr="00111544">
                              <w:t>ng randomly dropped in the macro geographical area as in the figure below. The building has to be confined within one macro cell area.</w:t>
                            </w:r>
                          </w:p>
                          <w:p w14:paraId="7AD21A94" w14:textId="77777777" w:rsidR="00FC3BE1" w:rsidRPr="00111544" w:rsidRDefault="00FC3BE1" w:rsidP="00855099">
                            <w:pPr>
                              <w:pStyle w:val="ListParagraph"/>
                              <w:numPr>
                                <w:ilvl w:val="2"/>
                                <w:numId w:val="31"/>
                              </w:numPr>
                              <w:spacing w:after="160" w:line="240" w:lineRule="auto"/>
                              <w:rPr>
                                <w:bCs/>
                                <w:iCs/>
                              </w:rPr>
                            </w:pPr>
                            <w:r w:rsidRPr="00111544">
                              <w:rPr>
                                <w:bCs/>
                                <w:iCs/>
                              </w:rPr>
                              <w:t xml:space="preserve">12 or 3 </w:t>
                            </w:r>
                            <w:proofErr w:type="spellStart"/>
                            <w:r w:rsidRPr="00111544">
                              <w:rPr>
                                <w:bCs/>
                                <w:iCs/>
                              </w:rPr>
                              <w:t>TRPs</w:t>
                            </w:r>
                            <w:proofErr w:type="spellEnd"/>
                            <w:r w:rsidRPr="00111544">
                              <w:rPr>
                                <w:bCs/>
                                <w:iCs/>
                              </w:rPr>
                              <w:t xml:space="preserve"> per 120m x 50m, up to companies to report</w:t>
                            </w:r>
                          </w:p>
                          <w:p w14:paraId="69529E2B" w14:textId="77777777" w:rsidR="00FC3BE1" w:rsidRPr="00877A33" w:rsidRDefault="00FC3BE1" w:rsidP="00855099">
                            <w:pPr>
                              <w:pStyle w:val="ListParagraph"/>
                              <w:numPr>
                                <w:ilvl w:val="1"/>
                                <w:numId w:val="31"/>
                              </w:numPr>
                              <w:snapToGrid w:val="0"/>
                              <w:spacing w:after="160" w:line="240" w:lineRule="auto"/>
                              <w:rPr>
                                <w:bCs/>
                              </w:rPr>
                            </w:pPr>
                            <w:r w:rsidRPr="00111544">
                              <w:t xml:space="preserve">10 users per indoor TRP, </w:t>
                            </w:r>
                            <w:r w:rsidRPr="007E3B85">
                              <w:t xml:space="preserve">and all users are randomly and uniformly dropped within the </w:t>
                            </w:r>
                            <w:r>
                              <w:t>building. Other parameters can refer to TR38.901 Table 7.2-2</w:t>
                            </w:r>
                          </w:p>
                          <w:p w14:paraId="218AC1F2" w14:textId="77777777" w:rsidR="00FC3BE1" w:rsidRPr="000D54B8" w:rsidRDefault="00FC3BE1" w:rsidP="00855099">
                            <w:pPr>
                              <w:pStyle w:val="ListParagraph"/>
                              <w:numPr>
                                <w:ilvl w:val="0"/>
                                <w:numId w:val="31"/>
                              </w:numPr>
                              <w:spacing w:after="160" w:line="240" w:lineRule="auto"/>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33F3116" w14:textId="77777777" w:rsidR="00FC3BE1" w:rsidRDefault="00FC3BE1" w:rsidP="00FC3BE1">
                            <w:pPr>
                              <w:pStyle w:val="ListParagraph"/>
                              <w:numPr>
                                <w:ilvl w:val="0"/>
                                <w:numId w:val="31"/>
                              </w:numPr>
                              <w:spacing w:after="16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0A4B0079" w14:textId="77777777" w:rsidR="00FC3BE1" w:rsidRDefault="00FC3BE1" w:rsidP="00FC3BE1">
                            <w:pPr>
                              <w:jc w:val="center"/>
                            </w:pPr>
                            <w:r>
                              <w:rPr>
                                <w:noProof/>
                              </w:rPr>
                              <w:drawing>
                                <wp:inline distT="0" distB="0" distL="0" distR="0" wp14:anchorId="7BEEBF36" wp14:editId="112A66BE">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08288" cy="1812774"/>
                                          </a:xfrm>
                                          <a:prstGeom prst="rect">
                                            <a:avLst/>
                                          </a:prstGeom>
                                        </pic:spPr>
                                      </pic:pic>
                                    </a:graphicData>
                                  </a:graphic>
                                </wp:inline>
                              </w:drawing>
                            </w:r>
                          </w:p>
                          <w:p w14:paraId="7A5DCF83" w14:textId="77777777" w:rsidR="00FC3BE1" w:rsidRPr="00645915" w:rsidRDefault="00FC3BE1" w:rsidP="00FC3BE1">
                            <w:pPr>
                              <w:spacing w:after="120"/>
                            </w:pPr>
                          </w:p>
                          <w:p w14:paraId="2CAE75C3" w14:textId="77777777" w:rsidR="00FC3BE1" w:rsidRDefault="00FC3B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7C6808" id="Text Box 18" o:spid="_x0000_s1029" type="#_x0000_t202" style="position:absolute;left:0;text-align:left;margin-left:0;margin-top:67.75pt;width:484.1pt;height:626.05pt;z-index:251658247;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knPAIAAIQEAAAOAAAAZHJzL2Uyb0RvYy54bWysVE1v2zAMvQ/YfxB0X+x8takRp8hSZBgQ&#10;tAXSomdFlhJjsqhJSuzs14+SnY92Ow27yJRIPZGPj57eN5UiB2FdCTqn/V5KidAcilJvc/r6svwy&#10;ocR5pgumQIucHoWj97PPn6a1ycQAdqAKYQmCaJfVJqc7702WJI7vRMVcD4zQ6JRgK+Zxa7dJYVmN&#10;6JVKBml6k9RgC2OBC+fw9KF10lnEl1Jw/ySlE56onGJuPq42rpuwJrMpy7aWmV3JuzTYP2RRsVLj&#10;o2eoB+YZ2dvyD6iq5BYcSN/jUCUgZclFrAGr6acfqlnvmBGxFiTHmTNN7v/B8sfD2jxb4puv0GAD&#10;AyG1cZnDw1BPI20VvpgpQT9SeDzTJhpPOB7e9EeT9BZdHH23d+N0MhwHnORy3VjnvwmoSDByarEv&#10;kS52WDnfhp5CwmsOVFksS6XiJmhBLJQlB4ZdVD4mieDvopQmNaYyHKcR+J0vQJ/vbxTjP7r0rqIQ&#10;T2nM+VJ8sHyzaUhZ5HR4ImYDxRH5stBKyRm+LBF+xZx/Zha1gzzgPPgnXKQCzAk6i5Id2F9/Ow/x&#10;2FL0UlKjFnPqfu6ZFZSo7xqbfdcfjYJ442Y0vh3gxl57Ntceva8WgET1cfIMj2aI9+pkSgvVG47N&#10;PLyKLqY5vp1TfzIXvp0QHDsu5vMYhHI1zK/02vAAHRoTaH1p3pg1XVs9KuIRTqpl2YfutrHhpob5&#10;3oMsY+sDzy2rHf0o9SiebizDLF3vY9Tl5zH7DQAA//8DAFBLAwQUAAYACAAAACEAtw2EJdwAAAAJ&#10;AQAADwAAAGRycy9kb3ducmV2LnhtbEyPwU7DMBBE70j8g7VI3KhDUYMb4lSAChdOFMR5G7u2RWxH&#10;tpuGv2d7guPOjGbftJvZD2zSKbsYJNwuKmA69FG5YCR8frzcCGC5YFA4xKAl/OgMm+7yosVGxVN4&#10;19OuGEYlITcowZYyNpzn3mqPeRFHHcg7xOSx0JkMVwlPVO4Hvqyqmnt0gT5YHPWz1f337uglbJ/M&#10;2vQCk90K5dw0fx3ezKuU11fz4wOwoufyF4YzPqFDR0z7eAwqs0ECDSmk3q1WwMhe12IJbH9WxH0N&#10;vGv5/wXdLwAAAP//AwBQSwECLQAUAAYACAAAACEAtoM4kv4AAADhAQAAEwAAAAAAAAAAAAAAAAAA&#10;AAAAW0NvbnRlbnRfVHlwZXNdLnhtbFBLAQItABQABgAIAAAAIQA4/SH/1gAAAJQBAAALAAAAAAAA&#10;AAAAAAAAAC8BAABfcmVscy8ucmVsc1BLAQItABQABgAIAAAAIQDVllknPAIAAIQEAAAOAAAAAAAA&#10;AAAAAAAAAC4CAABkcnMvZTJvRG9jLnhtbFBLAQItABQABgAIAAAAIQC3DYQl3AAAAAkBAAAPAAAA&#10;AAAAAAAAAAAAAJYEAABkcnMvZG93bnJldi54bWxQSwUGAAAAAAQABADzAAAAnwUAAAAA&#10;" fillcolor="white [3201]" strokeweight=".5pt">
                <v:textbox>
                  <w:txbxContent>
                    <w:p w14:paraId="529D070F" w14:textId="77777777" w:rsidR="00FC3BE1" w:rsidRPr="007B459E" w:rsidRDefault="00FC3BE1" w:rsidP="007B459E">
                      <w:pPr>
                        <w:pStyle w:val="BodyText"/>
                        <w:rPr>
                          <w:b/>
                          <w:bCs/>
                          <w:u w:val="single"/>
                        </w:rPr>
                      </w:pPr>
                      <w:r w:rsidRPr="007B459E">
                        <w:rPr>
                          <w:b/>
                          <w:bCs/>
                          <w:highlight w:val="yellow"/>
                          <w:u w:val="single"/>
                        </w:rPr>
                        <w:t>Updated proposal 2-3-7d:</w:t>
                      </w:r>
                    </w:p>
                    <w:p w14:paraId="6D24A5C9" w14:textId="77777777" w:rsidR="00FC3BE1" w:rsidRPr="0060687D" w:rsidRDefault="00FC3BE1" w:rsidP="00855099">
                      <w:pPr>
                        <w:spacing w:line="240" w:lineRule="auto"/>
                      </w:pPr>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31F8F9F8" w14:textId="77777777" w:rsidR="00FC3BE1" w:rsidRPr="0060687D" w:rsidRDefault="00FC3BE1" w:rsidP="00855099">
                      <w:pPr>
                        <w:pStyle w:val="ListParagraph"/>
                        <w:numPr>
                          <w:ilvl w:val="0"/>
                          <w:numId w:val="31"/>
                        </w:numPr>
                        <w:spacing w:after="160" w:line="240" w:lineRule="auto"/>
                      </w:pPr>
                      <w:r w:rsidRPr="0060687D">
                        <w:rPr>
                          <w:bCs/>
                          <w:iCs/>
                        </w:rPr>
                        <w:t>Layer 1: Urban Macro</w:t>
                      </w:r>
                    </w:p>
                    <w:p w14:paraId="379A72F0" w14:textId="77777777" w:rsidR="00FC3BE1" w:rsidRDefault="00FC3BE1" w:rsidP="00855099">
                      <w:pPr>
                        <w:pStyle w:val="ListParagraph"/>
                        <w:numPr>
                          <w:ilvl w:val="1"/>
                          <w:numId w:val="31"/>
                        </w:numPr>
                        <w:spacing w:after="160" w:line="240" w:lineRule="auto"/>
                      </w:pPr>
                      <w:r w:rsidRPr="0060687D">
                        <w:t>Hexagonal grid with 7 macro sites and 3 sectors per site with wrap around, ISD=500m</w:t>
                      </w:r>
                    </w:p>
                    <w:p w14:paraId="3B3844D8" w14:textId="77777777" w:rsidR="00FC3BE1" w:rsidRPr="00A96899" w:rsidRDefault="00FC3BE1" w:rsidP="00855099">
                      <w:pPr>
                        <w:pStyle w:val="ListParagraph"/>
                        <w:numPr>
                          <w:ilvl w:val="1"/>
                          <w:numId w:val="31"/>
                        </w:numPr>
                        <w:spacing w:after="160" w:line="240" w:lineRule="auto"/>
                      </w:pPr>
                      <w:r>
                        <w:t xml:space="preserve">10 users per macro TRP per direction, and all users are randomly and uniformly dropped within the macro cell </w:t>
                      </w:r>
                      <w:r w:rsidRPr="00D76A2E">
                        <w:rPr>
                          <w:color w:val="C00000"/>
                        </w:rPr>
                        <w:t>outside the Indoor office</w:t>
                      </w:r>
                    </w:p>
                    <w:p w14:paraId="78B5DC45" w14:textId="77777777" w:rsidR="00FC3BE1" w:rsidRPr="00C722E3" w:rsidRDefault="00FC3BE1" w:rsidP="00855099">
                      <w:pPr>
                        <w:pStyle w:val="ListParagraph"/>
                        <w:numPr>
                          <w:ilvl w:val="1"/>
                          <w:numId w:val="31"/>
                        </w:numPr>
                        <w:spacing w:after="160" w:line="240" w:lineRule="auto"/>
                        <w:rPr>
                          <w:color w:val="C00000"/>
                        </w:rPr>
                      </w:pPr>
                      <w:r>
                        <w:rPr>
                          <w:color w:val="C00000"/>
                        </w:rPr>
                        <w:t xml:space="preserve">Option 1: </w:t>
                      </w:r>
                    </w:p>
                    <w:p w14:paraId="73D0400B" w14:textId="77777777" w:rsidR="00FC3BE1" w:rsidRPr="001E1AF7" w:rsidRDefault="00FC3BE1" w:rsidP="00855099">
                      <w:pPr>
                        <w:pStyle w:val="ListParagraph"/>
                        <w:numPr>
                          <w:ilvl w:val="2"/>
                          <w:numId w:val="31"/>
                        </w:numPr>
                        <w:spacing w:after="160" w:line="240" w:lineRule="auto"/>
                        <w:rPr>
                          <w:color w:val="C00000"/>
                        </w:rPr>
                      </w:pPr>
                      <w:r w:rsidRPr="001E1AF7">
                        <w:rPr>
                          <w:color w:val="C00000"/>
                        </w:rPr>
                        <w:t>20% outdoor in cars: speed with 30km/h, height with 1.5m</w:t>
                      </w:r>
                    </w:p>
                    <w:p w14:paraId="1735E54D" w14:textId="77777777" w:rsidR="00FC3BE1" w:rsidRPr="001E1AF7" w:rsidRDefault="00FC3BE1" w:rsidP="00855099">
                      <w:pPr>
                        <w:pStyle w:val="ListParagraph"/>
                        <w:numPr>
                          <w:ilvl w:val="2"/>
                          <w:numId w:val="31"/>
                        </w:numPr>
                        <w:spacing w:after="160" w:line="240" w:lineRule="auto"/>
                        <w:rPr>
                          <w:color w:val="C00000"/>
                        </w:rPr>
                      </w:pPr>
                      <w:r w:rsidRPr="001E1AF7">
                        <w:rPr>
                          <w:color w:val="C00000"/>
                        </w:rPr>
                        <w:t xml:space="preserve">80% indoor in houses: speed with 3km/h, height with </w:t>
                      </w:r>
                      <w:r w:rsidRPr="001E1AF7">
                        <w:rPr>
                          <w:rFonts w:cs="Times"/>
                          <w:color w:val="C00000"/>
                        </w:rPr>
                        <w:t>3(</w:t>
                      </w:r>
                      <w:proofErr w:type="spellStart"/>
                      <w:r w:rsidRPr="001E1AF7">
                        <w:rPr>
                          <w:rFonts w:eastAsia="DengXian" w:cs="Times"/>
                          <w:color w:val="C00000"/>
                        </w:rPr>
                        <w:t>n</w:t>
                      </w:r>
                      <w:r w:rsidRPr="001E1AF7">
                        <w:rPr>
                          <w:rFonts w:eastAsia="DengXian" w:cs="Times"/>
                          <w:color w:val="C00000"/>
                          <w:vertAlign w:val="subscript"/>
                        </w:rPr>
                        <w:t>fl</w:t>
                      </w:r>
                      <w:proofErr w:type="spellEnd"/>
                      <w:r w:rsidRPr="001E1AF7">
                        <w:rPr>
                          <w:rFonts w:cs="Times"/>
                          <w:color w:val="C00000"/>
                        </w:rPr>
                        <w:t xml:space="preserve"> – 1) + 1.5; </w:t>
                      </w:r>
                      <w:proofErr w:type="spellStart"/>
                      <w:r w:rsidRPr="001E1AF7">
                        <w:rPr>
                          <w:rFonts w:eastAsia="DengXian" w:cs="Times"/>
                          <w:color w:val="C00000"/>
                        </w:rPr>
                        <w:t>n</w:t>
                      </w:r>
                      <w:r w:rsidRPr="001E1AF7">
                        <w:rPr>
                          <w:rFonts w:eastAsia="DengXian" w:cs="Times"/>
                          <w:color w:val="C00000"/>
                          <w:vertAlign w:val="subscript"/>
                        </w:rPr>
                        <w:t>fl</w:t>
                      </w:r>
                      <w:proofErr w:type="spellEnd"/>
                      <w:r w:rsidRPr="001E1AF7">
                        <w:rPr>
                          <w:rFonts w:cs="Times"/>
                          <w:color w:val="C00000"/>
                        </w:rPr>
                        <w:t xml:space="preserve"> ~ uniform(1,</w:t>
                      </w:r>
                      <w:r w:rsidRPr="001E1AF7">
                        <w:rPr>
                          <w:rFonts w:eastAsia="DengXian" w:cs="Times"/>
                          <w:color w:val="C00000"/>
                        </w:rPr>
                        <w:t xml:space="preserve"> </w:t>
                      </w:r>
                      <w:proofErr w:type="spellStart"/>
                      <w:r w:rsidRPr="001E1AF7">
                        <w:rPr>
                          <w:rFonts w:eastAsia="DengXian" w:cs="Times"/>
                          <w:color w:val="C00000"/>
                        </w:rPr>
                        <w:t>N</w:t>
                      </w:r>
                      <w:r w:rsidRPr="001E1AF7">
                        <w:rPr>
                          <w:rFonts w:eastAsia="DengXian" w:cs="Times"/>
                          <w:color w:val="C00000"/>
                          <w:vertAlign w:val="subscript"/>
                        </w:rPr>
                        <w:t>fl</w:t>
                      </w:r>
                      <w:proofErr w:type="spellEnd"/>
                      <w:r w:rsidRPr="001E1AF7">
                        <w:rPr>
                          <w:rFonts w:cs="Times"/>
                          <w:color w:val="C00000"/>
                        </w:rPr>
                        <w:t xml:space="preserve">) where </w:t>
                      </w:r>
                      <w:proofErr w:type="spellStart"/>
                      <w:r w:rsidRPr="001E1AF7">
                        <w:rPr>
                          <w:rFonts w:eastAsia="DengXian" w:cs="Times"/>
                          <w:color w:val="C00000"/>
                        </w:rPr>
                        <w:t>N</w:t>
                      </w:r>
                      <w:r w:rsidRPr="001E1AF7">
                        <w:rPr>
                          <w:rFonts w:eastAsia="DengXian" w:cs="Times"/>
                          <w:color w:val="C00000"/>
                          <w:vertAlign w:val="subscript"/>
                        </w:rPr>
                        <w:t>fl</w:t>
                      </w:r>
                      <w:proofErr w:type="spellEnd"/>
                      <w:r w:rsidRPr="001E1AF7">
                        <w:rPr>
                          <w:rFonts w:cs="Times"/>
                          <w:color w:val="C00000"/>
                        </w:rPr>
                        <w:t xml:space="preserve"> ~ uniform(4,8)</w:t>
                      </w:r>
                    </w:p>
                    <w:p w14:paraId="09AA85D4" w14:textId="77777777" w:rsidR="00FC3BE1" w:rsidRPr="001E1AF7" w:rsidRDefault="00FC3BE1" w:rsidP="00855099">
                      <w:pPr>
                        <w:pStyle w:val="ListParagraph"/>
                        <w:numPr>
                          <w:ilvl w:val="1"/>
                          <w:numId w:val="31"/>
                        </w:numPr>
                        <w:spacing w:after="160" w:line="240" w:lineRule="auto"/>
                        <w:rPr>
                          <w:color w:val="C00000"/>
                        </w:rPr>
                      </w:pPr>
                      <w:r>
                        <w:rPr>
                          <w:color w:val="C00000"/>
                        </w:rPr>
                        <w:t xml:space="preserve">Option 2: </w:t>
                      </w:r>
                    </w:p>
                    <w:p w14:paraId="6DDCDB19" w14:textId="77777777" w:rsidR="00FC3BE1" w:rsidRPr="00F87EE5" w:rsidRDefault="00FC3BE1" w:rsidP="00855099">
                      <w:pPr>
                        <w:pStyle w:val="ListParagraph"/>
                        <w:numPr>
                          <w:ilvl w:val="2"/>
                          <w:numId w:val="31"/>
                        </w:numPr>
                        <w:spacing w:after="160" w:line="240" w:lineRule="auto"/>
                        <w:rPr>
                          <w:color w:val="C00000"/>
                        </w:rPr>
                      </w:pPr>
                      <w:r w:rsidRPr="00C722E3">
                        <w:rPr>
                          <w:color w:val="C00000"/>
                        </w:rPr>
                        <w:t>100% Outdoor without car penetration loss: 3km/h</w:t>
                      </w:r>
                    </w:p>
                    <w:p w14:paraId="4CCE3A0E" w14:textId="77777777" w:rsidR="00FC3BE1" w:rsidRPr="0060687D" w:rsidRDefault="00FC3BE1" w:rsidP="00855099">
                      <w:pPr>
                        <w:pStyle w:val="ListParagraph"/>
                        <w:numPr>
                          <w:ilvl w:val="0"/>
                          <w:numId w:val="31"/>
                        </w:numPr>
                        <w:spacing w:after="160" w:line="240" w:lineRule="auto"/>
                      </w:pPr>
                      <w:r w:rsidRPr="0060687D">
                        <w:rPr>
                          <w:bCs/>
                          <w:iCs/>
                        </w:rPr>
                        <w:t xml:space="preserve">Layer 2: </w:t>
                      </w:r>
                      <w:r w:rsidRPr="007B7B37">
                        <w:rPr>
                          <w:bCs/>
                          <w:iCs/>
                        </w:rPr>
                        <w:t>Indoor office</w:t>
                      </w:r>
                    </w:p>
                    <w:p w14:paraId="1E95FB30" w14:textId="77777777" w:rsidR="00FC3BE1" w:rsidRPr="00111544" w:rsidRDefault="00FC3BE1" w:rsidP="00855099">
                      <w:pPr>
                        <w:pStyle w:val="ListParagraph"/>
                        <w:numPr>
                          <w:ilvl w:val="1"/>
                          <w:numId w:val="31"/>
                        </w:numPr>
                        <w:spacing w:after="160" w:line="240" w:lineRule="auto"/>
                      </w:pPr>
                      <w:r w:rsidRPr="0060687D">
                        <w:t>One buildi</w:t>
                      </w:r>
                      <w:r w:rsidRPr="00111544">
                        <w:t>ng randomly dropped in the macro geographical area as in the figure below. The building has to be confined within one macro cell area.</w:t>
                      </w:r>
                    </w:p>
                    <w:p w14:paraId="7AD21A94" w14:textId="77777777" w:rsidR="00FC3BE1" w:rsidRPr="00111544" w:rsidRDefault="00FC3BE1" w:rsidP="00855099">
                      <w:pPr>
                        <w:pStyle w:val="ListParagraph"/>
                        <w:numPr>
                          <w:ilvl w:val="2"/>
                          <w:numId w:val="31"/>
                        </w:numPr>
                        <w:spacing w:after="160" w:line="240" w:lineRule="auto"/>
                        <w:rPr>
                          <w:bCs/>
                          <w:iCs/>
                        </w:rPr>
                      </w:pPr>
                      <w:r w:rsidRPr="00111544">
                        <w:rPr>
                          <w:bCs/>
                          <w:iCs/>
                        </w:rPr>
                        <w:t xml:space="preserve">12 or 3 </w:t>
                      </w:r>
                      <w:proofErr w:type="spellStart"/>
                      <w:r w:rsidRPr="00111544">
                        <w:rPr>
                          <w:bCs/>
                          <w:iCs/>
                        </w:rPr>
                        <w:t>TRPs</w:t>
                      </w:r>
                      <w:proofErr w:type="spellEnd"/>
                      <w:r w:rsidRPr="00111544">
                        <w:rPr>
                          <w:bCs/>
                          <w:iCs/>
                        </w:rPr>
                        <w:t xml:space="preserve"> per 120m x 50m, up to companies to report</w:t>
                      </w:r>
                    </w:p>
                    <w:p w14:paraId="69529E2B" w14:textId="77777777" w:rsidR="00FC3BE1" w:rsidRPr="00877A33" w:rsidRDefault="00FC3BE1" w:rsidP="00855099">
                      <w:pPr>
                        <w:pStyle w:val="ListParagraph"/>
                        <w:numPr>
                          <w:ilvl w:val="1"/>
                          <w:numId w:val="31"/>
                        </w:numPr>
                        <w:snapToGrid w:val="0"/>
                        <w:spacing w:after="160" w:line="240" w:lineRule="auto"/>
                        <w:rPr>
                          <w:bCs/>
                        </w:rPr>
                      </w:pPr>
                      <w:r w:rsidRPr="00111544">
                        <w:t xml:space="preserve">10 users per indoor TRP, </w:t>
                      </w:r>
                      <w:r w:rsidRPr="007E3B85">
                        <w:t xml:space="preserve">and all users are randomly and uniformly dropped within the </w:t>
                      </w:r>
                      <w:r>
                        <w:t>building. Other parameters can refer to TR38.901 Table 7.2-2</w:t>
                      </w:r>
                    </w:p>
                    <w:p w14:paraId="218AC1F2" w14:textId="77777777" w:rsidR="00FC3BE1" w:rsidRPr="000D54B8" w:rsidRDefault="00FC3BE1" w:rsidP="00855099">
                      <w:pPr>
                        <w:pStyle w:val="ListParagraph"/>
                        <w:numPr>
                          <w:ilvl w:val="0"/>
                          <w:numId w:val="31"/>
                        </w:numPr>
                        <w:spacing w:after="160" w:line="240" w:lineRule="auto"/>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33F3116" w14:textId="77777777" w:rsidR="00FC3BE1" w:rsidRDefault="00FC3BE1" w:rsidP="00FC3BE1">
                      <w:pPr>
                        <w:pStyle w:val="ListParagraph"/>
                        <w:numPr>
                          <w:ilvl w:val="0"/>
                          <w:numId w:val="31"/>
                        </w:numPr>
                        <w:spacing w:after="16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0A4B0079" w14:textId="77777777" w:rsidR="00FC3BE1" w:rsidRDefault="00FC3BE1" w:rsidP="00FC3BE1">
                      <w:pPr>
                        <w:jc w:val="center"/>
                      </w:pPr>
                      <w:r>
                        <w:rPr>
                          <w:noProof/>
                        </w:rPr>
                        <w:drawing>
                          <wp:inline distT="0" distB="0" distL="0" distR="0" wp14:anchorId="7BEEBF36" wp14:editId="112A66BE">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08288" cy="1812774"/>
                                    </a:xfrm>
                                    <a:prstGeom prst="rect">
                                      <a:avLst/>
                                    </a:prstGeom>
                                  </pic:spPr>
                                </pic:pic>
                              </a:graphicData>
                            </a:graphic>
                          </wp:inline>
                        </w:drawing>
                      </w:r>
                    </w:p>
                    <w:p w14:paraId="7A5DCF83" w14:textId="77777777" w:rsidR="00FC3BE1" w:rsidRPr="00645915" w:rsidRDefault="00FC3BE1" w:rsidP="00FC3BE1">
                      <w:pPr>
                        <w:spacing w:after="120"/>
                      </w:pPr>
                    </w:p>
                    <w:p w14:paraId="2CAE75C3" w14:textId="77777777" w:rsidR="00FC3BE1" w:rsidRDefault="00FC3BE1"/>
                  </w:txbxContent>
                </v:textbox>
                <w10:wrap type="topAndBottom" anchorx="margin"/>
              </v:shape>
            </w:pict>
          </mc:Fallback>
        </mc:AlternateContent>
      </w:r>
      <w:r w:rsidR="00C945B9">
        <w:t>meeting but we could not agree on the layout.</w:t>
      </w:r>
    </w:p>
    <w:p w14:paraId="3CE4CC4C" w14:textId="04A0D883" w:rsidR="00C945B9" w:rsidRDefault="00C945B9" w:rsidP="008163BD">
      <w:pPr>
        <w:pStyle w:val="BodyText"/>
      </w:pPr>
    </w:p>
    <w:p w14:paraId="77C13508" w14:textId="38683E9F" w:rsidR="002B141F" w:rsidRPr="008163BD" w:rsidRDefault="002B141F" w:rsidP="008163BD">
      <w:pPr>
        <w:pStyle w:val="BodyText"/>
      </w:pPr>
      <w:r w:rsidRPr="008163BD">
        <w:t xml:space="preserve">For example, an exemplary Outdoor to Indoor scenario is provided in </w:t>
      </w:r>
      <w:r w:rsidRPr="00855099">
        <w:fldChar w:fldCharType="begin"/>
      </w:r>
      <w:r w:rsidRPr="008163BD">
        <w:instrText xml:space="preserve"> REF _Ref115425381 \h </w:instrText>
      </w:r>
      <w:r w:rsidR="008163BD">
        <w:instrText xml:space="preserve"> \* MERGEFORMAT</w:instrText>
      </w:r>
      <w:r w:rsidR="008163BD" w:rsidRPr="00855099">
        <w:instrText xml:space="preserve"> </w:instrText>
      </w:r>
      <w:r w:rsidRPr="00855099">
        <w:fldChar w:fldCharType="separate"/>
      </w:r>
      <w:r w:rsidR="005F209E" w:rsidRPr="00B10122">
        <w:t xml:space="preserve">Figure </w:t>
      </w:r>
      <w:r w:rsidR="005F209E">
        <w:t>31</w:t>
      </w:r>
      <w:r w:rsidRPr="00855099">
        <w:fldChar w:fldCharType="end"/>
      </w:r>
      <w:r w:rsidRPr="008163BD">
        <w:t>.</w:t>
      </w:r>
      <w:r w:rsidR="00C945B9">
        <w:t xml:space="preserve"> </w:t>
      </w:r>
      <w:r w:rsidR="00C945B9" w:rsidRPr="00277F22">
        <w:t xml:space="preserve">This reduces the time and effort required by companies to perform simulations on multiple deployment scenarios for various cases. </w:t>
      </w:r>
    </w:p>
    <w:p w14:paraId="4A1C7BC0" w14:textId="618AAF0A" w:rsidR="002B141F" w:rsidRDefault="002B141F" w:rsidP="002B141F">
      <w:pPr>
        <w:pStyle w:val="BodyText"/>
        <w:jc w:val="center"/>
      </w:pPr>
      <w:r>
        <w:rPr>
          <w:noProof/>
        </w:rPr>
        <w:drawing>
          <wp:inline distT="0" distB="0" distL="0" distR="0" wp14:anchorId="7DDEC6EC" wp14:editId="005568FB">
            <wp:extent cx="2873828" cy="2635907"/>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8347" cy="2649224"/>
                    </a:xfrm>
                    <a:prstGeom prst="rect">
                      <a:avLst/>
                    </a:prstGeom>
                    <a:noFill/>
                    <a:ln>
                      <a:noFill/>
                    </a:ln>
                  </pic:spPr>
                </pic:pic>
              </a:graphicData>
            </a:graphic>
          </wp:inline>
        </w:drawing>
      </w:r>
    </w:p>
    <w:p w14:paraId="41C45ABA" w14:textId="4BD8AD1E" w:rsidR="002B141F" w:rsidRDefault="002B141F" w:rsidP="00855099">
      <w:pPr>
        <w:pStyle w:val="TF"/>
      </w:pPr>
      <w:bookmarkStart w:id="495" w:name="_Ref115425381"/>
      <w:bookmarkStart w:id="496" w:name="_Ref115425370"/>
      <w:r w:rsidRPr="00B10122">
        <w:t xml:space="preserve">Figure </w:t>
      </w:r>
      <w:r w:rsidRPr="002A3422">
        <w:fldChar w:fldCharType="begin"/>
      </w:r>
      <w:r w:rsidRPr="00B10122">
        <w:instrText xml:space="preserve"> SEQ Figure \* ARABIC </w:instrText>
      </w:r>
      <w:r w:rsidRPr="002A3422">
        <w:fldChar w:fldCharType="separate"/>
      </w:r>
      <w:r w:rsidR="005F209E">
        <w:rPr>
          <w:noProof/>
        </w:rPr>
        <w:t>31</w:t>
      </w:r>
      <w:r w:rsidRPr="002A3422">
        <w:fldChar w:fldCharType="end"/>
      </w:r>
      <w:bookmarkEnd w:id="495"/>
      <w:r w:rsidRPr="00B10122">
        <w:t>: An</w:t>
      </w:r>
      <w:r>
        <w:t xml:space="preserve"> exemplary Outdoor-Indoor scenario</w:t>
      </w:r>
      <w:bookmarkEnd w:id="496"/>
    </w:p>
    <w:p w14:paraId="1595BBE6" w14:textId="755C2C6D" w:rsidR="002A36E2" w:rsidRPr="002A36E2" w:rsidRDefault="0098246C" w:rsidP="002A36E2">
      <w:pPr>
        <w:pStyle w:val="BodyText"/>
      </w:pPr>
      <w:r>
        <w:t xml:space="preserve">It is worthy to note that the Dense Urban Macro layer has a ISD of 200m, but the proposal </w:t>
      </w:r>
      <w:r w:rsidR="001D0784">
        <w:t>2-3-7d has Urban Macro with 500m ISD. We think that the distance is too long to have</w:t>
      </w:r>
      <w:r w:rsidR="006B0832">
        <w:t xml:space="preserve"> any</w:t>
      </w:r>
      <w:r w:rsidR="001D0784">
        <w:t xml:space="preserve"> impact to the indoor system</w:t>
      </w:r>
      <w:r w:rsidR="006B0832">
        <w:t xml:space="preserve"> and needs to be aligned with the 2-layer scenario</w:t>
      </w:r>
      <w:r w:rsidR="001D0784">
        <w:t xml:space="preserve">. Furthermore, considering </w:t>
      </w:r>
      <w:r w:rsidR="00821C11">
        <w:t xml:space="preserve">80% </w:t>
      </w:r>
      <w:r w:rsidR="001D0784">
        <w:t>UEs in</w:t>
      </w:r>
      <w:r w:rsidR="0041291B">
        <w:t>doors</w:t>
      </w:r>
      <w:r w:rsidR="002A36E2">
        <w:t xml:space="preserve"> is not desirable as this would reduce the impact of UE-UE CLI to an indoor hotspot that is isolated by the penetration loss. </w:t>
      </w:r>
      <w:r w:rsidR="002A36E2">
        <w:rPr>
          <w:bCs/>
        </w:rPr>
        <w:t>In this case, we are</w:t>
      </w:r>
      <w:r w:rsidR="002A36E2" w:rsidRPr="002A36E2">
        <w:t xml:space="preserve"> evaluating the impact of Urban Macro to </w:t>
      </w:r>
      <w:r w:rsidR="002A36E2">
        <w:rPr>
          <w:bCs/>
        </w:rPr>
        <w:t xml:space="preserve">an </w:t>
      </w:r>
      <w:r w:rsidR="002A36E2" w:rsidRPr="002A36E2">
        <w:t xml:space="preserve">Indoor system. Therefore, we do not see a need to make Urban Macro </w:t>
      </w:r>
      <w:r w:rsidR="002A36E2">
        <w:rPr>
          <w:bCs/>
        </w:rPr>
        <w:t xml:space="preserve">deployment to have very little impact on the Indoor system. </w:t>
      </w:r>
      <w:r w:rsidR="002A36E2" w:rsidRPr="002A36E2">
        <w:t>Previously, we</w:t>
      </w:r>
      <w:r w:rsidR="00EC6F05">
        <w:rPr>
          <w:bCs/>
        </w:rPr>
        <w:t xml:space="preserve"> agreed to</w:t>
      </w:r>
      <w:r w:rsidR="002A36E2" w:rsidRPr="002A36E2">
        <w:t xml:space="preserve"> stud</w:t>
      </w:r>
      <w:r w:rsidR="00EC6F05">
        <w:rPr>
          <w:bCs/>
        </w:rPr>
        <w:t>y</w:t>
      </w:r>
      <w:r w:rsidR="002A36E2" w:rsidRPr="002A36E2">
        <w:t xml:space="preserve"> an isolated Indoor office </w:t>
      </w:r>
      <w:r w:rsidR="00EC6F05" w:rsidRPr="002A36E2">
        <w:t>scenario,</w:t>
      </w:r>
      <w:r w:rsidR="002A36E2" w:rsidRPr="002A36E2">
        <w:t xml:space="preserve"> </w:t>
      </w:r>
      <w:r w:rsidR="00176933">
        <w:t>while</w:t>
      </w:r>
      <w:r w:rsidR="00EC6F05" w:rsidRPr="002A36E2">
        <w:t xml:space="preserve"> in this case,</w:t>
      </w:r>
      <w:r w:rsidR="00EC6F05">
        <w:rPr>
          <w:bCs/>
        </w:rPr>
        <w:t xml:space="preserve"> the</w:t>
      </w:r>
      <w:r w:rsidR="002A36E2" w:rsidRPr="002A36E2">
        <w:t xml:space="preserve"> urban Marco serves to provide interference to the indoor system. If we add indoor users and users in cars with car penetration loss for Urban Macro, the interference is further reduced which is not desirable to study. </w:t>
      </w:r>
    </w:p>
    <w:p w14:paraId="24D97394" w14:textId="36A3B6FB" w:rsidR="002B141F" w:rsidRDefault="000D6EE7" w:rsidP="000D6EE7">
      <w:pPr>
        <w:pStyle w:val="Observation"/>
      </w:pPr>
      <w:bookmarkStart w:id="497" w:name="_Toc118727204"/>
      <w:r>
        <w:t>Dense Urban with 2-layer system has an ISD of 200m, the same needs to be used for the HetNet with Urban Macro and Indoor</w:t>
      </w:r>
      <w:r w:rsidR="00724F0C">
        <w:t xml:space="preserve"> deployment.</w:t>
      </w:r>
      <w:bookmarkEnd w:id="497"/>
      <w:r w:rsidR="00724F0C">
        <w:t xml:space="preserve"> </w:t>
      </w:r>
    </w:p>
    <w:p w14:paraId="046E4177" w14:textId="668C47A9" w:rsidR="00724F0C" w:rsidRDefault="00DC5EB3" w:rsidP="00855099">
      <w:pPr>
        <w:pStyle w:val="Observation"/>
      </w:pPr>
      <w:bookmarkStart w:id="498" w:name="_Toc118727205"/>
      <w:r>
        <w:t>Regarding 2-layer Scenario B, assuming 20% outdoor UEs in cars and 80% indoor UEs, minimizes the interference from Macro to indoor and is not desirable to study.</w:t>
      </w:r>
      <w:bookmarkEnd w:id="498"/>
      <w:r>
        <w:t xml:space="preserve">  </w:t>
      </w:r>
    </w:p>
    <w:p w14:paraId="4533BEB8" w14:textId="5E9A2758" w:rsidR="002B141F" w:rsidRPr="003A68D6" w:rsidRDefault="002B141F" w:rsidP="00855099">
      <w:pPr>
        <w:pStyle w:val="Proposal"/>
      </w:pPr>
      <w:bookmarkStart w:id="499" w:name="_Toc115258490"/>
      <w:bookmarkStart w:id="500" w:name="_Toc115420069"/>
      <w:bookmarkStart w:id="501" w:name="_Toc115421601"/>
      <w:bookmarkStart w:id="502" w:name="_Toc115426250"/>
      <w:bookmarkStart w:id="503" w:name="_Toc115426440"/>
      <w:bookmarkStart w:id="504" w:name="_Toc115432701"/>
      <w:bookmarkStart w:id="505" w:name="_Toc115432766"/>
      <w:bookmarkStart w:id="506" w:name="_Toc115434270"/>
      <w:bookmarkStart w:id="507" w:name="_Toc115457230"/>
      <w:bookmarkStart w:id="508" w:name="_Toc115457308"/>
      <w:bookmarkStart w:id="509" w:name="_Toc115476241"/>
      <w:bookmarkStart w:id="510" w:name="_Toc115476505"/>
      <w:bookmarkStart w:id="511" w:name="_Toc115476886"/>
      <w:bookmarkStart w:id="512" w:name="_Toc115476983"/>
      <w:bookmarkStart w:id="513" w:name="_Toc118727239"/>
      <w:r w:rsidRPr="7D17EF6A">
        <w:t>RAN1 to agree that for evaluation of SBFD deployment Case 3-2</w:t>
      </w:r>
      <w:r w:rsidR="00DC5EB3">
        <w:t xml:space="preserve">, </w:t>
      </w:r>
      <w:r w:rsidRPr="7D17EF6A">
        <w:t xml:space="preserve">Case 4 and dynamic/flexible TDD consider </w:t>
      </w:r>
      <w:r w:rsidR="00DC5EB3">
        <w:t>2-layer Scenario B</w:t>
      </w:r>
      <w:r w:rsidRPr="7D17EF6A">
        <w:t xml:space="preserve"> for FR1</w:t>
      </w:r>
      <w:r w:rsidR="00DC5EB3">
        <w:t xml:space="preserve"> (HetNet with Urban Macro and Indoor) as follows.</w:t>
      </w:r>
      <w:bookmarkEnd w:id="513"/>
      <w:r w:rsidR="00DC5EB3">
        <w:t xml:space="preserve"> </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76D05FEF" w14:textId="77777777" w:rsidR="00511271" w:rsidRDefault="00511271" w:rsidP="00511271">
      <w:pPr>
        <w:pStyle w:val="Proposal"/>
        <w:numPr>
          <w:ilvl w:val="0"/>
          <w:numId w:val="55"/>
        </w:numPr>
      </w:pPr>
      <w:bookmarkStart w:id="514" w:name="_Toc115258491"/>
      <w:bookmarkStart w:id="515" w:name="_Toc115420070"/>
      <w:bookmarkStart w:id="516" w:name="_Toc115421602"/>
      <w:bookmarkStart w:id="517" w:name="_Toc115426251"/>
      <w:bookmarkStart w:id="518" w:name="_Toc115426441"/>
      <w:bookmarkStart w:id="519" w:name="_Toc115432702"/>
      <w:bookmarkStart w:id="520" w:name="_Toc115432767"/>
      <w:bookmarkStart w:id="521" w:name="_Toc115434271"/>
      <w:bookmarkStart w:id="522" w:name="_Toc115457231"/>
      <w:bookmarkStart w:id="523" w:name="_Toc115457309"/>
      <w:bookmarkStart w:id="524" w:name="_Toc115476242"/>
      <w:bookmarkStart w:id="525" w:name="_Toc115476506"/>
      <w:bookmarkStart w:id="526" w:name="_Toc115476887"/>
      <w:bookmarkStart w:id="527" w:name="_Toc115476984"/>
      <w:bookmarkStart w:id="528" w:name="_Toc118727240"/>
      <w:r w:rsidRPr="0060687D">
        <w:t>Layer 1: Urban Macro</w:t>
      </w:r>
      <w:bookmarkEnd w:id="528"/>
    </w:p>
    <w:p w14:paraId="673DA184" w14:textId="015667EF" w:rsidR="00511271" w:rsidRPr="00855099" w:rsidRDefault="00511271" w:rsidP="00511271">
      <w:pPr>
        <w:pStyle w:val="Proposal"/>
        <w:numPr>
          <w:ilvl w:val="1"/>
          <w:numId w:val="55"/>
        </w:numPr>
        <w:rPr>
          <w:color w:val="C00000"/>
        </w:rPr>
      </w:pPr>
      <w:bookmarkStart w:id="529" w:name="_Toc118727241"/>
      <w:r w:rsidRPr="0060687D">
        <w:t xml:space="preserve">Hexagonal grid with 7 macro sites and 3 sectors per site with wrap around, </w:t>
      </w:r>
      <w:r w:rsidRPr="00855099">
        <w:rPr>
          <w:color w:val="C00000"/>
        </w:rPr>
        <w:t>ISD=200m</w:t>
      </w:r>
      <w:bookmarkEnd w:id="529"/>
    </w:p>
    <w:p w14:paraId="676C5295" w14:textId="7AF01409" w:rsidR="00511271" w:rsidRDefault="00511271" w:rsidP="00511271">
      <w:pPr>
        <w:pStyle w:val="Proposal"/>
        <w:numPr>
          <w:ilvl w:val="1"/>
          <w:numId w:val="55"/>
        </w:numPr>
      </w:pPr>
      <w:bookmarkStart w:id="530" w:name="_Toc118727242"/>
      <w:r>
        <w:t>10 users per macro TRP per direction, and all users are randomly and uniformly dropped within the macro cell</w:t>
      </w:r>
      <w:bookmarkEnd w:id="530"/>
    </w:p>
    <w:p w14:paraId="5257B5E7" w14:textId="77777777" w:rsidR="0085626F" w:rsidRDefault="001762E8" w:rsidP="0085626F">
      <w:pPr>
        <w:pStyle w:val="ListParagraph"/>
        <w:numPr>
          <w:ilvl w:val="1"/>
          <w:numId w:val="55"/>
        </w:numPr>
        <w:rPr>
          <w:rFonts w:ascii="Arial" w:eastAsiaTheme="minorHAnsi" w:hAnsi="Arial"/>
          <w:b/>
          <w:bCs/>
          <w:color w:val="FF0000"/>
          <w:sz w:val="20"/>
          <w:lang w:val="en-US" w:eastAsia="zh-CN"/>
        </w:rPr>
      </w:pPr>
      <w:r w:rsidRPr="00855099">
        <w:rPr>
          <w:rFonts w:ascii="Arial" w:eastAsiaTheme="minorHAnsi" w:hAnsi="Arial"/>
          <w:b/>
          <w:bCs/>
          <w:color w:val="C00000"/>
          <w:sz w:val="20"/>
          <w:lang w:val="en-US" w:eastAsia="zh-CN"/>
        </w:rPr>
        <w:t>100% Outdoor without car penetration loss: 3km/h</w:t>
      </w:r>
    </w:p>
    <w:p w14:paraId="49345B39" w14:textId="77777777" w:rsidR="0085626F" w:rsidRDefault="00511271" w:rsidP="0085626F">
      <w:pPr>
        <w:pStyle w:val="Proposal"/>
        <w:numPr>
          <w:ilvl w:val="0"/>
          <w:numId w:val="55"/>
        </w:numPr>
        <w:rPr>
          <w:color w:val="FF0000"/>
        </w:rPr>
      </w:pPr>
      <w:bookmarkStart w:id="531" w:name="_Toc118727243"/>
      <w:r w:rsidRPr="0060687D">
        <w:t xml:space="preserve">Layer 2: </w:t>
      </w:r>
      <w:r w:rsidRPr="007B7B37">
        <w:t>Indoor office</w:t>
      </w:r>
      <w:bookmarkEnd w:id="531"/>
    </w:p>
    <w:p w14:paraId="5254E0F5" w14:textId="77777777" w:rsidR="0060777C" w:rsidRDefault="00511271" w:rsidP="0060777C">
      <w:pPr>
        <w:pStyle w:val="Proposal"/>
        <w:numPr>
          <w:ilvl w:val="1"/>
          <w:numId w:val="55"/>
        </w:numPr>
        <w:rPr>
          <w:color w:val="FF0000"/>
        </w:rPr>
      </w:pPr>
      <w:bookmarkStart w:id="532" w:name="_Toc118727244"/>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bookmarkEnd w:id="532"/>
    </w:p>
    <w:p w14:paraId="16FB2004" w14:textId="77777777" w:rsidR="0060777C" w:rsidRDefault="00511271" w:rsidP="0060777C">
      <w:pPr>
        <w:pStyle w:val="Proposal"/>
        <w:numPr>
          <w:ilvl w:val="2"/>
          <w:numId w:val="55"/>
        </w:numPr>
        <w:rPr>
          <w:color w:val="FF0000"/>
        </w:rPr>
      </w:pPr>
      <w:bookmarkStart w:id="533" w:name="_Toc118727245"/>
      <w:r w:rsidRPr="00855099">
        <w:rPr>
          <w:iCs/>
          <w:color w:val="C00000"/>
        </w:rPr>
        <w:t xml:space="preserve">12 TRPs </w:t>
      </w:r>
      <w:r w:rsidRPr="0060777C">
        <w:t>per 120m x 50m</w:t>
      </w:r>
      <w:bookmarkEnd w:id="533"/>
    </w:p>
    <w:p w14:paraId="27BB5628" w14:textId="77777777" w:rsidR="00A51C90" w:rsidRDefault="00511271" w:rsidP="00A51C90">
      <w:pPr>
        <w:pStyle w:val="Proposal"/>
        <w:numPr>
          <w:ilvl w:val="1"/>
          <w:numId w:val="55"/>
        </w:numPr>
        <w:rPr>
          <w:color w:val="FF0000"/>
        </w:rPr>
      </w:pPr>
      <w:bookmarkStart w:id="534" w:name="_Toc118727246"/>
      <w:r w:rsidRPr="007E3B85">
        <w:t xml:space="preserve">10 users per </w:t>
      </w:r>
      <w:r>
        <w:t>indoor</w:t>
      </w:r>
      <w:r w:rsidRPr="007E3B85">
        <w:t xml:space="preserve"> TRP, and all users are randomly and uniformly dropped within the </w:t>
      </w:r>
      <w:r>
        <w:t>building. Other parameters can refer to TR38.901 Table 7.2-2</w:t>
      </w:r>
      <w:bookmarkEnd w:id="534"/>
    </w:p>
    <w:p w14:paraId="43A1ACB2" w14:textId="77777777" w:rsidR="00A51C90" w:rsidRDefault="00511271" w:rsidP="00A51C90">
      <w:pPr>
        <w:pStyle w:val="Proposal"/>
        <w:numPr>
          <w:ilvl w:val="0"/>
          <w:numId w:val="55"/>
        </w:numPr>
        <w:rPr>
          <w:color w:val="FF0000"/>
        </w:rPr>
      </w:pPr>
      <w:bookmarkStart w:id="535" w:name="_Toc118727247"/>
      <w:r>
        <w:t xml:space="preserve">The </w:t>
      </w:r>
      <w:r w:rsidRPr="00235E04">
        <w:t xml:space="preserve">minimum </w:t>
      </w:r>
      <w:r>
        <w:t xml:space="preserve">2D </w:t>
      </w:r>
      <w:r w:rsidRPr="00235E04">
        <w:t xml:space="preserve">distance between macro TRP </w:t>
      </w:r>
      <w:r>
        <w:t>and indoor/outdoor UE : 35m</w:t>
      </w:r>
      <w:bookmarkEnd w:id="535"/>
    </w:p>
    <w:p w14:paraId="01F6B6A6" w14:textId="593C8957" w:rsidR="00511271" w:rsidRPr="00855099" w:rsidRDefault="00511271" w:rsidP="00855099">
      <w:pPr>
        <w:pStyle w:val="Proposal"/>
        <w:numPr>
          <w:ilvl w:val="0"/>
          <w:numId w:val="55"/>
        </w:numPr>
        <w:rPr>
          <w:color w:val="FF0000"/>
        </w:rPr>
      </w:pPr>
      <w:bookmarkStart w:id="536" w:name="_Toc118727248"/>
      <w:r>
        <w:t>UE select</w:t>
      </w:r>
      <w:r w:rsidR="00A51C90">
        <w:t>s</w:t>
      </w:r>
      <w:r>
        <w:t xml:space="preserve"> Macro cell or indoor TRP is determined based on the RSRP, i.e., the UE in the indoor office/indoor factory can select the Macro cell as serving cell, and the UE outside the indoor office/indoor factory can select the indoor TRP as serving cell</w:t>
      </w:r>
      <w:bookmarkEnd w:id="536"/>
    </w:p>
    <w:p w14:paraId="70C9A291" w14:textId="77777777" w:rsidR="00511271" w:rsidRDefault="00511271" w:rsidP="00855099">
      <w:pPr>
        <w:jc w:val="right"/>
      </w:pPr>
      <w:r>
        <w:rPr>
          <w:noProof/>
        </w:rPr>
        <w:drawing>
          <wp:inline distT="0" distB="0" distL="0" distR="0" wp14:anchorId="66D3EA1A" wp14:editId="67A9240C">
            <wp:extent cx="4501661" cy="1810109"/>
            <wp:effectExtent l="0" t="0" r="0" b="0"/>
            <wp:docPr id="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08288" cy="1812774"/>
                    </a:xfrm>
                    <a:prstGeom prst="rect">
                      <a:avLst/>
                    </a:prstGeom>
                  </pic:spPr>
                </pic:pic>
              </a:graphicData>
            </a:graphic>
          </wp:inline>
        </w:drawing>
      </w:r>
    </w:p>
    <w:p w14:paraId="026E9196" w14:textId="77777777" w:rsidR="00511271" w:rsidRDefault="00511271" w:rsidP="00511271">
      <w:pPr>
        <w:spacing w:after="120"/>
      </w:pPr>
    </w:p>
    <w:p w14:paraId="5E4D71BF" w14:textId="67C315D6" w:rsidR="002B141F" w:rsidRPr="00A016BE" w:rsidRDefault="002B141F" w:rsidP="00855099">
      <w:pPr>
        <w:pStyle w:val="Proposal"/>
        <w:numPr>
          <w:ilvl w:val="0"/>
          <w:numId w:val="0"/>
        </w:numPr>
        <w:ind w:left="1701" w:hanging="1701"/>
      </w:pPr>
      <w:bookmarkStart w:id="537" w:name="_Toc115258497"/>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5C118999" w14:textId="77777777" w:rsidR="002B141F" w:rsidRDefault="002B141F" w:rsidP="002B141F">
      <w:pPr>
        <w:pStyle w:val="Proposal"/>
        <w:tabs>
          <w:tab w:val="num" w:pos="1304"/>
        </w:tabs>
        <w:ind w:left="1304" w:hanging="1304"/>
      </w:pPr>
      <w:bookmarkStart w:id="538" w:name="_Toc115421610"/>
      <w:bookmarkStart w:id="539" w:name="_Toc115426259"/>
      <w:bookmarkStart w:id="540" w:name="_Toc115426449"/>
      <w:bookmarkStart w:id="541" w:name="_Toc115432710"/>
      <w:bookmarkStart w:id="542" w:name="_Toc115432775"/>
      <w:bookmarkStart w:id="543" w:name="_Toc115434279"/>
      <w:bookmarkStart w:id="544" w:name="_Toc115457239"/>
      <w:bookmarkStart w:id="545" w:name="_Toc115457317"/>
      <w:bookmarkStart w:id="546" w:name="_Toc115476250"/>
      <w:bookmarkStart w:id="547" w:name="_Toc115476514"/>
      <w:bookmarkStart w:id="548" w:name="_Toc115476895"/>
      <w:bookmarkStart w:id="549" w:name="_Toc115476992"/>
      <w:bookmarkStart w:id="550" w:name="_Toc118727249"/>
      <w:r>
        <w:t>For the TDD configuration for Case 3-2 and Case 4, the following needs to be considered</w:t>
      </w:r>
      <w:bookmarkEnd w:id="538"/>
      <w:bookmarkEnd w:id="539"/>
      <w:bookmarkEnd w:id="540"/>
      <w:bookmarkEnd w:id="541"/>
      <w:bookmarkEnd w:id="542"/>
      <w:bookmarkEnd w:id="543"/>
      <w:bookmarkEnd w:id="544"/>
      <w:bookmarkEnd w:id="545"/>
      <w:bookmarkEnd w:id="546"/>
      <w:bookmarkEnd w:id="547"/>
      <w:bookmarkEnd w:id="548"/>
      <w:bookmarkEnd w:id="549"/>
      <w:bookmarkEnd w:id="550"/>
    </w:p>
    <w:p w14:paraId="27D8A1ED" w14:textId="77777777" w:rsidR="002B141F" w:rsidRPr="005E0559" w:rsidRDefault="002B141F" w:rsidP="009B5194">
      <w:pPr>
        <w:pStyle w:val="Proposal"/>
        <w:numPr>
          <w:ilvl w:val="1"/>
          <w:numId w:val="38"/>
        </w:numPr>
      </w:pPr>
      <w:bookmarkStart w:id="551" w:name="_Toc115421611"/>
      <w:bookmarkStart w:id="552" w:name="_Toc115426260"/>
      <w:bookmarkStart w:id="553" w:name="_Toc115426450"/>
      <w:bookmarkStart w:id="554" w:name="_Toc115432711"/>
      <w:bookmarkStart w:id="555" w:name="_Toc115432776"/>
      <w:bookmarkStart w:id="556" w:name="_Toc115434280"/>
      <w:bookmarkStart w:id="557" w:name="_Toc115457240"/>
      <w:bookmarkStart w:id="558" w:name="_Toc115457318"/>
      <w:bookmarkStart w:id="559" w:name="_Toc115476251"/>
      <w:bookmarkStart w:id="560" w:name="_Toc115476515"/>
      <w:bookmarkStart w:id="561" w:name="_Toc115476896"/>
      <w:bookmarkStart w:id="562" w:name="_Toc115476993"/>
      <w:bookmarkStart w:id="563" w:name="_Toc118727250"/>
      <w:r>
        <w:t>B</w:t>
      </w:r>
      <w:r w:rsidRPr="00884865">
        <w:t xml:space="preserve">aseline: </w:t>
      </w:r>
      <w:r>
        <w:t>All gNBs in both layers and both operators use a common static TDD configuration</w:t>
      </w:r>
      <w:bookmarkEnd w:id="551"/>
      <w:r>
        <w:t>: DDDSU</w:t>
      </w:r>
      <w:bookmarkEnd w:id="552"/>
      <w:bookmarkEnd w:id="553"/>
      <w:bookmarkEnd w:id="554"/>
      <w:bookmarkEnd w:id="555"/>
      <w:bookmarkEnd w:id="556"/>
      <w:bookmarkEnd w:id="557"/>
      <w:bookmarkEnd w:id="558"/>
      <w:bookmarkEnd w:id="559"/>
      <w:bookmarkEnd w:id="560"/>
      <w:bookmarkEnd w:id="561"/>
      <w:bookmarkEnd w:id="562"/>
      <w:bookmarkEnd w:id="563"/>
    </w:p>
    <w:p w14:paraId="3CC8D7CA" w14:textId="77777777" w:rsidR="002B141F" w:rsidRDefault="002B141F" w:rsidP="009B5194">
      <w:pPr>
        <w:pStyle w:val="Proposal"/>
        <w:numPr>
          <w:ilvl w:val="1"/>
          <w:numId w:val="38"/>
        </w:numPr>
      </w:pPr>
      <w:bookmarkStart w:id="564" w:name="_Toc115421613"/>
      <w:bookmarkStart w:id="565" w:name="_Toc115426261"/>
      <w:bookmarkStart w:id="566" w:name="_Toc115426451"/>
      <w:bookmarkStart w:id="567" w:name="_Toc115432712"/>
      <w:bookmarkStart w:id="568" w:name="_Toc115432777"/>
      <w:bookmarkStart w:id="569" w:name="_Toc115434281"/>
      <w:bookmarkStart w:id="570" w:name="_Toc115457241"/>
      <w:bookmarkStart w:id="571" w:name="_Toc115457319"/>
      <w:bookmarkStart w:id="572" w:name="_Toc115476252"/>
      <w:bookmarkStart w:id="573" w:name="_Toc115476516"/>
      <w:bookmarkStart w:id="574" w:name="_Toc115476897"/>
      <w:bookmarkStart w:id="575" w:name="_Toc115476994"/>
      <w:bookmarkStart w:id="576" w:name="_Toc118727251"/>
      <w:r w:rsidRPr="00884865">
        <w:t xml:space="preserve">Option 1: </w:t>
      </w:r>
      <w:bookmarkStart w:id="577" w:name="_Hlk115421275"/>
      <w:r>
        <w:t xml:space="preserve">All gNBs in </w:t>
      </w:r>
      <w:bookmarkEnd w:id="577"/>
      <w:r>
        <w:t>Layer1/Operator 1 uses a static TDD configuration: DDDSU. All gNBs in Layer2/Operator 2 uses a SBFD configuration XXXSU or a flexible TDD configuration FFFFU.</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000B404C" w14:textId="77777777" w:rsidR="002B141F" w:rsidRDefault="002B141F" w:rsidP="009B5194">
      <w:pPr>
        <w:pStyle w:val="Proposal"/>
        <w:numPr>
          <w:ilvl w:val="1"/>
          <w:numId w:val="38"/>
        </w:numPr>
      </w:pPr>
      <w:bookmarkStart w:id="578" w:name="_Toc115421614"/>
      <w:bookmarkStart w:id="579" w:name="_Toc115426262"/>
      <w:bookmarkStart w:id="580" w:name="_Toc115426452"/>
      <w:bookmarkStart w:id="581" w:name="_Toc115432713"/>
      <w:bookmarkStart w:id="582" w:name="_Toc115432778"/>
      <w:bookmarkStart w:id="583" w:name="_Toc115434282"/>
      <w:bookmarkStart w:id="584" w:name="_Toc115457242"/>
      <w:bookmarkStart w:id="585" w:name="_Toc115457320"/>
      <w:bookmarkStart w:id="586" w:name="_Toc115476253"/>
      <w:bookmarkStart w:id="587" w:name="_Toc115476517"/>
      <w:bookmarkStart w:id="588" w:name="_Toc115476898"/>
      <w:bookmarkStart w:id="589" w:name="_Toc115476995"/>
      <w:bookmarkStart w:id="590" w:name="_Toc118727252"/>
      <w:r w:rsidRPr="00884865">
        <w:t xml:space="preserve">Option </w:t>
      </w:r>
      <w:r>
        <w:t>2</w:t>
      </w:r>
      <w:r w:rsidRPr="00884865">
        <w:t xml:space="preserve">: </w:t>
      </w:r>
      <w:r>
        <w:t>All gNBs in Layer1/Operator 1 uses a static TDD configuration: DDDSU. All gNBs Layer2/Operator 2 uses a SBFD configuration XXXXX or a flexible TDD configuration FFFFF.</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4AAE43E7" w14:textId="77777777" w:rsidR="002B141F" w:rsidRDefault="002B141F" w:rsidP="009B5194">
      <w:pPr>
        <w:pStyle w:val="Proposal"/>
        <w:numPr>
          <w:ilvl w:val="1"/>
          <w:numId w:val="38"/>
        </w:numPr>
      </w:pPr>
      <w:bookmarkStart w:id="591" w:name="_Toc115421615"/>
      <w:bookmarkStart w:id="592" w:name="_Toc115426263"/>
      <w:bookmarkStart w:id="593" w:name="_Toc115426453"/>
      <w:bookmarkStart w:id="594" w:name="_Toc115432714"/>
      <w:bookmarkStart w:id="595" w:name="_Toc115432779"/>
      <w:bookmarkStart w:id="596" w:name="_Toc115434283"/>
      <w:bookmarkStart w:id="597" w:name="_Toc115457243"/>
      <w:bookmarkStart w:id="598" w:name="_Toc115457321"/>
      <w:bookmarkStart w:id="599" w:name="_Toc115476254"/>
      <w:bookmarkStart w:id="600" w:name="_Toc115476518"/>
      <w:bookmarkStart w:id="601" w:name="_Toc115476899"/>
      <w:bookmarkStart w:id="602" w:name="_Toc115476996"/>
      <w:bookmarkStart w:id="603" w:name="_Toc118727253"/>
      <w:r>
        <w:t xml:space="preserve">Option 3: All gNBs in Layer1/Operator 1 uses a static TDD configuration: DDDSU. </w:t>
      </w:r>
      <w:r w:rsidRPr="00884865">
        <w:t>All gNBs in layer 2</w:t>
      </w:r>
      <w:r>
        <w:t>/Operator 2</w:t>
      </w:r>
      <w:r w:rsidRPr="00884865">
        <w:t xml:space="preserve"> use legacy static TDD operation with the same UL dominant static TDD UL/DL configuration</w:t>
      </w:r>
      <w:r>
        <w:t>.</w:t>
      </w:r>
      <w:bookmarkEnd w:id="591"/>
      <w:bookmarkEnd w:id="592"/>
      <w:bookmarkEnd w:id="593"/>
      <w:bookmarkEnd w:id="594"/>
      <w:bookmarkEnd w:id="595"/>
      <w:bookmarkEnd w:id="596"/>
      <w:bookmarkEnd w:id="597"/>
      <w:bookmarkEnd w:id="598"/>
      <w:bookmarkEnd w:id="599"/>
      <w:bookmarkEnd w:id="600"/>
      <w:bookmarkEnd w:id="601"/>
      <w:bookmarkEnd w:id="602"/>
      <w:bookmarkEnd w:id="603"/>
      <w:r>
        <w:t xml:space="preserve"> </w:t>
      </w:r>
    </w:p>
    <w:p w14:paraId="1A6FD9C7" w14:textId="77777777" w:rsidR="002B141F" w:rsidRDefault="002B141F" w:rsidP="009B5194">
      <w:pPr>
        <w:pStyle w:val="Proposal"/>
        <w:numPr>
          <w:ilvl w:val="2"/>
          <w:numId w:val="38"/>
        </w:numPr>
      </w:pPr>
      <w:bookmarkStart w:id="604" w:name="_Toc115421616"/>
      <w:bookmarkStart w:id="605" w:name="_Toc115426264"/>
      <w:bookmarkStart w:id="606" w:name="_Toc115426454"/>
      <w:bookmarkStart w:id="607" w:name="_Toc115434284"/>
      <w:bookmarkStart w:id="608" w:name="_Toc115457244"/>
      <w:bookmarkStart w:id="609" w:name="_Toc115457322"/>
      <w:bookmarkStart w:id="610" w:name="_Toc115432715"/>
      <w:bookmarkStart w:id="611" w:name="_Toc115432780"/>
      <w:bookmarkStart w:id="612" w:name="_Toc115476255"/>
      <w:bookmarkStart w:id="613" w:name="_Toc115476519"/>
      <w:bookmarkStart w:id="614" w:name="_Toc115476900"/>
      <w:bookmarkStart w:id="615" w:name="_Toc115476997"/>
      <w:bookmarkStart w:id="616" w:name="_Toc118727254"/>
      <w:r>
        <w:t>FFS: UL dominant static TDD UL/DL configuration based on realistic deployments</w:t>
      </w:r>
      <w:bookmarkEnd w:id="604"/>
      <w:r>
        <w:t>.</w:t>
      </w:r>
      <w:bookmarkStart w:id="617" w:name="_Toc115420076"/>
      <w:bookmarkEnd w:id="605"/>
      <w:bookmarkEnd w:id="606"/>
      <w:bookmarkEnd w:id="607"/>
      <w:bookmarkEnd w:id="608"/>
      <w:bookmarkEnd w:id="609"/>
      <w:bookmarkEnd w:id="610"/>
      <w:bookmarkEnd w:id="611"/>
      <w:bookmarkEnd w:id="612"/>
      <w:bookmarkEnd w:id="613"/>
      <w:bookmarkEnd w:id="614"/>
      <w:bookmarkEnd w:id="615"/>
      <w:bookmarkEnd w:id="617"/>
      <w:bookmarkEnd w:id="616"/>
    </w:p>
    <w:p w14:paraId="33CFD6A1" w14:textId="52DB45F7" w:rsidR="00D739AA" w:rsidRPr="000A474F" w:rsidRDefault="002B141F" w:rsidP="002B141F">
      <w:pPr>
        <w:pStyle w:val="Heading2"/>
      </w:pPr>
      <w:bookmarkStart w:id="618" w:name="_Toc115432716"/>
      <w:bookmarkStart w:id="619" w:name="_Toc115432781"/>
      <w:bookmarkStart w:id="620" w:name="_Toc115420077"/>
      <w:bookmarkStart w:id="621" w:name="_Toc115420078"/>
      <w:bookmarkStart w:id="622" w:name="_Toc118467402"/>
      <w:bookmarkStart w:id="623" w:name="_Toc115476805"/>
      <w:bookmarkStart w:id="624" w:name="_Toc118726982"/>
      <w:bookmarkEnd w:id="537"/>
      <w:bookmarkEnd w:id="618"/>
      <w:bookmarkEnd w:id="619"/>
      <w:bookmarkEnd w:id="620"/>
      <w:bookmarkEnd w:id="621"/>
      <w:r w:rsidRPr="003A68D6">
        <w:rPr>
          <w:lang w:val="en-US"/>
        </w:rPr>
        <w:t>3.2</w:t>
      </w:r>
      <w:r w:rsidRPr="003A68D6">
        <w:rPr>
          <w:lang w:val="en-US"/>
        </w:rPr>
        <w:tab/>
      </w:r>
      <w:r w:rsidR="00484FE1" w:rsidRPr="000A474F">
        <w:t>Calibration of SLS</w:t>
      </w:r>
      <w:bookmarkEnd w:id="622"/>
      <w:bookmarkEnd w:id="624"/>
    </w:p>
    <w:p w14:paraId="4F645A7C" w14:textId="257F12C6" w:rsidR="00484FE1" w:rsidRDefault="00763497" w:rsidP="000A474F">
      <w:pPr>
        <w:pStyle w:val="BodyText"/>
      </w:pPr>
      <w:r>
        <w:rPr>
          <w:noProof/>
        </w:rPr>
        <mc:AlternateContent>
          <mc:Choice Requires="wps">
            <w:drawing>
              <wp:anchor distT="0" distB="0" distL="114300" distR="114300" simplePos="0" relativeHeight="251658246" behindDoc="0" locked="0" layoutInCell="1" allowOverlap="1" wp14:anchorId="7E1B8927" wp14:editId="5ED8C969">
                <wp:simplePos x="0" y="0"/>
                <wp:positionH relativeFrom="margin">
                  <wp:align>right</wp:align>
                </wp:positionH>
                <wp:positionV relativeFrom="paragraph">
                  <wp:posOffset>477520</wp:posOffset>
                </wp:positionV>
                <wp:extent cx="6102350" cy="7567295"/>
                <wp:effectExtent l="0" t="0" r="12700" b="14605"/>
                <wp:wrapTopAndBottom/>
                <wp:docPr id="12" name="Text Box 12"/>
                <wp:cNvGraphicFramePr/>
                <a:graphic xmlns:a="http://schemas.openxmlformats.org/drawingml/2006/main">
                  <a:graphicData uri="http://schemas.microsoft.com/office/word/2010/wordprocessingShape">
                    <wps:wsp>
                      <wps:cNvSpPr txBox="1"/>
                      <wps:spPr>
                        <a:xfrm>
                          <a:off x="0" y="0"/>
                          <a:ext cx="6102350" cy="7567749"/>
                        </a:xfrm>
                        <a:prstGeom prst="rect">
                          <a:avLst/>
                        </a:prstGeom>
                        <a:solidFill>
                          <a:schemeClr val="lt1"/>
                        </a:solidFill>
                        <a:ln w="6350">
                          <a:solidFill>
                            <a:prstClr val="black"/>
                          </a:solidFill>
                        </a:ln>
                      </wps:spPr>
                      <wps:txbx>
                        <w:txbxContent>
                          <w:p w14:paraId="4A0557D8" w14:textId="77777777" w:rsidR="00763497" w:rsidRPr="00012ED3" w:rsidRDefault="00763497" w:rsidP="00763497">
                            <w:pPr>
                              <w:rPr>
                                <w:rFonts w:cs="Arial"/>
                                <w:b/>
                                <w:bCs/>
                                <w:szCs w:val="20"/>
                                <w:highlight w:val="green"/>
                                <w:lang w:eastAsia="ko-KR"/>
                              </w:rPr>
                            </w:pPr>
                            <w:r w:rsidRPr="00012ED3">
                              <w:rPr>
                                <w:rFonts w:cs="Arial"/>
                                <w:b/>
                                <w:bCs/>
                                <w:szCs w:val="20"/>
                                <w:highlight w:val="green"/>
                                <w:lang w:eastAsia="ko-KR"/>
                              </w:rPr>
                              <w:t>Agreement</w:t>
                            </w:r>
                          </w:p>
                          <w:p w14:paraId="4A07E909" w14:textId="77777777" w:rsidR="00763497" w:rsidRPr="007C626B" w:rsidRDefault="00763497" w:rsidP="00763497">
                            <w:pPr>
                              <w:autoSpaceDE w:val="0"/>
                              <w:autoSpaceDN w:val="0"/>
                              <w:jc w:val="both"/>
                              <w:rPr>
                                <w:rFonts w:eastAsia="Malgun Gothic" w:cs="Arial"/>
                                <w:szCs w:val="20"/>
                                <w:lang w:eastAsia="zh-CN"/>
                              </w:rPr>
                            </w:pPr>
                            <w:r w:rsidRPr="007C626B">
                              <w:rPr>
                                <w:rFonts w:eastAsia="Malgun Gothic" w:cs="Arial"/>
                                <w:szCs w:val="20"/>
                                <w:lang w:eastAsia="zh-CN"/>
                              </w:rPr>
                              <w:t>RAN1 to conduct a SLS calibration for evaluation of SBFD operation.</w:t>
                            </w:r>
                          </w:p>
                          <w:p w14:paraId="2C83E9DE" w14:textId="77777777" w:rsidR="00763497" w:rsidRPr="007C626B" w:rsidRDefault="00763497" w:rsidP="009B5194">
                            <w:pPr>
                              <w:numPr>
                                <w:ilvl w:val="0"/>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The calibration focuses on the following scenarios of SBFD deployment case 1</w:t>
                            </w:r>
                          </w:p>
                          <w:p w14:paraId="5BAFBD31"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FR1: Urban Macro</w:t>
                            </w:r>
                          </w:p>
                          <w:p w14:paraId="7FF9EEF1" w14:textId="77777777" w:rsidR="00763497" w:rsidRPr="007C626B" w:rsidRDefault="00763497" w:rsidP="009B5194">
                            <w:pPr>
                              <w:numPr>
                                <w:ilvl w:val="2"/>
                                <w:numId w:val="31"/>
                              </w:numPr>
                              <w:autoSpaceDE w:val="0"/>
                              <w:autoSpaceDN w:val="0"/>
                              <w:spacing w:after="0" w:line="240" w:lineRule="auto"/>
                              <w:jc w:val="both"/>
                              <w:rPr>
                                <w:rFonts w:eastAsia="Malgun Gothic" w:cs="Arial"/>
                                <w:szCs w:val="20"/>
                                <w:lang w:eastAsia="zh-CN"/>
                              </w:rPr>
                            </w:pPr>
                            <w:r w:rsidRPr="007C626B">
                              <w:rPr>
                                <w:rFonts w:eastAsia="Malgun Gothic" w:cs="Arial" w:hint="eastAsia"/>
                                <w:szCs w:val="20"/>
                                <w:lang w:eastAsia="zh-CN"/>
                              </w:rPr>
                              <w:t>F</w:t>
                            </w:r>
                            <w:r w:rsidRPr="007C626B">
                              <w:rPr>
                                <w:rFonts w:eastAsia="Malgun Gothic" w:cs="Arial"/>
                                <w:szCs w:val="20"/>
                                <w:lang w:eastAsia="zh-CN"/>
                              </w:rPr>
                              <w:t>FS: Indoor office</w:t>
                            </w:r>
                          </w:p>
                          <w:p w14:paraId="32509434"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FR2: Dense Urban Macro layer</w:t>
                            </w:r>
                          </w:p>
                          <w:p w14:paraId="58526415" w14:textId="77777777" w:rsidR="00763497" w:rsidRPr="007C626B" w:rsidRDefault="00763497" w:rsidP="009B5194">
                            <w:pPr>
                              <w:numPr>
                                <w:ilvl w:val="0"/>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Regarding metrics used for SLS calibration, consider the following:</w:t>
                            </w:r>
                          </w:p>
                          <w:p w14:paraId="6BD6679F"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gNB-UE coupling loss</w:t>
                            </w:r>
                          </w:p>
                          <w:p w14:paraId="1B52317B"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Inter-gNB coupling loss</w:t>
                            </w:r>
                          </w:p>
                          <w:p w14:paraId="3B40F2C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Inter-UE coupling loss</w:t>
                            </w:r>
                          </w:p>
                          <w:p w14:paraId="45ADC35C"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 DL SINR for legacy TDD/ DL SINR in DL-only slots for SBFD</w:t>
                            </w:r>
                          </w:p>
                          <w:p w14:paraId="362C73D1"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w:t>
                            </w:r>
                            <w:r w:rsidRPr="007C626B">
                              <w:rPr>
                                <w:rFonts w:eastAsia="Malgun Gothic" w:cs="Arial"/>
                                <w:szCs w:val="20"/>
                                <w:lang w:eastAsia="zh-CN"/>
                              </w:rPr>
                              <w:t>: DL SINR in SBFD slots</w:t>
                            </w:r>
                          </w:p>
                          <w:p w14:paraId="6263F92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 UL SINR for legacy TDD/ UL SINR in UL-only slots for SBFD</w:t>
                            </w:r>
                          </w:p>
                          <w:p w14:paraId="30596FE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w:t>
                            </w:r>
                            <w:r w:rsidRPr="007C626B">
                              <w:rPr>
                                <w:rFonts w:eastAsia="Malgun Gothic" w:cs="Arial"/>
                                <w:szCs w:val="20"/>
                                <w:lang w:eastAsia="zh-CN"/>
                              </w:rPr>
                              <w:t>: UL SINR in SBFD slots</w:t>
                            </w:r>
                          </w:p>
                          <w:p w14:paraId="72260578"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FFS:</w:t>
                            </w:r>
                            <w:r w:rsidRPr="007C626B">
                              <w:rPr>
                                <w:rFonts w:eastAsia="Malgun Gothic" w:cs="Arial"/>
                                <w:szCs w:val="20"/>
                                <w:lang w:eastAsia="zh-CN"/>
                              </w:rPr>
                              <w:t xml:space="preserve"> the detailed definitions of the metrics listed above</w:t>
                            </w:r>
                          </w:p>
                          <w:p w14:paraId="33221B54" w14:textId="77777777" w:rsidR="00947D6F" w:rsidRPr="00573E28" w:rsidRDefault="00947D6F" w:rsidP="007B459E">
                            <w:pPr>
                              <w:pStyle w:val="BodyText"/>
                              <w:spacing w:before="240"/>
                              <w:rPr>
                                <w:b/>
                                <w:i/>
                                <w:u w:val="single"/>
                              </w:rPr>
                            </w:pPr>
                            <w:r w:rsidRPr="007B459E">
                              <w:rPr>
                                <w:b/>
                                <w:bCs/>
                                <w:i/>
                                <w:iCs/>
                                <w:highlight w:val="yellow"/>
                                <w:u w:val="single"/>
                              </w:rPr>
                              <w:t>Updated proposal 2-2-5b</w:t>
                            </w:r>
                          </w:p>
                          <w:p w14:paraId="3E7F34F1" w14:textId="77777777" w:rsidR="00947D6F" w:rsidRPr="0082527B" w:rsidRDefault="00947D6F" w:rsidP="00947D6F">
                            <w:pPr>
                              <w:spacing w:line="240" w:lineRule="auto"/>
                              <w:rPr>
                                <w:rFonts w:ascii="Times New Roman" w:hAnsi="Times New Roman" w:cs="Times New Roman"/>
                                <w:szCs w:val="20"/>
                              </w:rPr>
                            </w:pPr>
                            <w:r w:rsidRPr="0082527B">
                              <w:rPr>
                                <w:rFonts w:ascii="Times New Roman" w:hAnsi="Times New Roman" w:cs="Times New Roman"/>
                                <w:szCs w:val="20"/>
                              </w:rPr>
                              <w:t>Regarding SLS calibration, consider the following:</w:t>
                            </w:r>
                          </w:p>
                          <w:p w14:paraId="311EC9B5" w14:textId="77777777" w:rsidR="00947D6F" w:rsidRPr="00573E28" w:rsidRDefault="00947D6F" w:rsidP="00947D6F">
                            <w:pPr>
                              <w:pStyle w:val="ListParagraph"/>
                              <w:numPr>
                                <w:ilvl w:val="0"/>
                                <w:numId w:val="31"/>
                              </w:numPr>
                              <w:spacing w:after="160" w:line="240" w:lineRule="auto"/>
                              <w:rPr>
                                <w:rFonts w:ascii="Times New Roman" w:hAnsi="Times New Roman" w:cs="Times New Roman"/>
                                <w:sz w:val="20"/>
                                <w:szCs w:val="20"/>
                              </w:rPr>
                            </w:pPr>
                            <w:r w:rsidRPr="00573E28">
                              <w:rPr>
                                <w:sz w:val="20"/>
                                <w:szCs w:val="20"/>
                              </w:rPr>
                              <w:t>For CDF of gNB-UE coupling loss, only the coupling losses between each UE and its serving cell are collected for CDF statistic.</w:t>
                            </w:r>
                          </w:p>
                          <w:p w14:paraId="052CFB86" w14:textId="77777777" w:rsidR="00947D6F" w:rsidRPr="00573E28" w:rsidRDefault="00947D6F" w:rsidP="00947D6F">
                            <w:pPr>
                              <w:pStyle w:val="ListParagraph"/>
                              <w:numPr>
                                <w:ilvl w:val="0"/>
                                <w:numId w:val="31"/>
                              </w:numPr>
                              <w:spacing w:after="160" w:line="240" w:lineRule="auto"/>
                              <w:rPr>
                                <w:rFonts w:ascii="DengXian" w:eastAsia="DengXian" w:hAnsi="DengXian" w:cs="Calibri"/>
                                <w:sz w:val="20"/>
                                <w:szCs w:val="20"/>
                              </w:rPr>
                            </w:pPr>
                            <w:r w:rsidRPr="00573E28">
                              <w:rPr>
                                <w:sz w:val="20"/>
                                <w:szCs w:val="20"/>
                              </w:rPr>
                              <w:t xml:space="preserve">For CDF of gNB-gNB coupling loss, </w:t>
                            </w:r>
                          </w:p>
                          <w:p w14:paraId="29BA0432" w14:textId="77777777" w:rsidR="00947D6F" w:rsidRPr="00573E28" w:rsidRDefault="00947D6F" w:rsidP="00947D6F">
                            <w:pPr>
                              <w:pStyle w:val="ListParagraph"/>
                              <w:numPr>
                                <w:ilvl w:val="1"/>
                                <w:numId w:val="31"/>
                              </w:numPr>
                              <w:spacing w:after="160" w:line="240" w:lineRule="auto"/>
                              <w:rPr>
                                <w:rFonts w:eastAsia="SimSun"/>
                                <w:sz w:val="20"/>
                                <w:szCs w:val="20"/>
                              </w:rPr>
                            </w:pPr>
                            <w:r w:rsidRPr="00573E28">
                              <w:rPr>
                                <w:sz w:val="20"/>
                                <w:szCs w:val="20"/>
                              </w:rPr>
                              <w:t xml:space="preserve">For one SLS drop, generate channels among </w:t>
                            </w:r>
                            <w:proofErr w:type="spellStart"/>
                            <w:r w:rsidRPr="00573E28">
                              <w:rPr>
                                <w:sz w:val="20"/>
                                <w:szCs w:val="20"/>
                              </w:rPr>
                              <w:t>gNBs</w:t>
                            </w:r>
                            <w:proofErr w:type="spellEnd"/>
                            <w:r w:rsidRPr="00573E28">
                              <w:rPr>
                                <w:sz w:val="20"/>
                                <w:szCs w:val="20"/>
                              </w:rPr>
                              <w:t>, calculate and collect the coupling loss for each gNB pair</w:t>
                            </w:r>
                          </w:p>
                          <w:p w14:paraId="603FB4B3" w14:textId="77777777" w:rsidR="00947D6F" w:rsidRPr="00573E28" w:rsidRDefault="00947D6F" w:rsidP="00947D6F">
                            <w:pPr>
                              <w:pStyle w:val="ListParagraph"/>
                              <w:numPr>
                                <w:ilvl w:val="2"/>
                                <w:numId w:val="31"/>
                              </w:numPr>
                              <w:spacing w:after="160" w:line="240" w:lineRule="auto"/>
                              <w:rPr>
                                <w:rFonts w:eastAsia="Times New Roman"/>
                                <w:sz w:val="20"/>
                                <w:szCs w:val="20"/>
                              </w:rPr>
                            </w:pPr>
                            <w:r w:rsidRPr="00573E28">
                              <w:rPr>
                                <w:sz w:val="20"/>
                                <w:szCs w:val="20"/>
                              </w:rPr>
                              <w:t xml:space="preserve">The two </w:t>
                            </w:r>
                            <w:proofErr w:type="spellStart"/>
                            <w:r w:rsidRPr="00573E28">
                              <w:rPr>
                                <w:sz w:val="20"/>
                                <w:szCs w:val="20"/>
                              </w:rPr>
                              <w:t>gNBs</w:t>
                            </w:r>
                            <w:proofErr w:type="spellEnd"/>
                            <w:r w:rsidRPr="00573E28">
                              <w:rPr>
                                <w:sz w:val="20"/>
                                <w:szCs w:val="20"/>
                              </w:rPr>
                              <w:t xml:space="preserve"> in each gNB pair should be from different sites.</w:t>
                            </w:r>
                          </w:p>
                          <w:p w14:paraId="07041C42" w14:textId="77777777" w:rsidR="00947D6F" w:rsidRPr="00573E28" w:rsidRDefault="00947D6F" w:rsidP="00947D6F">
                            <w:pPr>
                              <w:pStyle w:val="ListParagraph"/>
                              <w:numPr>
                                <w:ilvl w:val="2"/>
                                <w:numId w:val="31"/>
                              </w:numPr>
                              <w:spacing w:after="160" w:line="240" w:lineRule="auto"/>
                              <w:rPr>
                                <w:sz w:val="20"/>
                                <w:szCs w:val="20"/>
                              </w:rPr>
                            </w:pPr>
                            <w:r w:rsidRPr="00573E28">
                              <w:rPr>
                                <w:sz w:val="20"/>
                                <w:szCs w:val="20"/>
                              </w:rPr>
                              <w:t xml:space="preserve">Both </w:t>
                            </w:r>
                            <m:oMath>
                              <m:sSub>
                                <m:sSubPr>
                                  <m:ctrlPr>
                                    <w:rPr>
                                      <w:rFonts w:ascii="Cambria Math" w:eastAsia="SimSun" w:hAnsi="Cambria Math" w:cs="Calibri"/>
                                      <w:sz w:val="20"/>
                                      <w:szCs w:val="20"/>
                                    </w:rPr>
                                  </m:ctrlPr>
                                </m:sSubPr>
                                <m:e>
                                  <m:r>
                                    <m:rPr>
                                      <m:sty m:val="bi"/>
                                    </m:rPr>
                                    <w:rPr>
                                      <w:rFonts w:ascii="Cambria Math" w:hAnsi="Cambria Math"/>
                                      <w:sz w:val="20"/>
                                      <w:szCs w:val="20"/>
                                    </w:rPr>
                                    <m:t>w</m:t>
                                  </m:r>
                                </m:e>
                                <m:sub>
                                  <m:r>
                                    <w:rPr>
                                      <w:rFonts w:ascii="Cambria Math" w:hAnsi="Cambria Math"/>
                                      <w:sz w:val="20"/>
                                      <w:szCs w:val="20"/>
                                    </w:rPr>
                                    <m:t>A</m:t>
                                  </m:r>
                                </m:sub>
                              </m:sSub>
                            </m:oMath>
                            <w:r w:rsidRPr="00573E28">
                              <w:rPr>
                                <w:sz w:val="20"/>
                                <w:szCs w:val="20"/>
                              </w:rPr>
                              <w:t xml:space="preserve"> and </w:t>
                            </w:r>
                            <m:oMath>
                              <m:sSub>
                                <m:sSubPr>
                                  <m:ctrlPr>
                                    <w:rPr>
                                      <w:rFonts w:ascii="Cambria Math" w:eastAsia="SimSun" w:hAnsi="Cambria Math" w:cs="Calibri"/>
                                      <w:sz w:val="20"/>
                                      <w:szCs w:val="20"/>
                                    </w:rPr>
                                  </m:ctrlPr>
                                </m:sSubPr>
                                <m:e>
                                  <m:r>
                                    <m:rPr>
                                      <m:sty m:val="bi"/>
                                    </m:rPr>
                                    <w:rPr>
                                      <w:rFonts w:ascii="Cambria Math" w:hAnsi="Cambria Math"/>
                                      <w:sz w:val="20"/>
                                      <w:szCs w:val="20"/>
                                    </w:rPr>
                                    <m:t>g</m:t>
                                  </m:r>
                                </m:e>
                                <m:sub>
                                  <m:r>
                                    <w:rPr>
                                      <w:rFonts w:ascii="Cambria Math" w:hAnsi="Cambria Math"/>
                                      <w:sz w:val="20"/>
                                      <w:szCs w:val="20"/>
                                    </w:rPr>
                                    <m:t>B</m:t>
                                  </m:r>
                                </m:sub>
                              </m:sSub>
                            </m:oMath>
                            <w:r w:rsidRPr="00573E28">
                              <w:rPr>
                                <w:sz w:val="20"/>
                                <w:szCs w:val="20"/>
                              </w:rPr>
                              <w:t xml:space="preserve"> are randomly selected for calculating the coupling loss for each gNB pair.</w:t>
                            </w:r>
                          </w:p>
                          <w:p w14:paraId="43BCD2AA" w14:textId="77777777" w:rsidR="00947D6F" w:rsidRPr="00573E28" w:rsidRDefault="00947D6F" w:rsidP="00947D6F">
                            <w:pPr>
                              <w:pStyle w:val="ListParagraph"/>
                              <w:numPr>
                                <w:ilvl w:val="1"/>
                                <w:numId w:val="31"/>
                              </w:numPr>
                              <w:spacing w:after="160" w:line="240" w:lineRule="auto"/>
                              <w:rPr>
                                <w:sz w:val="20"/>
                                <w:szCs w:val="20"/>
                              </w:rPr>
                            </w:pPr>
                            <w:r w:rsidRPr="00573E28">
                              <w:rPr>
                                <w:sz w:val="20"/>
                                <w:szCs w:val="20"/>
                              </w:rPr>
                              <w:t>Run multiple SLS drops and plot the CDF using the collected coupling losses.</w:t>
                            </w:r>
                          </w:p>
                          <w:p w14:paraId="3DEA908F" w14:textId="77777777" w:rsidR="00947D6F" w:rsidRPr="00573E28" w:rsidRDefault="00947D6F" w:rsidP="00947D6F">
                            <w:pPr>
                              <w:pStyle w:val="ListParagraph"/>
                              <w:numPr>
                                <w:ilvl w:val="0"/>
                                <w:numId w:val="31"/>
                              </w:numPr>
                              <w:spacing w:after="160" w:line="240" w:lineRule="auto"/>
                              <w:rPr>
                                <w:sz w:val="20"/>
                                <w:szCs w:val="20"/>
                              </w:rPr>
                            </w:pPr>
                            <w:r w:rsidRPr="00573E28">
                              <w:rPr>
                                <w:sz w:val="20"/>
                                <w:szCs w:val="20"/>
                              </w:rPr>
                              <w:t>For CDF of UE-UE coupling loss,</w:t>
                            </w:r>
                          </w:p>
                          <w:p w14:paraId="6AB89EC1" w14:textId="77777777" w:rsidR="00947D6F" w:rsidRPr="00573E28" w:rsidRDefault="00947D6F" w:rsidP="00947D6F">
                            <w:pPr>
                              <w:pStyle w:val="ListParagraph"/>
                              <w:numPr>
                                <w:ilvl w:val="1"/>
                                <w:numId w:val="31"/>
                              </w:numPr>
                              <w:spacing w:after="160" w:line="240" w:lineRule="auto"/>
                              <w:rPr>
                                <w:sz w:val="20"/>
                                <w:szCs w:val="20"/>
                              </w:rPr>
                            </w:pPr>
                            <w:r w:rsidRPr="00573E28">
                              <w:rPr>
                                <w:sz w:val="20"/>
                                <w:szCs w:val="20"/>
                              </w:rPr>
                              <w:t xml:space="preserve">For one SLS drop, drop </w:t>
                            </w:r>
                            <w:proofErr w:type="spellStart"/>
                            <w:r w:rsidRPr="00573E28">
                              <w:rPr>
                                <w:sz w:val="20"/>
                                <w:szCs w:val="20"/>
                              </w:rPr>
                              <w:t>UEs</w:t>
                            </w:r>
                            <w:proofErr w:type="spellEnd"/>
                            <w:r w:rsidRPr="00573E28">
                              <w:rPr>
                                <w:sz w:val="20"/>
                                <w:szCs w:val="20"/>
                              </w:rPr>
                              <w:t xml:space="preserve"> in the network and generate channels among </w:t>
                            </w:r>
                            <w:proofErr w:type="spellStart"/>
                            <w:r w:rsidRPr="00573E28">
                              <w:rPr>
                                <w:sz w:val="20"/>
                                <w:szCs w:val="20"/>
                              </w:rPr>
                              <w:t>UEs</w:t>
                            </w:r>
                            <w:proofErr w:type="spellEnd"/>
                            <w:r w:rsidRPr="00573E28">
                              <w:rPr>
                                <w:sz w:val="20"/>
                                <w:szCs w:val="20"/>
                              </w:rPr>
                              <w:t>, calculate and collect the coupling loss for each UE pair</w:t>
                            </w:r>
                          </w:p>
                          <w:p w14:paraId="47AF4607" w14:textId="77777777" w:rsidR="00947D6F" w:rsidRPr="00573E28" w:rsidRDefault="00947D6F" w:rsidP="00947D6F">
                            <w:pPr>
                              <w:pStyle w:val="ListParagraph"/>
                              <w:numPr>
                                <w:ilvl w:val="2"/>
                                <w:numId w:val="31"/>
                              </w:numPr>
                              <w:spacing w:after="160" w:line="240" w:lineRule="auto"/>
                              <w:rPr>
                                <w:sz w:val="20"/>
                                <w:szCs w:val="20"/>
                              </w:rPr>
                            </w:pPr>
                            <w:r w:rsidRPr="00573E28">
                              <w:rPr>
                                <w:sz w:val="20"/>
                                <w:szCs w:val="20"/>
                              </w:rPr>
                              <w:t xml:space="preserve">If the 2D distance between two </w:t>
                            </w:r>
                            <w:proofErr w:type="spellStart"/>
                            <w:r w:rsidRPr="00573E28">
                              <w:rPr>
                                <w:sz w:val="20"/>
                                <w:szCs w:val="20"/>
                              </w:rPr>
                              <w:t>UEs</w:t>
                            </w:r>
                            <w:proofErr w:type="spellEnd"/>
                            <w:r w:rsidRPr="00573E28">
                              <w:rPr>
                                <w:sz w:val="20"/>
                                <w:szCs w:val="20"/>
                              </w:rPr>
                              <w:t xml:space="preserve"> in a UE pair is larger than 50m, the UE pair is not considered for statistic.</w:t>
                            </w:r>
                          </w:p>
                          <w:p w14:paraId="2A1E544F" w14:textId="77777777" w:rsidR="00947D6F" w:rsidRDefault="00947D6F" w:rsidP="00947D6F">
                            <w:pPr>
                              <w:pStyle w:val="ListParagraph"/>
                              <w:numPr>
                                <w:ilvl w:val="2"/>
                                <w:numId w:val="31"/>
                              </w:numPr>
                              <w:spacing w:after="160" w:line="240" w:lineRule="auto"/>
                            </w:pPr>
                            <w:r>
                              <w:t xml:space="preserve">Both </w:t>
                            </w:r>
                            <m:oMath>
                              <m:sSub>
                                <m:sSubPr>
                                  <m:ctrlPr>
                                    <w:rPr>
                                      <w:rFonts w:ascii="Cambria Math" w:eastAsia="SimSun" w:hAnsi="Cambria Math" w:cs="Calibri"/>
                                      <w:szCs w:val="21"/>
                                    </w:rPr>
                                  </m:ctrlPr>
                                </m:sSubPr>
                                <m:e>
                                  <m:r>
                                    <m:rPr>
                                      <m:sty m:val="bi"/>
                                    </m:rPr>
                                    <w:rPr>
                                      <w:rFonts w:ascii="Cambria Math" w:hAnsi="Cambria Math"/>
                                    </w:rPr>
                                    <m:t>w</m:t>
                                  </m:r>
                                </m:e>
                                <m:sub>
                                  <m:r>
                                    <w:rPr>
                                      <w:rFonts w:ascii="Cambria Math" w:hAnsi="Cambria Math"/>
                                    </w:rPr>
                                    <m:t>A</m:t>
                                  </m:r>
                                </m:sub>
                              </m:sSub>
                            </m:oMath>
                            <w:r>
                              <w:t xml:space="preserve"> and </w:t>
                            </w:r>
                            <m:oMath>
                              <m:sSub>
                                <m:sSubPr>
                                  <m:ctrlPr>
                                    <w:rPr>
                                      <w:rFonts w:ascii="Cambria Math" w:eastAsia="SimSun" w:hAnsi="Cambria Math" w:cs="Calibri"/>
                                      <w:szCs w:val="21"/>
                                    </w:rPr>
                                  </m:ctrlPr>
                                </m:sSubPr>
                                <m:e>
                                  <m:r>
                                    <m:rPr>
                                      <m:sty m:val="bi"/>
                                    </m:rPr>
                                    <w:rPr>
                                      <w:rFonts w:ascii="Cambria Math" w:hAnsi="Cambria Math"/>
                                    </w:rPr>
                                    <m:t>g</m:t>
                                  </m:r>
                                </m:e>
                                <m:sub>
                                  <m:r>
                                    <w:rPr>
                                      <w:rFonts w:ascii="Cambria Math" w:hAnsi="Cambria Math"/>
                                    </w:rPr>
                                    <m:t>B</m:t>
                                  </m:r>
                                </m:sub>
                              </m:sSub>
                            </m:oMath>
                            <w:r>
                              <w:t xml:space="preserve"> are randomly selected for calculating the coupling loss for each UE pair.</w:t>
                            </w:r>
                          </w:p>
                          <w:p w14:paraId="68952567" w14:textId="77777777" w:rsidR="00947D6F" w:rsidRDefault="00947D6F" w:rsidP="00947D6F">
                            <w:pPr>
                              <w:pStyle w:val="ListParagraph"/>
                              <w:numPr>
                                <w:ilvl w:val="1"/>
                                <w:numId w:val="31"/>
                              </w:numPr>
                              <w:spacing w:after="160" w:line="240" w:lineRule="auto"/>
                            </w:pPr>
                            <w:r>
                              <w:t>Run multiple SLS drops and plot the CDF using the collected coupling losses.</w:t>
                            </w:r>
                          </w:p>
                          <w:p w14:paraId="3CC8BDEE" w14:textId="77777777" w:rsidR="00947D6F" w:rsidRDefault="00947D6F" w:rsidP="00947D6F">
                            <w:pPr>
                              <w:pStyle w:val="ListParagraph"/>
                              <w:numPr>
                                <w:ilvl w:val="0"/>
                                <w:numId w:val="31"/>
                              </w:numPr>
                              <w:spacing w:after="160"/>
                              <w:rPr>
                                <w:rFonts w:ascii="Times New Roman" w:hAnsi="Times New Roman" w:cs="Times New Roman"/>
                              </w:rPr>
                            </w:pPr>
                            <w:r>
                              <w:t>Note: Formula (2) for C</w:t>
                            </w:r>
                            <w:r w:rsidRPr="006B1345">
                              <w:t>L with averaging across all the Tx/Rx ports is</w:t>
                            </w:r>
                            <w:r>
                              <w:t xml:space="preserve"> used for coupling loss calculation above</w:t>
                            </w:r>
                          </w:p>
                          <w:p w14:paraId="5B5F503C" w14:textId="77777777" w:rsidR="000A474F" w:rsidRPr="008F1513" w:rsidRDefault="000A474F">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1B8927" id="Text Box 12" o:spid="_x0000_s1030" type="#_x0000_t202" style="position:absolute;left:0;text-align:left;margin-left:429.3pt;margin-top:37.6pt;width:480.5pt;height:595.85pt;z-index:25165824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JznOgIAAIQEAAAOAAAAZHJzL2Uyb0RvYy54bWysVE1v2zAMvQ/YfxB0X5xk+WiNOEWWIsOA&#10;oi2QDj0rspQIk0VNUmJnv36U7Hys3WnYRaZE6ol8fPTsrqk0OQjnFZiCDnp9SoThUCqzLej3l9Wn&#10;G0p8YKZkGowo6FF4ejf/+GFW21wMYQe6FI4giPF5bQu6C8HmWeb5TlTM98AKg04JrmIBt26blY7V&#10;iF7pbNjvT7IaXGkdcOE9nt63TjpP+FIKHp6k9CIQXVDMLaTVpXUT12w+Y/nWMbtTvEuD/UMWFVMG&#10;Hz1D3bPAyN6pd1CV4g48yNDjUGUgpeIi1YDVDPpvqlnvmBWpFiTH2zNN/v/B8sfD2j47Epov0GAD&#10;IyG19bnHw1hPI10Vv5gpQT9SeDzTJppAOB5OBv3h5zG6OPqm48l0OrqNONnlunU+fBVQkWgU1GFf&#10;El3s8OBDG3oKia950KpcKa3TJmpBLLUjB4Zd1CElieB/RGlDakwl5vEOIUKf72804z+69K4QEE8b&#10;zPlSfLRCs2mIKgs6OhGzgfKIfDlopeQtXymEf2A+PDOH2kEecB7CEy5SA+YEnUXJDtyvv53HeGwp&#10;eimpUYsF9T/3zAlK9DeDzb4djEZRvGkzGk+HuHHXns21x+yrJSBRA5w8y5MZ44M+mdJB9Ypjs4iv&#10;oosZjm8XNJzMZWgnBMeOi8UiBaFcLQsPZm15hI4cR1pfmlfmbNfWgIp4hJNqWf6mu21svGlgsQ8g&#10;VWp95LlltaMfpZ7E041lnKXrfYq6/DzmvwEAAP//AwBQSwMEFAAGAAgAAAAhAHh1o27bAAAACAEA&#10;AA8AAABkcnMvZG93bnJldi54bWxMj8FOwzAQRO9I/IO1lbhRp5EISYhTASpcOFEQZzd2bavxOrLd&#10;NPw9ywmOOzOafdNtFz+yWcfkAgrYrAtgGoegHBoBnx8vtzWwlCUqOQbUAr51gm1/fdXJVoULvut5&#10;nw2jEkytFGBznlrO02C1l2kdJo3kHUP0MtMZDVdRXqjcj7wsiop76ZA+WDnpZ6uH0/7sBeyeTGOG&#10;Wka7q5Vz8/J1fDOvQtyslscHYFkv+S8Mv/iEDj0xHcIZVWKjABqSBdzflcDIbaoNCQeKlVXVAO87&#10;/n9A/wMAAP//AwBQSwECLQAUAAYACAAAACEAtoM4kv4AAADhAQAAEwAAAAAAAAAAAAAAAAAAAAAA&#10;W0NvbnRlbnRfVHlwZXNdLnhtbFBLAQItABQABgAIAAAAIQA4/SH/1gAAAJQBAAALAAAAAAAAAAAA&#10;AAAAAC8BAABfcmVscy8ucmVsc1BLAQItABQABgAIAAAAIQCEdJznOgIAAIQEAAAOAAAAAAAAAAAA&#10;AAAAAC4CAABkcnMvZTJvRG9jLnhtbFBLAQItABQABgAIAAAAIQB4daNu2wAAAAgBAAAPAAAAAAAA&#10;AAAAAAAAAJQEAABkcnMvZG93bnJldi54bWxQSwUGAAAAAAQABADzAAAAnAUAAAAA&#10;" fillcolor="white [3201]" strokeweight=".5pt">
                <v:textbox>
                  <w:txbxContent>
                    <w:p w14:paraId="4A0557D8" w14:textId="77777777" w:rsidR="00763497" w:rsidRPr="00012ED3" w:rsidRDefault="00763497" w:rsidP="00763497">
                      <w:pPr>
                        <w:rPr>
                          <w:rFonts w:cs="Arial"/>
                          <w:b/>
                          <w:bCs/>
                          <w:szCs w:val="20"/>
                          <w:highlight w:val="green"/>
                          <w:lang w:eastAsia="ko-KR"/>
                        </w:rPr>
                      </w:pPr>
                      <w:r w:rsidRPr="00012ED3">
                        <w:rPr>
                          <w:rFonts w:cs="Arial"/>
                          <w:b/>
                          <w:bCs/>
                          <w:szCs w:val="20"/>
                          <w:highlight w:val="green"/>
                          <w:lang w:eastAsia="ko-KR"/>
                        </w:rPr>
                        <w:t>Agreement</w:t>
                      </w:r>
                    </w:p>
                    <w:p w14:paraId="4A07E909" w14:textId="77777777" w:rsidR="00763497" w:rsidRPr="007C626B" w:rsidRDefault="00763497" w:rsidP="00763497">
                      <w:pPr>
                        <w:autoSpaceDE w:val="0"/>
                        <w:autoSpaceDN w:val="0"/>
                        <w:jc w:val="both"/>
                        <w:rPr>
                          <w:rFonts w:eastAsia="Malgun Gothic" w:cs="Arial"/>
                          <w:szCs w:val="20"/>
                          <w:lang w:eastAsia="zh-CN"/>
                        </w:rPr>
                      </w:pPr>
                      <w:r w:rsidRPr="007C626B">
                        <w:rPr>
                          <w:rFonts w:eastAsia="Malgun Gothic" w:cs="Arial"/>
                          <w:szCs w:val="20"/>
                          <w:lang w:eastAsia="zh-CN"/>
                        </w:rPr>
                        <w:t>RAN1 to conduct a SLS calibration for evaluation of SBFD operation.</w:t>
                      </w:r>
                    </w:p>
                    <w:p w14:paraId="2C83E9DE" w14:textId="77777777" w:rsidR="00763497" w:rsidRPr="007C626B" w:rsidRDefault="00763497" w:rsidP="009B5194">
                      <w:pPr>
                        <w:numPr>
                          <w:ilvl w:val="0"/>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The calibration focuses on the following scenarios of SBFD deployment case 1</w:t>
                      </w:r>
                    </w:p>
                    <w:p w14:paraId="5BAFBD31"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FR1: Urban Macro</w:t>
                      </w:r>
                    </w:p>
                    <w:p w14:paraId="7FF9EEF1" w14:textId="77777777" w:rsidR="00763497" w:rsidRPr="007C626B" w:rsidRDefault="00763497" w:rsidP="009B5194">
                      <w:pPr>
                        <w:numPr>
                          <w:ilvl w:val="2"/>
                          <w:numId w:val="31"/>
                        </w:numPr>
                        <w:autoSpaceDE w:val="0"/>
                        <w:autoSpaceDN w:val="0"/>
                        <w:spacing w:after="0" w:line="240" w:lineRule="auto"/>
                        <w:jc w:val="both"/>
                        <w:rPr>
                          <w:rFonts w:eastAsia="Malgun Gothic" w:cs="Arial"/>
                          <w:szCs w:val="20"/>
                          <w:lang w:eastAsia="zh-CN"/>
                        </w:rPr>
                      </w:pPr>
                      <w:r w:rsidRPr="007C626B">
                        <w:rPr>
                          <w:rFonts w:eastAsia="Malgun Gothic" w:cs="Arial" w:hint="eastAsia"/>
                          <w:szCs w:val="20"/>
                          <w:lang w:eastAsia="zh-CN"/>
                        </w:rPr>
                        <w:t>F</w:t>
                      </w:r>
                      <w:r w:rsidRPr="007C626B">
                        <w:rPr>
                          <w:rFonts w:eastAsia="Malgun Gothic" w:cs="Arial"/>
                          <w:szCs w:val="20"/>
                          <w:lang w:eastAsia="zh-CN"/>
                        </w:rPr>
                        <w:t>FS: Indoor office</w:t>
                      </w:r>
                    </w:p>
                    <w:p w14:paraId="32509434"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FR2: Dense Urban Macro layer</w:t>
                      </w:r>
                    </w:p>
                    <w:p w14:paraId="58526415" w14:textId="77777777" w:rsidR="00763497" w:rsidRPr="007C626B" w:rsidRDefault="00763497" w:rsidP="009B5194">
                      <w:pPr>
                        <w:numPr>
                          <w:ilvl w:val="0"/>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Regarding metrics used for SLS calibration, consider the following:</w:t>
                      </w:r>
                    </w:p>
                    <w:p w14:paraId="6BD6679F"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gNB-UE coupling loss</w:t>
                      </w:r>
                    </w:p>
                    <w:p w14:paraId="1B52317B"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Inter-gNB coupling loss</w:t>
                      </w:r>
                    </w:p>
                    <w:p w14:paraId="3B40F2C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Inter-UE coupling loss</w:t>
                      </w:r>
                    </w:p>
                    <w:p w14:paraId="45ADC35C"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 DL SINR for legacy TDD/ DL SINR in DL-only slots for SBFD</w:t>
                      </w:r>
                    </w:p>
                    <w:p w14:paraId="362C73D1"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w:t>
                      </w:r>
                      <w:r w:rsidRPr="007C626B">
                        <w:rPr>
                          <w:rFonts w:eastAsia="Malgun Gothic" w:cs="Arial"/>
                          <w:szCs w:val="20"/>
                          <w:lang w:eastAsia="zh-CN"/>
                        </w:rPr>
                        <w:t>: DL SINR in SBFD slots</w:t>
                      </w:r>
                    </w:p>
                    <w:p w14:paraId="6263F92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 UL SINR for legacy TDD/ UL SINR in UL-only slots for SBFD</w:t>
                      </w:r>
                    </w:p>
                    <w:p w14:paraId="30596FE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w:t>
                      </w:r>
                      <w:r w:rsidRPr="007C626B">
                        <w:rPr>
                          <w:rFonts w:eastAsia="Malgun Gothic" w:cs="Arial"/>
                          <w:szCs w:val="20"/>
                          <w:lang w:eastAsia="zh-CN"/>
                        </w:rPr>
                        <w:t>: UL SINR in SBFD slots</w:t>
                      </w:r>
                    </w:p>
                    <w:p w14:paraId="72260578"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FFS:</w:t>
                      </w:r>
                      <w:r w:rsidRPr="007C626B">
                        <w:rPr>
                          <w:rFonts w:eastAsia="Malgun Gothic" w:cs="Arial"/>
                          <w:szCs w:val="20"/>
                          <w:lang w:eastAsia="zh-CN"/>
                        </w:rPr>
                        <w:t xml:space="preserve"> the detailed definitions of the metrics listed above</w:t>
                      </w:r>
                    </w:p>
                    <w:p w14:paraId="33221B54" w14:textId="77777777" w:rsidR="00947D6F" w:rsidRPr="00573E28" w:rsidRDefault="00947D6F" w:rsidP="007B459E">
                      <w:pPr>
                        <w:pStyle w:val="BodyText"/>
                        <w:spacing w:before="240"/>
                        <w:rPr>
                          <w:b/>
                          <w:i/>
                          <w:u w:val="single"/>
                        </w:rPr>
                      </w:pPr>
                      <w:r w:rsidRPr="007B459E">
                        <w:rPr>
                          <w:b/>
                          <w:bCs/>
                          <w:i/>
                          <w:iCs/>
                          <w:highlight w:val="yellow"/>
                          <w:u w:val="single"/>
                        </w:rPr>
                        <w:t>Updated proposal 2-2-5b</w:t>
                      </w:r>
                    </w:p>
                    <w:p w14:paraId="3E7F34F1" w14:textId="77777777" w:rsidR="00947D6F" w:rsidRPr="0082527B" w:rsidRDefault="00947D6F" w:rsidP="00947D6F">
                      <w:pPr>
                        <w:spacing w:line="240" w:lineRule="auto"/>
                        <w:rPr>
                          <w:rFonts w:ascii="Times New Roman" w:hAnsi="Times New Roman" w:cs="Times New Roman"/>
                          <w:szCs w:val="20"/>
                        </w:rPr>
                      </w:pPr>
                      <w:r w:rsidRPr="0082527B">
                        <w:rPr>
                          <w:rFonts w:ascii="Times New Roman" w:hAnsi="Times New Roman" w:cs="Times New Roman"/>
                          <w:szCs w:val="20"/>
                        </w:rPr>
                        <w:t>Regarding SLS calibration, consider the following:</w:t>
                      </w:r>
                    </w:p>
                    <w:p w14:paraId="311EC9B5" w14:textId="77777777" w:rsidR="00947D6F" w:rsidRPr="00573E28" w:rsidRDefault="00947D6F" w:rsidP="00947D6F">
                      <w:pPr>
                        <w:pStyle w:val="ListParagraph"/>
                        <w:numPr>
                          <w:ilvl w:val="0"/>
                          <w:numId w:val="31"/>
                        </w:numPr>
                        <w:spacing w:after="160" w:line="240" w:lineRule="auto"/>
                        <w:rPr>
                          <w:rFonts w:ascii="Times New Roman" w:hAnsi="Times New Roman" w:cs="Times New Roman"/>
                          <w:sz w:val="20"/>
                          <w:szCs w:val="20"/>
                        </w:rPr>
                      </w:pPr>
                      <w:r w:rsidRPr="00573E28">
                        <w:rPr>
                          <w:sz w:val="20"/>
                          <w:szCs w:val="20"/>
                        </w:rPr>
                        <w:t>For CDF of gNB-UE coupling loss, only the coupling losses between each UE and its serving cell are collected for CDF statistic.</w:t>
                      </w:r>
                    </w:p>
                    <w:p w14:paraId="052CFB86" w14:textId="77777777" w:rsidR="00947D6F" w:rsidRPr="00573E28" w:rsidRDefault="00947D6F" w:rsidP="00947D6F">
                      <w:pPr>
                        <w:pStyle w:val="ListParagraph"/>
                        <w:numPr>
                          <w:ilvl w:val="0"/>
                          <w:numId w:val="31"/>
                        </w:numPr>
                        <w:spacing w:after="160" w:line="240" w:lineRule="auto"/>
                        <w:rPr>
                          <w:rFonts w:ascii="DengXian" w:eastAsia="DengXian" w:hAnsi="DengXian" w:cs="Calibri"/>
                          <w:sz w:val="20"/>
                          <w:szCs w:val="20"/>
                        </w:rPr>
                      </w:pPr>
                      <w:r w:rsidRPr="00573E28">
                        <w:rPr>
                          <w:sz w:val="20"/>
                          <w:szCs w:val="20"/>
                        </w:rPr>
                        <w:t xml:space="preserve">For CDF of gNB-gNB coupling loss, </w:t>
                      </w:r>
                    </w:p>
                    <w:p w14:paraId="29BA0432" w14:textId="77777777" w:rsidR="00947D6F" w:rsidRPr="00573E28" w:rsidRDefault="00947D6F" w:rsidP="00947D6F">
                      <w:pPr>
                        <w:pStyle w:val="ListParagraph"/>
                        <w:numPr>
                          <w:ilvl w:val="1"/>
                          <w:numId w:val="31"/>
                        </w:numPr>
                        <w:spacing w:after="160" w:line="240" w:lineRule="auto"/>
                        <w:rPr>
                          <w:rFonts w:eastAsia="SimSun"/>
                          <w:sz w:val="20"/>
                          <w:szCs w:val="20"/>
                        </w:rPr>
                      </w:pPr>
                      <w:r w:rsidRPr="00573E28">
                        <w:rPr>
                          <w:sz w:val="20"/>
                          <w:szCs w:val="20"/>
                        </w:rPr>
                        <w:t xml:space="preserve">For one SLS drop, generate channels among </w:t>
                      </w:r>
                      <w:proofErr w:type="spellStart"/>
                      <w:r w:rsidRPr="00573E28">
                        <w:rPr>
                          <w:sz w:val="20"/>
                          <w:szCs w:val="20"/>
                        </w:rPr>
                        <w:t>gNBs</w:t>
                      </w:r>
                      <w:proofErr w:type="spellEnd"/>
                      <w:r w:rsidRPr="00573E28">
                        <w:rPr>
                          <w:sz w:val="20"/>
                          <w:szCs w:val="20"/>
                        </w:rPr>
                        <w:t>, calculate and collect the coupling loss for each gNB pair</w:t>
                      </w:r>
                    </w:p>
                    <w:p w14:paraId="603FB4B3" w14:textId="77777777" w:rsidR="00947D6F" w:rsidRPr="00573E28" w:rsidRDefault="00947D6F" w:rsidP="00947D6F">
                      <w:pPr>
                        <w:pStyle w:val="ListParagraph"/>
                        <w:numPr>
                          <w:ilvl w:val="2"/>
                          <w:numId w:val="31"/>
                        </w:numPr>
                        <w:spacing w:after="160" w:line="240" w:lineRule="auto"/>
                        <w:rPr>
                          <w:rFonts w:eastAsia="Times New Roman"/>
                          <w:sz w:val="20"/>
                          <w:szCs w:val="20"/>
                        </w:rPr>
                      </w:pPr>
                      <w:r w:rsidRPr="00573E28">
                        <w:rPr>
                          <w:sz w:val="20"/>
                          <w:szCs w:val="20"/>
                        </w:rPr>
                        <w:t xml:space="preserve">The two </w:t>
                      </w:r>
                      <w:proofErr w:type="spellStart"/>
                      <w:r w:rsidRPr="00573E28">
                        <w:rPr>
                          <w:sz w:val="20"/>
                          <w:szCs w:val="20"/>
                        </w:rPr>
                        <w:t>gNBs</w:t>
                      </w:r>
                      <w:proofErr w:type="spellEnd"/>
                      <w:r w:rsidRPr="00573E28">
                        <w:rPr>
                          <w:sz w:val="20"/>
                          <w:szCs w:val="20"/>
                        </w:rPr>
                        <w:t xml:space="preserve"> in each gNB pair should be from different sites.</w:t>
                      </w:r>
                    </w:p>
                    <w:p w14:paraId="07041C42" w14:textId="77777777" w:rsidR="00947D6F" w:rsidRPr="00573E28" w:rsidRDefault="00947D6F" w:rsidP="00947D6F">
                      <w:pPr>
                        <w:pStyle w:val="ListParagraph"/>
                        <w:numPr>
                          <w:ilvl w:val="2"/>
                          <w:numId w:val="31"/>
                        </w:numPr>
                        <w:spacing w:after="160" w:line="240" w:lineRule="auto"/>
                        <w:rPr>
                          <w:sz w:val="20"/>
                          <w:szCs w:val="20"/>
                        </w:rPr>
                      </w:pPr>
                      <w:r w:rsidRPr="00573E28">
                        <w:rPr>
                          <w:sz w:val="20"/>
                          <w:szCs w:val="20"/>
                        </w:rPr>
                        <w:t xml:space="preserve">Both </w:t>
                      </w:r>
                      <m:oMath>
                        <m:sSub>
                          <m:sSubPr>
                            <m:ctrlPr>
                              <w:rPr>
                                <w:rFonts w:ascii="Cambria Math" w:eastAsia="SimSun" w:hAnsi="Cambria Math" w:cs="Calibri"/>
                                <w:sz w:val="20"/>
                                <w:szCs w:val="20"/>
                              </w:rPr>
                            </m:ctrlPr>
                          </m:sSubPr>
                          <m:e>
                            <m:r>
                              <m:rPr>
                                <m:sty m:val="bi"/>
                              </m:rPr>
                              <w:rPr>
                                <w:rFonts w:ascii="Cambria Math" w:hAnsi="Cambria Math"/>
                                <w:sz w:val="20"/>
                                <w:szCs w:val="20"/>
                              </w:rPr>
                              <m:t>w</m:t>
                            </m:r>
                          </m:e>
                          <m:sub>
                            <m:r>
                              <w:rPr>
                                <w:rFonts w:ascii="Cambria Math" w:hAnsi="Cambria Math"/>
                                <w:sz w:val="20"/>
                                <w:szCs w:val="20"/>
                              </w:rPr>
                              <m:t>A</m:t>
                            </m:r>
                          </m:sub>
                        </m:sSub>
                      </m:oMath>
                      <w:r w:rsidRPr="00573E28">
                        <w:rPr>
                          <w:sz w:val="20"/>
                          <w:szCs w:val="20"/>
                        </w:rPr>
                        <w:t xml:space="preserve"> and </w:t>
                      </w:r>
                      <m:oMath>
                        <m:sSub>
                          <m:sSubPr>
                            <m:ctrlPr>
                              <w:rPr>
                                <w:rFonts w:ascii="Cambria Math" w:eastAsia="SimSun" w:hAnsi="Cambria Math" w:cs="Calibri"/>
                                <w:sz w:val="20"/>
                                <w:szCs w:val="20"/>
                              </w:rPr>
                            </m:ctrlPr>
                          </m:sSubPr>
                          <m:e>
                            <m:r>
                              <m:rPr>
                                <m:sty m:val="bi"/>
                              </m:rPr>
                              <w:rPr>
                                <w:rFonts w:ascii="Cambria Math" w:hAnsi="Cambria Math"/>
                                <w:sz w:val="20"/>
                                <w:szCs w:val="20"/>
                              </w:rPr>
                              <m:t>g</m:t>
                            </m:r>
                          </m:e>
                          <m:sub>
                            <m:r>
                              <w:rPr>
                                <w:rFonts w:ascii="Cambria Math" w:hAnsi="Cambria Math"/>
                                <w:sz w:val="20"/>
                                <w:szCs w:val="20"/>
                              </w:rPr>
                              <m:t>B</m:t>
                            </m:r>
                          </m:sub>
                        </m:sSub>
                      </m:oMath>
                      <w:r w:rsidRPr="00573E28">
                        <w:rPr>
                          <w:sz w:val="20"/>
                          <w:szCs w:val="20"/>
                        </w:rPr>
                        <w:t xml:space="preserve"> are randomly selected for calculating the coupling loss for each gNB pair.</w:t>
                      </w:r>
                    </w:p>
                    <w:p w14:paraId="43BCD2AA" w14:textId="77777777" w:rsidR="00947D6F" w:rsidRPr="00573E28" w:rsidRDefault="00947D6F" w:rsidP="00947D6F">
                      <w:pPr>
                        <w:pStyle w:val="ListParagraph"/>
                        <w:numPr>
                          <w:ilvl w:val="1"/>
                          <w:numId w:val="31"/>
                        </w:numPr>
                        <w:spacing w:after="160" w:line="240" w:lineRule="auto"/>
                        <w:rPr>
                          <w:sz w:val="20"/>
                          <w:szCs w:val="20"/>
                        </w:rPr>
                      </w:pPr>
                      <w:r w:rsidRPr="00573E28">
                        <w:rPr>
                          <w:sz w:val="20"/>
                          <w:szCs w:val="20"/>
                        </w:rPr>
                        <w:t>Run multiple SLS drops and plot the CDF using the collected coupling losses.</w:t>
                      </w:r>
                    </w:p>
                    <w:p w14:paraId="3DEA908F" w14:textId="77777777" w:rsidR="00947D6F" w:rsidRPr="00573E28" w:rsidRDefault="00947D6F" w:rsidP="00947D6F">
                      <w:pPr>
                        <w:pStyle w:val="ListParagraph"/>
                        <w:numPr>
                          <w:ilvl w:val="0"/>
                          <w:numId w:val="31"/>
                        </w:numPr>
                        <w:spacing w:after="160" w:line="240" w:lineRule="auto"/>
                        <w:rPr>
                          <w:sz w:val="20"/>
                          <w:szCs w:val="20"/>
                        </w:rPr>
                      </w:pPr>
                      <w:r w:rsidRPr="00573E28">
                        <w:rPr>
                          <w:sz w:val="20"/>
                          <w:szCs w:val="20"/>
                        </w:rPr>
                        <w:t>For CDF of UE-UE coupling loss,</w:t>
                      </w:r>
                    </w:p>
                    <w:p w14:paraId="6AB89EC1" w14:textId="77777777" w:rsidR="00947D6F" w:rsidRPr="00573E28" w:rsidRDefault="00947D6F" w:rsidP="00947D6F">
                      <w:pPr>
                        <w:pStyle w:val="ListParagraph"/>
                        <w:numPr>
                          <w:ilvl w:val="1"/>
                          <w:numId w:val="31"/>
                        </w:numPr>
                        <w:spacing w:after="160" w:line="240" w:lineRule="auto"/>
                        <w:rPr>
                          <w:sz w:val="20"/>
                          <w:szCs w:val="20"/>
                        </w:rPr>
                      </w:pPr>
                      <w:r w:rsidRPr="00573E28">
                        <w:rPr>
                          <w:sz w:val="20"/>
                          <w:szCs w:val="20"/>
                        </w:rPr>
                        <w:t xml:space="preserve">For one SLS drop, drop </w:t>
                      </w:r>
                      <w:proofErr w:type="spellStart"/>
                      <w:r w:rsidRPr="00573E28">
                        <w:rPr>
                          <w:sz w:val="20"/>
                          <w:szCs w:val="20"/>
                        </w:rPr>
                        <w:t>UEs</w:t>
                      </w:r>
                      <w:proofErr w:type="spellEnd"/>
                      <w:r w:rsidRPr="00573E28">
                        <w:rPr>
                          <w:sz w:val="20"/>
                          <w:szCs w:val="20"/>
                        </w:rPr>
                        <w:t xml:space="preserve"> in the network and generate channels among </w:t>
                      </w:r>
                      <w:proofErr w:type="spellStart"/>
                      <w:r w:rsidRPr="00573E28">
                        <w:rPr>
                          <w:sz w:val="20"/>
                          <w:szCs w:val="20"/>
                        </w:rPr>
                        <w:t>UEs</w:t>
                      </w:r>
                      <w:proofErr w:type="spellEnd"/>
                      <w:r w:rsidRPr="00573E28">
                        <w:rPr>
                          <w:sz w:val="20"/>
                          <w:szCs w:val="20"/>
                        </w:rPr>
                        <w:t>, calculate and collect the coupling loss for each UE pair</w:t>
                      </w:r>
                    </w:p>
                    <w:p w14:paraId="47AF4607" w14:textId="77777777" w:rsidR="00947D6F" w:rsidRPr="00573E28" w:rsidRDefault="00947D6F" w:rsidP="00947D6F">
                      <w:pPr>
                        <w:pStyle w:val="ListParagraph"/>
                        <w:numPr>
                          <w:ilvl w:val="2"/>
                          <w:numId w:val="31"/>
                        </w:numPr>
                        <w:spacing w:after="160" w:line="240" w:lineRule="auto"/>
                        <w:rPr>
                          <w:sz w:val="20"/>
                          <w:szCs w:val="20"/>
                        </w:rPr>
                      </w:pPr>
                      <w:r w:rsidRPr="00573E28">
                        <w:rPr>
                          <w:sz w:val="20"/>
                          <w:szCs w:val="20"/>
                        </w:rPr>
                        <w:t xml:space="preserve">If the 2D distance between two </w:t>
                      </w:r>
                      <w:proofErr w:type="spellStart"/>
                      <w:r w:rsidRPr="00573E28">
                        <w:rPr>
                          <w:sz w:val="20"/>
                          <w:szCs w:val="20"/>
                        </w:rPr>
                        <w:t>UEs</w:t>
                      </w:r>
                      <w:proofErr w:type="spellEnd"/>
                      <w:r w:rsidRPr="00573E28">
                        <w:rPr>
                          <w:sz w:val="20"/>
                          <w:szCs w:val="20"/>
                        </w:rPr>
                        <w:t xml:space="preserve"> in a UE pair is larger than 50m, the UE pair is not considered for statistic.</w:t>
                      </w:r>
                    </w:p>
                    <w:p w14:paraId="2A1E544F" w14:textId="77777777" w:rsidR="00947D6F" w:rsidRDefault="00947D6F" w:rsidP="00947D6F">
                      <w:pPr>
                        <w:pStyle w:val="ListParagraph"/>
                        <w:numPr>
                          <w:ilvl w:val="2"/>
                          <w:numId w:val="31"/>
                        </w:numPr>
                        <w:spacing w:after="160" w:line="240" w:lineRule="auto"/>
                      </w:pPr>
                      <w:r>
                        <w:t xml:space="preserve">Both </w:t>
                      </w:r>
                      <m:oMath>
                        <m:sSub>
                          <m:sSubPr>
                            <m:ctrlPr>
                              <w:rPr>
                                <w:rFonts w:ascii="Cambria Math" w:eastAsia="SimSun" w:hAnsi="Cambria Math" w:cs="Calibri"/>
                                <w:szCs w:val="21"/>
                              </w:rPr>
                            </m:ctrlPr>
                          </m:sSubPr>
                          <m:e>
                            <m:r>
                              <m:rPr>
                                <m:sty m:val="bi"/>
                              </m:rPr>
                              <w:rPr>
                                <w:rFonts w:ascii="Cambria Math" w:hAnsi="Cambria Math"/>
                              </w:rPr>
                              <m:t>w</m:t>
                            </m:r>
                          </m:e>
                          <m:sub>
                            <m:r>
                              <w:rPr>
                                <w:rFonts w:ascii="Cambria Math" w:hAnsi="Cambria Math"/>
                              </w:rPr>
                              <m:t>A</m:t>
                            </m:r>
                          </m:sub>
                        </m:sSub>
                      </m:oMath>
                      <w:r>
                        <w:t xml:space="preserve"> and </w:t>
                      </w:r>
                      <m:oMath>
                        <m:sSub>
                          <m:sSubPr>
                            <m:ctrlPr>
                              <w:rPr>
                                <w:rFonts w:ascii="Cambria Math" w:eastAsia="SimSun" w:hAnsi="Cambria Math" w:cs="Calibri"/>
                                <w:szCs w:val="21"/>
                              </w:rPr>
                            </m:ctrlPr>
                          </m:sSubPr>
                          <m:e>
                            <m:r>
                              <m:rPr>
                                <m:sty m:val="bi"/>
                              </m:rPr>
                              <w:rPr>
                                <w:rFonts w:ascii="Cambria Math" w:hAnsi="Cambria Math"/>
                              </w:rPr>
                              <m:t>g</m:t>
                            </m:r>
                          </m:e>
                          <m:sub>
                            <m:r>
                              <w:rPr>
                                <w:rFonts w:ascii="Cambria Math" w:hAnsi="Cambria Math"/>
                              </w:rPr>
                              <m:t>B</m:t>
                            </m:r>
                          </m:sub>
                        </m:sSub>
                      </m:oMath>
                      <w:r>
                        <w:t xml:space="preserve"> are randomly selected for calculating the coupling loss for each UE pair.</w:t>
                      </w:r>
                    </w:p>
                    <w:p w14:paraId="68952567" w14:textId="77777777" w:rsidR="00947D6F" w:rsidRDefault="00947D6F" w:rsidP="00947D6F">
                      <w:pPr>
                        <w:pStyle w:val="ListParagraph"/>
                        <w:numPr>
                          <w:ilvl w:val="1"/>
                          <w:numId w:val="31"/>
                        </w:numPr>
                        <w:spacing w:after="160" w:line="240" w:lineRule="auto"/>
                      </w:pPr>
                      <w:r>
                        <w:t>Run multiple SLS drops and plot the CDF using the collected coupling losses.</w:t>
                      </w:r>
                    </w:p>
                    <w:p w14:paraId="3CC8BDEE" w14:textId="77777777" w:rsidR="00947D6F" w:rsidRDefault="00947D6F" w:rsidP="00947D6F">
                      <w:pPr>
                        <w:pStyle w:val="ListParagraph"/>
                        <w:numPr>
                          <w:ilvl w:val="0"/>
                          <w:numId w:val="31"/>
                        </w:numPr>
                        <w:spacing w:after="160"/>
                        <w:rPr>
                          <w:rFonts w:ascii="Times New Roman" w:hAnsi="Times New Roman" w:cs="Times New Roman"/>
                        </w:rPr>
                      </w:pPr>
                      <w:r>
                        <w:t>Note: Formula (2) for C</w:t>
                      </w:r>
                      <w:r w:rsidRPr="006B1345">
                        <w:t>L with averaging across all the Tx/Rx ports is</w:t>
                      </w:r>
                      <w:r>
                        <w:t xml:space="preserve"> used for coupling loss calculation above</w:t>
                      </w:r>
                    </w:p>
                    <w:p w14:paraId="5B5F503C" w14:textId="77777777" w:rsidR="000A474F" w:rsidRPr="008F1513" w:rsidRDefault="000A474F">
                      <w:pPr>
                        <w:rPr>
                          <w:lang w:val="x-none"/>
                        </w:rPr>
                      </w:pPr>
                    </w:p>
                  </w:txbxContent>
                </v:textbox>
                <w10:wrap type="topAndBottom" anchorx="margin"/>
              </v:shape>
            </w:pict>
          </mc:Fallback>
        </mc:AlternateContent>
      </w:r>
      <w:r w:rsidR="000A474F">
        <w:t xml:space="preserve">In RAN1 #110b-e, calibration was agreed to be performed and the corresponding metrics for calibration were agreed as shown below. </w:t>
      </w:r>
    </w:p>
    <w:p w14:paraId="00E9DFF6" w14:textId="69257F3D" w:rsidR="000A474F" w:rsidRDefault="00E22948" w:rsidP="00855099">
      <w:pPr>
        <w:pStyle w:val="BodyText"/>
        <w:spacing w:before="240"/>
      </w:pPr>
      <w:r>
        <w:t>Furthermore, the following proposals for the detailed definition of the metrics listed above were discussed</w:t>
      </w:r>
      <w:r w:rsidR="002E10F9">
        <w:t xml:space="preserve"> and the </w:t>
      </w:r>
      <w:r w:rsidR="0011009E">
        <w:t xml:space="preserve">FL proposed a calibration table </w:t>
      </w:r>
      <w:r w:rsidR="00C249E9">
        <w:t xml:space="preserve">as a recommendation </w:t>
      </w:r>
      <w:r w:rsidR="00C249E9">
        <w:fldChar w:fldCharType="begin"/>
      </w:r>
      <w:r w:rsidR="00C249E9">
        <w:instrText xml:space="preserve"> REF _Ref118198338 \r \h </w:instrText>
      </w:r>
      <w:r w:rsidR="00C249E9">
        <w:fldChar w:fldCharType="separate"/>
      </w:r>
      <w:r w:rsidR="005F209E">
        <w:t>[18]</w:t>
      </w:r>
      <w:r w:rsidR="00C249E9">
        <w:fldChar w:fldCharType="end"/>
      </w:r>
      <w:r w:rsidR="00C249E9">
        <w:t>, however, it is not a comprehensive list</w:t>
      </w:r>
      <w:r w:rsidR="00947D6F">
        <w:t xml:space="preserve"> with some missing links</w:t>
      </w:r>
      <w:r w:rsidR="00C249E9">
        <w:t xml:space="preserve">. </w:t>
      </w:r>
    </w:p>
    <w:p w14:paraId="32FD5F20" w14:textId="77777777" w:rsidR="00404AC9" w:rsidRDefault="00404AC9" w:rsidP="00855099">
      <w:pPr>
        <w:pStyle w:val="BodyText"/>
      </w:pPr>
    </w:p>
    <w:p w14:paraId="53B7A449" w14:textId="3C43D013" w:rsidR="00854D8D" w:rsidRDefault="00854D8D">
      <w:pPr>
        <w:pStyle w:val="Heading3"/>
      </w:pPr>
      <w:bookmarkStart w:id="625" w:name="_Toc118467403"/>
      <w:bookmarkStart w:id="626" w:name="_Toc118726983"/>
      <w:r>
        <w:t>3.2.1</w:t>
      </w:r>
      <w:r>
        <w:tab/>
        <w:t>gNB-UE Coupling loss</w:t>
      </w:r>
      <w:bookmarkEnd w:id="625"/>
      <w:bookmarkEnd w:id="626"/>
    </w:p>
    <w:p w14:paraId="0F605DAB" w14:textId="2A5D98F8" w:rsidR="00727421" w:rsidRDefault="001136EF" w:rsidP="00C409F8">
      <w:pPr>
        <w:pStyle w:val="BodyText"/>
      </w:pPr>
      <w:r>
        <w:t>For the gNB-UE coupling loss</w:t>
      </w:r>
      <w:r w:rsidR="00B573BE">
        <w:t>, it was proposed in the updated proposal 2-2-5b to only</w:t>
      </w:r>
      <w:r w:rsidR="00CE75D8">
        <w:t xml:space="preserve"> collect</w:t>
      </w:r>
      <w:r w:rsidR="00B573BE">
        <w:t xml:space="preserve"> the coupling losses between each U</w:t>
      </w:r>
      <w:r w:rsidR="00CE75D8">
        <w:t>E</w:t>
      </w:r>
      <w:r w:rsidR="00B573BE">
        <w:t xml:space="preserve"> and its serving cell</w:t>
      </w:r>
      <w:r w:rsidR="00CE75D8">
        <w:t xml:space="preserve">. If the UE is connected to a serving cell, it would be using the best beam from the serving cell. Therefore, we think that this can be </w:t>
      </w:r>
      <w:r w:rsidR="00C409F8">
        <w:t>the baseline for collecting gNB-UE coupling loss</w:t>
      </w:r>
      <w:r w:rsidR="003C33DE">
        <w:t xml:space="preserve"> and the other beam pairs need not be reported. </w:t>
      </w:r>
      <w:r w:rsidR="0039418E">
        <w:t xml:space="preserve">It is </w:t>
      </w:r>
      <w:r w:rsidR="004A436B">
        <w:t>also</w:t>
      </w:r>
      <w:r w:rsidR="0039418E">
        <w:t xml:space="preserve"> observed that the current calibration proposal for FR1 only specifies one beam from each sector of a gNB. </w:t>
      </w:r>
    </w:p>
    <w:p w14:paraId="6AD78203" w14:textId="44B6E7F5" w:rsidR="00C409F8" w:rsidRPr="002B088E" w:rsidRDefault="00C409F8">
      <w:pPr>
        <w:pStyle w:val="Observation"/>
      </w:pPr>
      <w:bookmarkStart w:id="627" w:name="_Toc118727206"/>
      <w:r>
        <w:t xml:space="preserve">gNB-UE coupling loss can be calculated based on the best beam </w:t>
      </w:r>
      <w:r w:rsidR="003C33DE">
        <w:t>pair of the UE and its serving cell.</w:t>
      </w:r>
      <w:bookmarkEnd w:id="627"/>
      <w:r w:rsidR="003C33DE">
        <w:t xml:space="preserve"> </w:t>
      </w:r>
    </w:p>
    <w:p w14:paraId="47266FBE" w14:textId="4771D867" w:rsidR="00854D8D" w:rsidRDefault="00854D8D" w:rsidP="00854D8D">
      <w:pPr>
        <w:pStyle w:val="Heading3"/>
      </w:pPr>
      <w:bookmarkStart w:id="628" w:name="_Ref118449291"/>
      <w:bookmarkStart w:id="629" w:name="_Toc118467404"/>
      <w:bookmarkStart w:id="630" w:name="_Toc118726984"/>
      <w:r>
        <w:t>3.2.2</w:t>
      </w:r>
      <w:r>
        <w:tab/>
        <w:t>gNB-gNB Coupling loss</w:t>
      </w:r>
      <w:bookmarkEnd w:id="628"/>
      <w:bookmarkEnd w:id="629"/>
      <w:bookmarkEnd w:id="630"/>
    </w:p>
    <w:p w14:paraId="2074AFA3" w14:textId="190A98EB" w:rsidR="00F83431" w:rsidRDefault="00F83431" w:rsidP="00F83431">
      <w:pPr>
        <w:pStyle w:val="BodyText"/>
      </w:pPr>
      <w:r w:rsidRPr="00F83431">
        <w:t>For FR1, the calibration is to be performed using a single fixed beam at 102 degrees</w:t>
      </w:r>
      <w:r w:rsidR="00753B5B">
        <w:t xml:space="preserve"> in elevation and 0 degrees in azimuth</w:t>
      </w:r>
      <w:r w:rsidR="00E449C6">
        <w:t xml:space="preserve">, which corresponds to 12 </w:t>
      </w:r>
      <w:r w:rsidR="00435D35">
        <w:t>degrees</w:t>
      </w:r>
      <w:r w:rsidR="00E449C6">
        <w:t xml:space="preserve"> </w:t>
      </w:r>
      <w:r w:rsidR="00176260">
        <w:t xml:space="preserve">down-tilt in the vertical direction </w:t>
      </w:r>
      <w:r w:rsidR="00727421">
        <w:t>while the beam points boresight in the horizontal direction.</w:t>
      </w:r>
      <w:r w:rsidRPr="00F83431">
        <w:t xml:space="preserve"> This in conjunction with a hexagonal deployment result in a lot of gNBs to be in the null</w:t>
      </w:r>
      <w:r w:rsidR="00753B5B">
        <w:t>s</w:t>
      </w:r>
      <w:r w:rsidRPr="00F83431">
        <w:t xml:space="preserve"> of other gNBs transmitting beam.</w:t>
      </w:r>
      <w:r w:rsidR="00F52683">
        <w:t xml:space="preserve"> An array factor of 1x8 </w:t>
      </w:r>
      <w:r w:rsidR="00DF720E">
        <w:t>uniform plan</w:t>
      </w:r>
      <w:r w:rsidR="0012169E">
        <w:t>a</w:t>
      </w:r>
      <w:r w:rsidR="00DF720E">
        <w:t xml:space="preserve">r </w:t>
      </w:r>
      <w:r w:rsidR="00F52683">
        <w:t>antenna array is shown below.</w:t>
      </w:r>
      <w:r w:rsidRPr="00F83431">
        <w:t xml:space="preserve"> </w:t>
      </w:r>
      <w:r w:rsidR="00137600">
        <w:t xml:space="preserve">The red dotted lines </w:t>
      </w:r>
      <w:r w:rsidR="003A6967">
        <w:t xml:space="preserve">correspond to </w:t>
      </w:r>
      <w:r w:rsidR="00004205">
        <w:t xml:space="preserve">0, </w:t>
      </w:r>
      <w:r w:rsidR="003A6967">
        <w:rPr>
          <w:rFonts w:cs="Arial"/>
        </w:rPr>
        <w:t>±</w:t>
      </w:r>
      <w:r w:rsidR="003A6967">
        <w:t xml:space="preserve">30, </w:t>
      </w:r>
      <w:r w:rsidR="003A6967">
        <w:rPr>
          <w:rFonts w:cs="Arial"/>
        </w:rPr>
        <w:t>±</w:t>
      </w:r>
      <w:r w:rsidR="003A6967">
        <w:t xml:space="preserve">60 and </w:t>
      </w:r>
      <w:r w:rsidR="003A6967">
        <w:rPr>
          <w:rFonts w:cs="Arial"/>
        </w:rPr>
        <w:t>±</w:t>
      </w:r>
      <w:r w:rsidR="003A6967">
        <w:t>90 degrees</w:t>
      </w:r>
      <w:r w:rsidR="00297016">
        <w:t xml:space="preserve"> of the incident angle</w:t>
      </w:r>
      <w:r w:rsidR="003A6967">
        <w:t xml:space="preserve"> respectively</w:t>
      </w:r>
      <w:r w:rsidR="00141A3B">
        <w:t xml:space="preserve">. </w:t>
      </w:r>
      <w:r w:rsidRPr="00F83431">
        <w:t xml:space="preserve">Therefore, the gNB-gNB coupling loss </w:t>
      </w:r>
      <w:r w:rsidR="00753B5B">
        <w:t>during calibration</w:t>
      </w:r>
      <w:r w:rsidRPr="00F83431">
        <w:t xml:space="preserve"> will be </w:t>
      </w:r>
      <w:r w:rsidR="00753B5B">
        <w:t>much higher</w:t>
      </w:r>
      <w:r w:rsidRPr="00F83431">
        <w:t xml:space="preserve"> compared to </w:t>
      </w:r>
      <w:r w:rsidR="00753B5B">
        <w:t>in a</w:t>
      </w:r>
      <w:r w:rsidRPr="00F83431">
        <w:t xml:space="preserve"> real deployment</w:t>
      </w:r>
      <w:r w:rsidR="00A23009">
        <w:t xml:space="preserve"> where different beams will be used for different DL/UL physical channels and to address different UEs</w:t>
      </w:r>
      <w:r w:rsidRPr="00F83431">
        <w:t xml:space="preserve">. This needs to be captured in </w:t>
      </w:r>
      <w:r>
        <w:t>the</w:t>
      </w:r>
      <w:r w:rsidRPr="00F83431">
        <w:t xml:space="preserve"> “assumptions” text for calibration</w:t>
      </w:r>
      <w:r>
        <w:t xml:space="preserve"> in the TR.</w:t>
      </w:r>
      <w:r w:rsidR="00753B5B">
        <w:t xml:space="preserve"> In addition, as gNB-gNB interference is one of the largest factors that </w:t>
      </w:r>
      <w:r w:rsidR="006C1247">
        <w:t>a</w:t>
      </w:r>
      <w:r w:rsidR="00753B5B">
        <w:t xml:space="preserve">ffect SBFD (and dynamic TDD) performance, we think it is important that companies </w:t>
      </w:r>
      <w:r w:rsidR="006C1247">
        <w:t>report the actual gNB-gNB coupling loss CDF also for system level evaluations and not only for calibration.</w:t>
      </w:r>
    </w:p>
    <w:p w14:paraId="2784B251" w14:textId="0CBE7818" w:rsidR="00F52683" w:rsidRDefault="00F52683" w:rsidP="00753DBF">
      <w:pPr>
        <w:pStyle w:val="BodyText"/>
        <w:jc w:val="center"/>
      </w:pPr>
      <w:r w:rsidRPr="00F52683">
        <w:rPr>
          <w:noProof/>
        </w:rPr>
        <w:drawing>
          <wp:inline distT="0" distB="0" distL="0" distR="0" wp14:anchorId="23FFF020" wp14:editId="3DB39C55">
            <wp:extent cx="4329618" cy="3248891"/>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31736" cy="3250480"/>
                    </a:xfrm>
                    <a:prstGeom prst="rect">
                      <a:avLst/>
                    </a:prstGeom>
                    <a:noFill/>
                    <a:ln>
                      <a:noFill/>
                    </a:ln>
                  </pic:spPr>
                </pic:pic>
              </a:graphicData>
            </a:graphic>
          </wp:inline>
        </w:drawing>
      </w:r>
    </w:p>
    <w:p w14:paraId="4A6FFBBD" w14:textId="2AEF404A" w:rsidR="00753DBF" w:rsidRPr="002C2DCF" w:rsidRDefault="00141A3B" w:rsidP="007B459E">
      <w:pPr>
        <w:pStyle w:val="TF"/>
      </w:pPr>
      <w:r w:rsidRPr="00B10122">
        <w:t xml:space="preserve">Figure </w:t>
      </w:r>
      <w:r w:rsidRPr="002A3422">
        <w:rPr>
          <w:b w:val="0"/>
        </w:rPr>
        <w:fldChar w:fldCharType="begin"/>
      </w:r>
      <w:r w:rsidRPr="00B10122">
        <w:instrText xml:space="preserve"> SEQ Figure \* ARABIC </w:instrText>
      </w:r>
      <w:r w:rsidRPr="002A3422">
        <w:rPr>
          <w:b w:val="0"/>
        </w:rPr>
        <w:fldChar w:fldCharType="separate"/>
      </w:r>
      <w:r w:rsidR="005F209E">
        <w:rPr>
          <w:noProof/>
        </w:rPr>
        <w:t>32</w:t>
      </w:r>
      <w:r w:rsidRPr="002A3422">
        <w:rPr>
          <w:b w:val="0"/>
        </w:rPr>
        <w:fldChar w:fldCharType="end"/>
      </w:r>
      <w:r w:rsidRPr="00B10122">
        <w:t>: An</w:t>
      </w:r>
      <w:r>
        <w:t xml:space="preserve"> exemplary </w:t>
      </w:r>
      <w:r>
        <w:rPr>
          <w:lang w:val="en-US"/>
        </w:rPr>
        <w:t>array factor for an 1x8 antenna array</w:t>
      </w:r>
    </w:p>
    <w:p w14:paraId="4B79C60D" w14:textId="1BBA5A19" w:rsidR="002D2434" w:rsidRDefault="002D2434" w:rsidP="00855099">
      <w:pPr>
        <w:pStyle w:val="Observation"/>
      </w:pPr>
      <w:bookmarkStart w:id="631" w:name="_Toc118727207"/>
      <w:r w:rsidRPr="002D2434">
        <w:t xml:space="preserve">The gNB-gNB coupling loss collected </w:t>
      </w:r>
      <w:r w:rsidR="00E16003">
        <w:t xml:space="preserve">from </w:t>
      </w:r>
      <w:r w:rsidRPr="002D2434">
        <w:t>calibration may not represent the real deployment since different beams may be used in the real deployment.</w:t>
      </w:r>
      <w:bookmarkEnd w:id="631"/>
    </w:p>
    <w:p w14:paraId="37CA6E58" w14:textId="77E15D81" w:rsidR="00B85689" w:rsidRDefault="009D6DF3" w:rsidP="00855099">
      <w:pPr>
        <w:pStyle w:val="Proposal"/>
      </w:pPr>
      <w:bookmarkStart w:id="632" w:name="_Toc118727255"/>
      <w:r>
        <w:t>RAN1 to agree that c</w:t>
      </w:r>
      <w:r w:rsidR="003C33DE">
        <w:t xml:space="preserve">ompanies </w:t>
      </w:r>
      <w:r>
        <w:t>report</w:t>
      </w:r>
      <w:r w:rsidR="003C33DE">
        <w:t xml:space="preserve"> </w:t>
      </w:r>
      <w:bookmarkStart w:id="633" w:name="_Toc118300777"/>
      <w:bookmarkStart w:id="634" w:name="_Ref118449984"/>
      <w:bookmarkEnd w:id="633"/>
      <w:r w:rsidR="00B85689">
        <w:t>CDF</w:t>
      </w:r>
      <w:r w:rsidR="00E20B92">
        <w:t>s</w:t>
      </w:r>
      <w:r w:rsidR="00B85689">
        <w:t xml:space="preserve"> of gNB-gNB coupling loss</w:t>
      </w:r>
      <w:r w:rsidR="00CD4D9F">
        <w:t xml:space="preserve"> also for system level evaluation</w:t>
      </w:r>
      <w:r>
        <w:t xml:space="preserve"> in addition to the calibration.</w:t>
      </w:r>
      <w:bookmarkEnd w:id="634"/>
      <w:bookmarkEnd w:id="632"/>
      <w:r>
        <w:t xml:space="preserve"> </w:t>
      </w:r>
    </w:p>
    <w:p w14:paraId="2899A318" w14:textId="51666FDB" w:rsidR="00854D8D" w:rsidRDefault="00854D8D" w:rsidP="00854D8D">
      <w:pPr>
        <w:pStyle w:val="Heading3"/>
      </w:pPr>
      <w:bookmarkStart w:id="635" w:name="_Toc118467405"/>
      <w:bookmarkStart w:id="636" w:name="_Toc118726985"/>
      <w:r>
        <w:t>3.2.3</w:t>
      </w:r>
      <w:r>
        <w:tab/>
        <w:t>UE-UE Coupling loss</w:t>
      </w:r>
      <w:bookmarkEnd w:id="635"/>
      <w:bookmarkEnd w:id="636"/>
    </w:p>
    <w:p w14:paraId="57DD898B" w14:textId="1F97777F" w:rsidR="00F26862" w:rsidRDefault="009D6DF3" w:rsidP="00484FE1">
      <w:pPr>
        <w:rPr>
          <w:lang w:eastAsia="ja-JP"/>
        </w:rPr>
      </w:pPr>
      <w:r>
        <w:rPr>
          <w:lang w:eastAsia="ja-JP"/>
        </w:rPr>
        <w:t xml:space="preserve">Regarding UE-UE coupling loss, </w:t>
      </w:r>
      <w:r w:rsidR="004A1E5E" w:rsidRPr="004A1E5E">
        <w:rPr>
          <w:lang w:eastAsia="ja-JP"/>
        </w:rPr>
        <w:t xml:space="preserve">it is more straightforward that the same beams towards the serving cells are used for UE-UE coupling loss calculation, </w:t>
      </w:r>
      <w:r w:rsidR="00E841F6">
        <w:rPr>
          <w:lang w:eastAsia="ja-JP"/>
        </w:rPr>
        <w:t xml:space="preserve">as the UE does not transmit in all directions in practice. </w:t>
      </w:r>
      <w:r w:rsidR="008E1B91">
        <w:rPr>
          <w:lang w:eastAsia="ja-JP"/>
        </w:rPr>
        <w:t xml:space="preserve">Therefore, </w:t>
      </w:r>
      <w:r w:rsidR="004A1E5E" w:rsidRPr="004A1E5E">
        <w:rPr>
          <w:lang w:eastAsia="ja-JP"/>
        </w:rPr>
        <w:t xml:space="preserve">for each UE, </w:t>
      </w:r>
      <m:oMath>
        <m:sSub>
          <m:sSubPr>
            <m:ctrlPr>
              <w:rPr>
                <w:rFonts w:ascii="Cambria Math" w:hAnsi="Cambria Math"/>
                <w:lang w:eastAsia="ja-JP"/>
              </w:rPr>
            </m:ctrlPr>
          </m:sSubPr>
          <m:e>
            <m:r>
              <m:rPr>
                <m:sty m:val="bi"/>
              </m:rPr>
              <w:rPr>
                <w:rFonts w:ascii="Cambria Math" w:hAnsi="Cambria Math"/>
                <w:lang w:eastAsia="ja-JP"/>
              </w:rPr>
              <m:t>w</m:t>
            </m:r>
          </m:e>
          <m:sub>
            <m:r>
              <w:rPr>
                <w:rFonts w:ascii="Cambria Math" w:hAnsi="Cambria Math"/>
                <w:lang w:eastAsia="ja-JP"/>
              </w:rPr>
              <m:t>A</m:t>
            </m:r>
          </m:sub>
        </m:sSub>
      </m:oMath>
      <w:r w:rsidR="004A1E5E" w:rsidRPr="004A1E5E">
        <w:rPr>
          <w:lang w:eastAsia="ja-JP"/>
        </w:rPr>
        <w:t xml:space="preserve"> or </w:t>
      </w:r>
      <m:oMath>
        <m:sSub>
          <m:sSubPr>
            <m:ctrlPr>
              <w:rPr>
                <w:rFonts w:ascii="Cambria Math" w:hAnsi="Cambria Math"/>
                <w:lang w:eastAsia="ja-JP"/>
              </w:rPr>
            </m:ctrlPr>
          </m:sSubPr>
          <m:e>
            <m:r>
              <m:rPr>
                <m:sty m:val="bi"/>
              </m:rPr>
              <w:rPr>
                <w:rFonts w:ascii="Cambria Math" w:hAnsi="Cambria Math"/>
                <w:lang w:eastAsia="ja-JP"/>
              </w:rPr>
              <m:t>g</m:t>
            </m:r>
          </m:e>
          <m:sub>
            <m:r>
              <w:rPr>
                <w:rFonts w:ascii="Cambria Math" w:hAnsi="Cambria Math"/>
                <w:lang w:eastAsia="ja-JP"/>
              </w:rPr>
              <m:t>B</m:t>
            </m:r>
          </m:sub>
        </m:sSub>
      </m:oMath>
      <w:r w:rsidR="004A1E5E" w:rsidRPr="004A1E5E">
        <w:rPr>
          <w:lang w:eastAsia="ja-JP"/>
        </w:rPr>
        <w:t xml:space="preserve"> is determined based on the best beam pair of the UE and its serving cell</w:t>
      </w:r>
      <w:r w:rsidR="008E1B91">
        <w:rPr>
          <w:lang w:eastAsia="ja-JP"/>
        </w:rPr>
        <w:t xml:space="preserve">. </w:t>
      </w:r>
    </w:p>
    <w:p w14:paraId="08CF33E8" w14:textId="3D62552F" w:rsidR="004A1E5E" w:rsidRDefault="004A1E5E" w:rsidP="00484FE1">
      <w:pPr>
        <w:rPr>
          <w:lang w:eastAsia="ja-JP"/>
        </w:rPr>
      </w:pPr>
      <w:r>
        <w:rPr>
          <w:lang w:eastAsia="ja-JP"/>
        </w:rPr>
        <w:t>Considering the above, we propose the following.</w:t>
      </w:r>
    </w:p>
    <w:p w14:paraId="1D2E7D0D" w14:textId="5679081A" w:rsidR="004A1E5E" w:rsidRDefault="004A1E5E" w:rsidP="004A1E5E">
      <w:pPr>
        <w:pStyle w:val="Proposal"/>
      </w:pPr>
      <w:bookmarkStart w:id="637" w:name="_Toc118727256"/>
      <w:r>
        <w:t>RAN1 to update proposal 2-2-5-b to the following:</w:t>
      </w:r>
      <w:bookmarkEnd w:id="637"/>
    </w:p>
    <w:p w14:paraId="7A22EDC4" w14:textId="77777777" w:rsidR="00FA24EC" w:rsidRDefault="00FA24EC" w:rsidP="00FA24EC">
      <w:pPr>
        <w:pStyle w:val="Proposal"/>
        <w:numPr>
          <w:ilvl w:val="1"/>
          <w:numId w:val="2"/>
        </w:numPr>
      </w:pPr>
      <w:bookmarkStart w:id="638" w:name="_Toc118727257"/>
      <w:r>
        <w:t>Regarding SLS calibration, consider the following:</w:t>
      </w:r>
      <w:bookmarkEnd w:id="638"/>
    </w:p>
    <w:p w14:paraId="290881B3" w14:textId="77777777" w:rsidR="00FA24EC" w:rsidRDefault="00FA24EC" w:rsidP="00FA24EC">
      <w:pPr>
        <w:pStyle w:val="Proposal"/>
        <w:numPr>
          <w:ilvl w:val="2"/>
          <w:numId w:val="2"/>
        </w:numPr>
      </w:pPr>
      <w:r>
        <w:tab/>
      </w:r>
      <w:bookmarkStart w:id="639" w:name="_Toc118727258"/>
      <w:r>
        <w:t>For CDF of gNB-UE coupling loss, only the coupling losses between each UE and its serving cell are collected for CDF statistic.</w:t>
      </w:r>
      <w:bookmarkEnd w:id="639"/>
    </w:p>
    <w:bookmarkStart w:id="640" w:name="_Toc118727259"/>
    <w:p w14:paraId="46646F7E" w14:textId="3BE62457" w:rsidR="00FA24EC" w:rsidRPr="00FD52AA" w:rsidRDefault="00BE4955" w:rsidP="00C416BC">
      <w:pPr>
        <w:pStyle w:val="Proposal"/>
        <w:numPr>
          <w:ilvl w:val="3"/>
          <w:numId w:val="2"/>
        </w:numPr>
      </w:pPr>
      <m:oMath>
        <m:sSub>
          <m:sSubPr>
            <m:ctrlPr>
              <w:rPr>
                <w:rFonts w:ascii="Cambria Math" w:hAnsi="Cambria Math"/>
                <w:sz w:val="24"/>
                <w:szCs w:val="24"/>
              </w:rPr>
            </m:ctrlPr>
          </m:sSubPr>
          <m:e>
            <m:r>
              <m:rPr>
                <m:sty m:val="bi"/>
              </m:rPr>
              <w:rPr>
                <w:rFonts w:ascii="Cambria Math" w:hAnsi="Cambria Math"/>
                <w:szCs w:val="20"/>
              </w:rPr>
              <m:t>w</m:t>
            </m:r>
          </m:e>
          <m:sub>
            <m:r>
              <m:rPr>
                <m:sty m:val="bi"/>
              </m:rPr>
              <w:rPr>
                <w:rFonts w:ascii="Cambria Math" w:hAnsi="Cambria Math"/>
                <w:szCs w:val="20"/>
              </w:rPr>
              <m:t>A</m:t>
            </m:r>
          </m:sub>
        </m:sSub>
      </m:oMath>
      <w:r w:rsidR="00C416BC" w:rsidRPr="00FD52AA">
        <w:rPr>
          <w:rFonts w:ascii="Times New Roman" w:hAnsi="Times New Roman" w:cs="Times New Roman"/>
          <w:szCs w:val="20"/>
        </w:rPr>
        <w:t xml:space="preserve"> and </w:t>
      </w:r>
      <m:oMath>
        <m:sSub>
          <m:sSubPr>
            <m:ctrlPr>
              <w:rPr>
                <w:rFonts w:ascii="Cambria Math" w:hAnsi="Cambria Math"/>
                <w:sz w:val="24"/>
                <w:szCs w:val="24"/>
              </w:rPr>
            </m:ctrlPr>
          </m:sSubPr>
          <m:e>
            <m:r>
              <m:rPr>
                <m:sty m:val="bi"/>
              </m:rPr>
              <w:rPr>
                <w:rFonts w:ascii="Cambria Math" w:hAnsi="Cambria Math"/>
                <w:szCs w:val="20"/>
              </w:rPr>
              <m:t>g</m:t>
            </m:r>
          </m:e>
          <m:sub>
            <m:r>
              <m:rPr>
                <m:sty m:val="bi"/>
              </m:rPr>
              <w:rPr>
                <w:rFonts w:ascii="Cambria Math" w:hAnsi="Cambria Math"/>
                <w:szCs w:val="20"/>
              </w:rPr>
              <m:t>B</m:t>
            </m:r>
          </m:sub>
        </m:sSub>
      </m:oMath>
      <w:r w:rsidR="00FA24EC" w:rsidRPr="00FD52AA">
        <w:t xml:space="preserve"> are determined by selecting the best beam pair of the UE and its serving cell with the criteria of maximizing receive power of the UE.</w:t>
      </w:r>
      <w:bookmarkEnd w:id="640"/>
    </w:p>
    <w:p w14:paraId="161608D9" w14:textId="77777777" w:rsidR="00FA24EC" w:rsidRPr="00FD52AA" w:rsidRDefault="00FA24EC" w:rsidP="00C416BC">
      <w:pPr>
        <w:pStyle w:val="Proposal"/>
        <w:numPr>
          <w:ilvl w:val="2"/>
          <w:numId w:val="2"/>
        </w:numPr>
      </w:pPr>
      <w:r w:rsidRPr="00FD52AA">
        <w:tab/>
      </w:r>
      <w:bookmarkStart w:id="641" w:name="_Toc118727260"/>
      <w:r w:rsidRPr="00FD52AA">
        <w:t>For CDF of gNB-gNB coupling loss,</w:t>
      </w:r>
      <w:bookmarkEnd w:id="641"/>
      <w:r w:rsidRPr="00FD52AA">
        <w:t xml:space="preserve"> </w:t>
      </w:r>
    </w:p>
    <w:p w14:paraId="665E18AA" w14:textId="00D3A5C7" w:rsidR="00FA24EC" w:rsidRPr="00FD52AA" w:rsidRDefault="00FA24EC" w:rsidP="00C416BC">
      <w:pPr>
        <w:pStyle w:val="Proposal"/>
        <w:numPr>
          <w:ilvl w:val="3"/>
          <w:numId w:val="2"/>
        </w:numPr>
      </w:pPr>
      <w:bookmarkStart w:id="642" w:name="_Toc118727261"/>
      <w:r w:rsidRPr="00FD52AA">
        <w:t>For one SLS drop, generate channels among gNBs, calculate and collect the coupling loss for each gNB pair</w:t>
      </w:r>
      <w:bookmarkEnd w:id="642"/>
    </w:p>
    <w:p w14:paraId="42E51590" w14:textId="2D773D2C" w:rsidR="00FA24EC" w:rsidRPr="00FD52AA" w:rsidRDefault="00FA24EC" w:rsidP="00A37D60">
      <w:pPr>
        <w:pStyle w:val="Proposal"/>
        <w:numPr>
          <w:ilvl w:val="4"/>
          <w:numId w:val="2"/>
        </w:numPr>
      </w:pPr>
      <w:bookmarkStart w:id="643" w:name="_Toc118727262"/>
      <w:r w:rsidRPr="00FD52AA">
        <w:t>The two gNBs in each gNB pair should be from different sites.</w:t>
      </w:r>
      <w:bookmarkEnd w:id="643"/>
    </w:p>
    <w:p w14:paraId="69790D0D" w14:textId="4FFA83C0" w:rsidR="00FA24EC" w:rsidRPr="00FD52AA" w:rsidRDefault="00FA24EC" w:rsidP="00A37D60">
      <w:pPr>
        <w:pStyle w:val="Proposal"/>
        <w:numPr>
          <w:ilvl w:val="4"/>
          <w:numId w:val="2"/>
        </w:numPr>
      </w:pPr>
      <w:bookmarkStart w:id="644" w:name="_Toc118727263"/>
      <w:r w:rsidRPr="00FD52AA">
        <w:t xml:space="preserve">Both </w:t>
      </w:r>
      <m:oMath>
        <m:sSub>
          <m:sSubPr>
            <m:ctrlPr>
              <w:rPr>
                <w:rFonts w:ascii="Cambria Math" w:hAnsi="Cambria Math"/>
                <w:sz w:val="24"/>
                <w:szCs w:val="24"/>
              </w:rPr>
            </m:ctrlPr>
          </m:sSubPr>
          <m:e>
            <m:r>
              <m:rPr>
                <m:sty m:val="bi"/>
              </m:rPr>
              <w:rPr>
                <w:rFonts w:ascii="Cambria Math" w:hAnsi="Cambria Math"/>
                <w:szCs w:val="20"/>
              </w:rPr>
              <m:t>w</m:t>
            </m:r>
          </m:e>
          <m:sub>
            <m:r>
              <m:rPr>
                <m:sty m:val="bi"/>
              </m:rPr>
              <w:rPr>
                <w:rFonts w:ascii="Cambria Math" w:hAnsi="Cambria Math"/>
                <w:szCs w:val="20"/>
              </w:rPr>
              <m:t>A</m:t>
            </m:r>
          </m:sub>
        </m:sSub>
      </m:oMath>
      <w:r w:rsidR="00A37D60" w:rsidRPr="00FD52AA">
        <w:rPr>
          <w:rFonts w:ascii="Times New Roman" w:hAnsi="Times New Roman" w:cs="Times New Roman"/>
          <w:szCs w:val="20"/>
        </w:rPr>
        <w:t xml:space="preserve"> and </w:t>
      </w:r>
      <m:oMath>
        <m:sSub>
          <m:sSubPr>
            <m:ctrlPr>
              <w:rPr>
                <w:rFonts w:ascii="Cambria Math" w:hAnsi="Cambria Math"/>
                <w:sz w:val="24"/>
                <w:szCs w:val="24"/>
              </w:rPr>
            </m:ctrlPr>
          </m:sSubPr>
          <m:e>
            <m:r>
              <m:rPr>
                <m:sty m:val="bi"/>
              </m:rPr>
              <w:rPr>
                <w:rFonts w:ascii="Cambria Math" w:hAnsi="Cambria Math"/>
                <w:szCs w:val="20"/>
              </w:rPr>
              <m:t>g</m:t>
            </m:r>
          </m:e>
          <m:sub>
            <m:r>
              <m:rPr>
                <m:sty m:val="bi"/>
              </m:rPr>
              <w:rPr>
                <w:rFonts w:ascii="Cambria Math" w:hAnsi="Cambria Math"/>
                <w:szCs w:val="20"/>
              </w:rPr>
              <m:t>B</m:t>
            </m:r>
          </m:sub>
        </m:sSub>
      </m:oMath>
      <w:r w:rsidR="00A37D60" w:rsidRPr="00FD52AA">
        <w:t xml:space="preserve"> </w:t>
      </w:r>
      <w:r w:rsidRPr="00FD52AA">
        <w:t>are randomly selected for calculating the coupling loss for each gNB pair.</w:t>
      </w:r>
      <w:bookmarkEnd w:id="644"/>
    </w:p>
    <w:p w14:paraId="63F6A076" w14:textId="595BA46B" w:rsidR="00FA24EC" w:rsidRPr="00FD52AA" w:rsidRDefault="00FA24EC" w:rsidP="00A37D60">
      <w:pPr>
        <w:pStyle w:val="Proposal"/>
        <w:numPr>
          <w:ilvl w:val="3"/>
          <w:numId w:val="2"/>
        </w:numPr>
      </w:pPr>
      <w:bookmarkStart w:id="645" w:name="_Toc118727264"/>
      <w:r w:rsidRPr="00FD52AA">
        <w:t>Run multiple SLS drops and plot the CDF using the collected coupling losses.</w:t>
      </w:r>
      <w:bookmarkEnd w:id="645"/>
    </w:p>
    <w:p w14:paraId="0776A88F" w14:textId="77777777" w:rsidR="00FA24EC" w:rsidRPr="00FD52AA" w:rsidRDefault="00FA24EC" w:rsidP="00976C2A">
      <w:pPr>
        <w:pStyle w:val="Proposal"/>
        <w:numPr>
          <w:ilvl w:val="2"/>
          <w:numId w:val="2"/>
        </w:numPr>
      </w:pPr>
      <w:r w:rsidRPr="00FD52AA">
        <w:tab/>
      </w:r>
      <w:bookmarkStart w:id="646" w:name="_Toc118727265"/>
      <w:r w:rsidRPr="00FD52AA">
        <w:t>For CDF of UE-UE coupling loss,</w:t>
      </w:r>
      <w:bookmarkEnd w:id="646"/>
    </w:p>
    <w:p w14:paraId="6E2D39AF" w14:textId="530C63B7" w:rsidR="00FA24EC" w:rsidRPr="00FD52AA" w:rsidRDefault="00FA24EC" w:rsidP="00976C2A">
      <w:pPr>
        <w:pStyle w:val="Proposal"/>
        <w:numPr>
          <w:ilvl w:val="3"/>
          <w:numId w:val="2"/>
        </w:numPr>
      </w:pPr>
      <w:bookmarkStart w:id="647" w:name="_Toc118727266"/>
      <w:r w:rsidRPr="00FD52AA">
        <w:t>For one SLS drop, drop UEs in the network and generate channels among UEs, calculate and collect the coupling loss for each UE pair</w:t>
      </w:r>
      <w:bookmarkEnd w:id="647"/>
    </w:p>
    <w:p w14:paraId="580AD034" w14:textId="30E492D2" w:rsidR="00FA24EC" w:rsidRPr="00FD52AA" w:rsidRDefault="00FA24EC" w:rsidP="00E841F6">
      <w:pPr>
        <w:pStyle w:val="Proposal"/>
        <w:numPr>
          <w:ilvl w:val="4"/>
          <w:numId w:val="2"/>
        </w:numPr>
      </w:pPr>
      <w:bookmarkStart w:id="648" w:name="_Toc118727267"/>
      <w:r w:rsidRPr="00FD52AA">
        <w:t>If the 2D distance between two UEs in a UE pair is larger than 50m, the UE pair is not considered for statistic.</w:t>
      </w:r>
      <w:bookmarkEnd w:id="648"/>
    </w:p>
    <w:p w14:paraId="31E24ECE" w14:textId="65C1218F" w:rsidR="00FA24EC" w:rsidRDefault="00FA24EC" w:rsidP="00E841F6">
      <w:pPr>
        <w:pStyle w:val="Proposal"/>
        <w:numPr>
          <w:ilvl w:val="4"/>
          <w:numId w:val="2"/>
        </w:numPr>
      </w:pPr>
      <w:bookmarkStart w:id="649" w:name="_Toc118727268"/>
      <w:r w:rsidRPr="00FD52AA">
        <w:t xml:space="preserve">For each UE, </w:t>
      </w:r>
      <m:oMath>
        <m:sSub>
          <m:sSubPr>
            <m:ctrlPr>
              <w:rPr>
                <w:rFonts w:ascii="Cambria Math" w:hAnsi="Cambria Math"/>
                <w:sz w:val="24"/>
                <w:szCs w:val="24"/>
              </w:rPr>
            </m:ctrlPr>
          </m:sSubPr>
          <m:e>
            <m:r>
              <m:rPr>
                <m:sty m:val="bi"/>
              </m:rPr>
              <w:rPr>
                <w:rFonts w:ascii="Cambria Math" w:hAnsi="Cambria Math"/>
                <w:szCs w:val="20"/>
              </w:rPr>
              <m:t>w</m:t>
            </m:r>
          </m:e>
          <m:sub>
            <m:r>
              <m:rPr>
                <m:sty m:val="bi"/>
              </m:rPr>
              <w:rPr>
                <w:rFonts w:ascii="Cambria Math" w:hAnsi="Cambria Math"/>
                <w:szCs w:val="20"/>
              </w:rPr>
              <m:t>A</m:t>
            </m:r>
          </m:sub>
        </m:sSub>
      </m:oMath>
      <w:r w:rsidR="00E841F6" w:rsidRPr="00FD52AA">
        <w:rPr>
          <w:rFonts w:ascii="Times New Roman" w:hAnsi="Times New Roman" w:cs="Times New Roman"/>
          <w:szCs w:val="20"/>
        </w:rPr>
        <w:t xml:space="preserve"> and </w:t>
      </w:r>
      <m:oMath>
        <m:sSub>
          <m:sSubPr>
            <m:ctrlPr>
              <w:rPr>
                <w:rFonts w:ascii="Cambria Math" w:hAnsi="Cambria Math"/>
                <w:sz w:val="24"/>
                <w:szCs w:val="24"/>
              </w:rPr>
            </m:ctrlPr>
          </m:sSubPr>
          <m:e>
            <m:r>
              <m:rPr>
                <m:sty m:val="bi"/>
              </m:rPr>
              <w:rPr>
                <w:rFonts w:ascii="Cambria Math" w:hAnsi="Cambria Math"/>
                <w:szCs w:val="20"/>
              </w:rPr>
              <m:t>g</m:t>
            </m:r>
          </m:e>
          <m:sub>
            <m:r>
              <m:rPr>
                <m:sty m:val="bi"/>
              </m:rPr>
              <w:rPr>
                <w:rFonts w:ascii="Cambria Math" w:hAnsi="Cambria Math"/>
                <w:szCs w:val="20"/>
              </w:rPr>
              <m:t>B</m:t>
            </m:r>
          </m:sub>
        </m:sSub>
      </m:oMath>
      <w:r w:rsidR="00E841F6" w:rsidRPr="00FD52AA">
        <w:t xml:space="preserve"> </w:t>
      </w:r>
      <w:r w:rsidRPr="00FD52AA">
        <w:t xml:space="preserve">is determined </w:t>
      </w:r>
      <w:r>
        <w:t>based on the best beam pair of the UE and its serving cell.</w:t>
      </w:r>
      <w:bookmarkEnd w:id="649"/>
    </w:p>
    <w:p w14:paraId="3386BCF9" w14:textId="6A824B8E" w:rsidR="00976C2A" w:rsidRDefault="00FA24EC" w:rsidP="004A1496">
      <w:pPr>
        <w:pStyle w:val="Proposal"/>
        <w:numPr>
          <w:ilvl w:val="3"/>
          <w:numId w:val="2"/>
        </w:numPr>
      </w:pPr>
      <w:bookmarkStart w:id="650" w:name="_Toc118727269"/>
      <w:r>
        <w:t>Run multiple SLS drops and plot the CDF using the collected coupling losses.</w:t>
      </w:r>
      <w:bookmarkEnd w:id="650"/>
    </w:p>
    <w:p w14:paraId="274ACC9A" w14:textId="6E8305E9" w:rsidR="004A1E5E" w:rsidRDefault="00FA24EC" w:rsidP="004A1496">
      <w:pPr>
        <w:pStyle w:val="Proposal"/>
        <w:numPr>
          <w:ilvl w:val="2"/>
          <w:numId w:val="2"/>
        </w:numPr>
      </w:pPr>
      <w:bookmarkStart w:id="651" w:name="_Toc118727270"/>
      <w:r>
        <w:t>Note: Formula (2) for CL with averaging across all the Tx/Rx ports is used for coupling loss calculation above</w:t>
      </w:r>
      <w:bookmarkEnd w:id="651"/>
    </w:p>
    <w:p w14:paraId="2E84331E" w14:textId="2AEDFEC5" w:rsidR="0061040D" w:rsidRDefault="0061040D" w:rsidP="004A1496">
      <w:pPr>
        <w:pStyle w:val="Proposal"/>
        <w:numPr>
          <w:ilvl w:val="2"/>
          <w:numId w:val="2"/>
        </w:numPr>
      </w:pPr>
      <w:bookmarkStart w:id="652" w:name="_Toc118727271"/>
      <w:r>
        <w:t xml:space="preserve">Note 2: The beams </w:t>
      </w:r>
      <w:r w:rsidR="0092364A">
        <w:t xml:space="preserve">for above </w:t>
      </w:r>
      <w:r w:rsidR="002A23B8">
        <w:t xml:space="preserve">cases </w:t>
      </w:r>
      <w:r w:rsidR="002437E5">
        <w:t xml:space="preserve">are </w:t>
      </w:r>
      <w:r w:rsidR="00B434A7">
        <w:t>(</w:t>
      </w:r>
      <w:r w:rsidR="002437E5">
        <w:t>randomly</w:t>
      </w:r>
      <w:r w:rsidR="00B434A7">
        <w:t>)</w:t>
      </w:r>
      <w:r w:rsidR="002437E5">
        <w:t xml:space="preserve"> selected based on a defined set of beams</w:t>
      </w:r>
      <w:r w:rsidR="002A23B8">
        <w:t xml:space="preserve"> for FR1 and FR2</w:t>
      </w:r>
      <w:r w:rsidR="002437E5">
        <w:t xml:space="preserve"> </w:t>
      </w:r>
      <w:r w:rsidR="00F463CE">
        <w:t>in the table for calibration assumptions</w:t>
      </w:r>
      <w:r w:rsidR="002A23B8">
        <w:t>.</w:t>
      </w:r>
      <w:bookmarkEnd w:id="652"/>
      <w:r w:rsidR="002A23B8">
        <w:t xml:space="preserve"> </w:t>
      </w:r>
    </w:p>
    <w:p w14:paraId="14F3B6D8" w14:textId="0CF77C67" w:rsidR="00F26862" w:rsidRDefault="00FA74D1" w:rsidP="00FA74D1">
      <w:pPr>
        <w:pStyle w:val="Heading3"/>
      </w:pPr>
      <w:bookmarkStart w:id="653" w:name="_Toc118467406"/>
      <w:bookmarkStart w:id="654" w:name="_Toc118726986"/>
      <w:r>
        <w:t>3.2.4</w:t>
      </w:r>
      <w:r w:rsidR="00D149FB">
        <w:tab/>
      </w:r>
      <w:r>
        <w:t>Others</w:t>
      </w:r>
      <w:bookmarkEnd w:id="653"/>
      <w:bookmarkEnd w:id="654"/>
    </w:p>
    <w:p w14:paraId="05D94454" w14:textId="47A5942B" w:rsidR="0061332C" w:rsidRDefault="00FC4B96" w:rsidP="00FA74D1">
      <w:pPr>
        <w:pStyle w:val="BodyText"/>
      </w:pPr>
      <w:r>
        <w:t>In the agreement on BS antenna configuration for SLS from the previous meeting</w:t>
      </w:r>
      <w:r w:rsidR="0061332C">
        <w:t>, for FR2</w:t>
      </w:r>
      <w:r>
        <w:t xml:space="preserve"> in </w:t>
      </w:r>
      <w:r w:rsidR="002D6A18">
        <w:t xml:space="preserve">Urban Macro and </w:t>
      </w:r>
      <w:r>
        <w:t>Dense Urban Marco scenario</w:t>
      </w:r>
      <w:r w:rsidR="002D6A18">
        <w:t>s</w:t>
      </w:r>
      <w:r w:rsidR="0061332C">
        <w:t>, the gNB antenna configuration specifies multiple antenna sub-panels</w:t>
      </w:r>
      <w:r>
        <w:t>, as shown in the table below</w:t>
      </w:r>
      <w:r w:rsidR="0061041A">
        <w:t xml:space="preserve"> (with further amendment from the FL</w:t>
      </w:r>
      <w:r w:rsidR="00D55EF3">
        <w:t xml:space="preserve"> shown below</w:t>
      </w:r>
      <w:r w:rsidR="0061041A">
        <w:t>)</w:t>
      </w:r>
      <w:r w:rsidR="0061332C">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94"/>
        <w:gridCol w:w="684"/>
        <w:gridCol w:w="3359"/>
        <w:gridCol w:w="4523"/>
      </w:tblGrid>
      <w:tr w:rsidR="00FC4B96" w14:paraId="1F7760FC" w14:textId="77777777" w:rsidTr="00FC4B96">
        <w:trPr>
          <w:trHeight w:val="651"/>
        </w:trPr>
        <w:tc>
          <w:tcPr>
            <w:tcW w:w="14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361BC" w14:textId="77777777" w:rsidR="00FC4B96" w:rsidRDefault="00FC4B96" w:rsidP="004F3194">
            <w:pPr>
              <w:jc w:val="center"/>
            </w:pPr>
            <w:r w:rsidRPr="008251A2">
              <w:rPr>
                <w:b/>
                <w:bCs/>
              </w:rPr>
              <w:t>Scenarios</w:t>
            </w:r>
          </w:p>
        </w:tc>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93C52" w14:textId="77777777" w:rsidR="00FC4B96" w:rsidRDefault="00FC4B96" w:rsidP="004F3194">
            <w:pPr>
              <w:jc w:val="center"/>
            </w:pPr>
            <w:r w:rsidRPr="008251A2">
              <w:rPr>
                <w:b/>
                <w:bCs/>
              </w:rPr>
              <w:t>FR</w:t>
            </w: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BD327" w14:textId="77777777" w:rsidR="00FC4B96" w:rsidRDefault="00FC4B96" w:rsidP="004F3194">
            <w:pPr>
              <w:jc w:val="center"/>
            </w:pPr>
            <w:r w:rsidRPr="008251A2">
              <w:rPr>
                <w:b/>
                <w:bCs/>
              </w:rPr>
              <w:t>Legacy TDD</w:t>
            </w:r>
          </w:p>
        </w:tc>
        <w:tc>
          <w:tcPr>
            <w:tcW w:w="4523" w:type="dxa"/>
            <w:tcBorders>
              <w:top w:val="single" w:sz="4" w:space="0" w:color="auto"/>
              <w:left w:val="single" w:sz="4" w:space="0" w:color="auto"/>
              <w:right w:val="single" w:sz="4" w:space="0" w:color="auto"/>
            </w:tcBorders>
            <w:shd w:val="clear" w:color="auto" w:fill="auto"/>
            <w:vAlign w:val="center"/>
            <w:hideMark/>
          </w:tcPr>
          <w:p w14:paraId="3270764E" w14:textId="77777777" w:rsidR="00FC4B96" w:rsidRDefault="00FC4B96" w:rsidP="004F3194">
            <w:pPr>
              <w:jc w:val="center"/>
            </w:pPr>
            <w:r w:rsidRPr="008251A2">
              <w:rPr>
                <w:b/>
                <w:bCs/>
              </w:rPr>
              <w:t>SBFD</w:t>
            </w:r>
          </w:p>
        </w:tc>
      </w:tr>
      <w:tr w:rsidR="00FC4B96" w:rsidRPr="00FB04F6" w14:paraId="6C3B3F27" w14:textId="77777777" w:rsidTr="00FC4B96">
        <w:trPr>
          <w:trHeight w:val="561"/>
        </w:trPr>
        <w:tc>
          <w:tcPr>
            <w:tcW w:w="14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E1518" w14:textId="3B65FC70" w:rsidR="00FC4B96" w:rsidRPr="00FB04F6" w:rsidRDefault="00FC4B96" w:rsidP="004F3194">
            <w:pPr>
              <w:rPr>
                <w:lang w:val="da-DK"/>
              </w:rPr>
            </w:pPr>
            <w:r w:rsidRPr="008251A2">
              <w:rPr>
                <w:b/>
                <w:bCs/>
              </w:rPr>
              <w:t>BS antenna configuration for Urban Macro/ Dense Urban Macro layer/ Dense Urban Micro layer</w:t>
            </w:r>
          </w:p>
        </w:tc>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C1009" w14:textId="77777777" w:rsidR="00FC4B96" w:rsidRDefault="00FC4B96" w:rsidP="004F3194">
            <w:pPr>
              <w:jc w:val="center"/>
            </w:pPr>
            <w:r>
              <w:t>FR2-1</w:t>
            </w: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00CB4" w14:textId="77777777" w:rsidR="00FC4B96" w:rsidRDefault="00BE4955" w:rsidP="004F319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FC4B96">
              <w:t>=</w:t>
            </w:r>
          </w:p>
          <w:p w14:paraId="37D40A4A" w14:textId="77777777" w:rsidR="00FC4B96" w:rsidRDefault="00FC4B96" w:rsidP="004F3194">
            <w:r>
              <w:t>(4,</w:t>
            </w:r>
            <w:r w:rsidRPr="008251A2">
              <w:rPr>
                <w:rFonts w:hint="eastAsia"/>
                <w:color w:val="FF0000"/>
              </w:rPr>
              <w:t>16</w:t>
            </w:r>
            <w:r>
              <w:t>,2,2,2; 1,1)</w:t>
            </w:r>
          </w:p>
          <w:p w14:paraId="5C9B9BDD" w14:textId="77777777" w:rsidR="00FC4B96" w:rsidRDefault="00BE4955" w:rsidP="004F319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FC4B96" w:rsidRPr="008251A2">
              <w:rPr>
                <w:lang w:val="pt-BR"/>
              </w:rPr>
              <w:t>= (0.5, 0.5)λ, +45°/-45° polarization</w:t>
            </w:r>
          </w:p>
        </w:tc>
        <w:tc>
          <w:tcPr>
            <w:tcW w:w="4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B7451A" w14:textId="77777777" w:rsidR="00FC4B96" w:rsidRDefault="00FC4B96" w:rsidP="00FC4B96">
            <w:pPr>
              <w:pStyle w:val="ListParagraph"/>
              <w:numPr>
                <w:ilvl w:val="0"/>
                <w:numId w:val="46"/>
              </w:numPr>
              <w:spacing w:after="16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09E2CBCB" w14:textId="77777777" w:rsidR="00FC4B96" w:rsidRDefault="00FC4B96" w:rsidP="00FC4B96">
            <w:pPr>
              <w:pStyle w:val="ListParagraph"/>
              <w:numPr>
                <w:ilvl w:val="1"/>
                <w:numId w:val="46"/>
              </w:numPr>
              <w:spacing w:after="160"/>
              <w:textAlignment w:val="baseline"/>
            </w:pPr>
            <w:r>
              <w:rPr>
                <w:rFonts w:hint="eastAsia"/>
              </w:rPr>
              <w:t>T</w:t>
            </w:r>
            <w:r>
              <w:t>wo panel groups</w:t>
            </w:r>
          </w:p>
          <w:p w14:paraId="5CB0D9F3" w14:textId="02ECACC9" w:rsidR="00FC4B96" w:rsidRPr="007F3444" w:rsidRDefault="00FC4B96" w:rsidP="00FC4B96">
            <w:pPr>
              <w:pStyle w:val="ListParagraph"/>
              <w:numPr>
                <w:ilvl w:val="1"/>
                <w:numId w:val="46"/>
              </w:numPr>
              <w:spacing w:after="16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3B544A">
              <w:rPr>
                <w:strike/>
              </w:rPr>
              <w:t>(4,8,2,</w:t>
            </w:r>
            <w:r w:rsidRPr="003B544A">
              <w:rPr>
                <w:strike/>
                <w:color w:val="FF0000"/>
              </w:rPr>
              <w:t>2</w:t>
            </w:r>
            <w:r w:rsidRPr="003B544A">
              <w:rPr>
                <w:strike/>
              </w:rPr>
              <w:t>,2)</w:t>
            </w:r>
            <w:r w:rsidRPr="003B544A">
              <w:rPr>
                <w:highlight w:val="yellow"/>
                <w:lang w:val="en-US"/>
              </w:rPr>
              <w:t>(4,16,2,1,2)</w:t>
            </w:r>
            <w:r w:rsidRPr="00D9263B">
              <w:t>.</w:t>
            </w:r>
          </w:p>
          <w:p w14:paraId="07A629C1" w14:textId="77777777" w:rsidR="00FC4B96" w:rsidRPr="008D4A06" w:rsidRDefault="00FC4B96" w:rsidP="00FC4B96">
            <w:pPr>
              <w:pStyle w:val="ListParagraph"/>
              <w:numPr>
                <w:ilvl w:val="1"/>
                <w:numId w:val="46"/>
              </w:numPr>
              <w:spacing w:after="160"/>
              <w:textAlignment w:val="baseline"/>
            </w:pPr>
            <w:r w:rsidRPr="00D9263B">
              <w:t xml:space="preserve">Number of TxRUs: </w:t>
            </w:r>
            <w:r w:rsidRPr="00D9263B">
              <w:rPr>
                <w:color w:val="FF0000"/>
              </w:rPr>
              <w:t>same as legacy TDD</w:t>
            </w:r>
          </w:p>
          <w:p w14:paraId="0C9C88DD" w14:textId="77777777" w:rsidR="00FC4B96" w:rsidRPr="00FB04F6" w:rsidRDefault="00BE4955" w:rsidP="00FC4B96">
            <w:pPr>
              <w:pStyle w:val="ListParagraph"/>
              <w:numPr>
                <w:ilvl w:val="1"/>
                <w:numId w:val="46"/>
              </w:numPr>
              <w:spacing w:after="16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FC4B96" w:rsidRPr="008251A2">
              <w:rPr>
                <w:lang w:val="pt-BR"/>
              </w:rPr>
              <w:t xml:space="preserve"> = (0.5, 0.5)λ,  +45°/-45° polarization, </w:t>
            </w:r>
            <w:r w:rsidR="00FC4B96" w:rsidRPr="00FB04F6">
              <w:rPr>
                <w:lang w:val="da-DK"/>
              </w:rPr>
              <w:t>(d</w:t>
            </w:r>
            <w:r w:rsidR="00FC4B96" w:rsidRPr="00FB04F6">
              <w:rPr>
                <w:vertAlign w:val="subscript"/>
                <w:lang w:val="da-DK"/>
              </w:rPr>
              <w:t>a,H</w:t>
            </w:r>
            <w:r w:rsidR="00FC4B96" w:rsidRPr="00FB04F6">
              <w:rPr>
                <w:lang w:val="da-DK"/>
              </w:rPr>
              <w:t>,d</w:t>
            </w:r>
            <w:r w:rsidR="00FC4B96" w:rsidRPr="00FB04F6">
              <w:rPr>
                <w:vertAlign w:val="subscript"/>
                <w:lang w:val="da-DK"/>
              </w:rPr>
              <w:t>a,V</w:t>
            </w:r>
            <w:r w:rsidR="00FC4B96" w:rsidRPr="00FB04F6">
              <w:rPr>
                <w:lang w:val="da-DK"/>
              </w:rPr>
              <w:t>) = (0, 30)</w:t>
            </w:r>
            <w:r w:rsidR="00FC4B96" w:rsidRPr="00E344A1">
              <w:t>λ</w:t>
            </w:r>
          </w:p>
        </w:tc>
      </w:tr>
    </w:tbl>
    <w:p w14:paraId="3781BC98" w14:textId="415C5F85" w:rsidR="00FC4B96" w:rsidRDefault="00FC4B96" w:rsidP="00FA74D1">
      <w:pPr>
        <w:pStyle w:val="BodyText"/>
      </w:pPr>
    </w:p>
    <w:p w14:paraId="636A9633" w14:textId="2060EB8A" w:rsidR="00FC4B96" w:rsidRPr="000656F5" w:rsidRDefault="00FC4B96">
      <w:pPr>
        <w:pStyle w:val="BodyText"/>
      </w:pPr>
      <w:r w:rsidRPr="000656F5">
        <w:t>For Static TDD, the total antenna panel with 8X32 dual-polarization antenna elements are partitioned into 2</w:t>
      </w:r>
      <w:r w:rsidR="006F2E7F" w:rsidRPr="000656F5">
        <w:t>x</w:t>
      </w:r>
      <w:r w:rsidRPr="000656F5">
        <w:t>2 sub-panels, with 4</w:t>
      </w:r>
      <w:r w:rsidR="006F2E7F" w:rsidRPr="000656F5">
        <w:t>x</w:t>
      </w:r>
      <w:r w:rsidRPr="000656F5">
        <w:t xml:space="preserve">16 antenna elements for each sub-panel. Our interpretation is that a DL or UL antenna port is mapped to one polarization on one of the antenna sub-panels in system simulation. </w:t>
      </w:r>
    </w:p>
    <w:p w14:paraId="0FC9464A" w14:textId="3930B31F" w:rsidR="00FC4B96" w:rsidRPr="000656F5" w:rsidRDefault="00FC4B96">
      <w:pPr>
        <w:pStyle w:val="BodyText"/>
      </w:pPr>
      <w:r w:rsidRPr="000656F5">
        <w:t xml:space="preserve">For SBFD, the </w:t>
      </w:r>
      <w:r w:rsidR="0061041A" w:rsidRPr="000656F5">
        <w:t>8</w:t>
      </w:r>
      <w:r w:rsidR="006F2E7F" w:rsidRPr="000656F5">
        <w:t>x</w:t>
      </w:r>
      <w:r w:rsidR="0061041A" w:rsidRPr="000656F5">
        <w:t xml:space="preserve">32 </w:t>
      </w:r>
      <w:r w:rsidRPr="000656F5">
        <w:t xml:space="preserve">antenna panel is partitioned into two panel groups </w:t>
      </w:r>
      <w:r w:rsidR="0061041A" w:rsidRPr="000656F5">
        <w:t xml:space="preserve">(in the up-down direction) </w:t>
      </w:r>
      <w:r w:rsidRPr="000656F5">
        <w:t xml:space="preserve">designated for TX and RX respectively. Each panel group consists of </w:t>
      </w:r>
      <w:r w:rsidR="0061041A" w:rsidRPr="000656F5">
        <w:t xml:space="preserve">2 antenna sub-panels with </w:t>
      </w:r>
      <w:r w:rsidRPr="000656F5">
        <w:t>4</w:t>
      </w:r>
      <w:r w:rsidR="006F2E7F" w:rsidRPr="000656F5">
        <w:t>x</w:t>
      </w:r>
      <w:r w:rsidR="0061041A" w:rsidRPr="000656F5">
        <w:t>16</w:t>
      </w:r>
      <w:r w:rsidRPr="000656F5">
        <w:t xml:space="preserve"> antenna element</w:t>
      </w:r>
      <w:r w:rsidR="0061041A" w:rsidRPr="000656F5">
        <w:t>s for each.</w:t>
      </w:r>
      <w:r w:rsidR="00F35F5D" w:rsidRPr="000656F5">
        <w:t xml:space="preserve"> Again, we assume a DL or UL antenna port is mapped to one polarization on one of the antenna sub-panels in system simulation.</w:t>
      </w:r>
    </w:p>
    <w:p w14:paraId="7AA03D95" w14:textId="209A73F4" w:rsidR="00F35F5D" w:rsidRPr="000656F5" w:rsidRDefault="00F35F5D">
      <w:pPr>
        <w:pStyle w:val="BodyText"/>
      </w:pPr>
      <w:r w:rsidRPr="000656F5">
        <w:t>With this understanding, we assume that the BS antenna can support up to 8 antenna ports for Static TDD while only up to 4 antenna ports for SBFD</w:t>
      </w:r>
      <w:r w:rsidR="006F2E7F" w:rsidRPr="000656F5">
        <w:t xml:space="preserve">. Furthermore, </w:t>
      </w:r>
      <w:r w:rsidR="002D4C0D" w:rsidRPr="000656F5">
        <w:t>in a multiple panel antenna system, gNB</w:t>
      </w:r>
      <w:r w:rsidR="005E5BBA" w:rsidRPr="000656F5">
        <w:t xml:space="preserve"> may</w:t>
      </w:r>
      <w:r w:rsidR="002D4C0D" w:rsidRPr="000656F5">
        <w:t xml:space="preserve"> use the subpanels for different UEs or different </w:t>
      </w:r>
      <w:r w:rsidR="00B434A7">
        <w:t xml:space="preserve">physical </w:t>
      </w:r>
      <w:r w:rsidR="002D4C0D" w:rsidRPr="000656F5">
        <w:t>channel</w:t>
      </w:r>
      <w:r w:rsidR="005E5BBA" w:rsidRPr="000656F5">
        <w:t xml:space="preserve">s. Therefore, for calibration purpose, if </w:t>
      </w:r>
      <w:r w:rsidR="00D11966" w:rsidRPr="000656F5">
        <w:t xml:space="preserve">it is assumed that a single panel is used for a UE then both static TDD and SBFD will use a panel with 4x16 antenna </w:t>
      </w:r>
      <w:r w:rsidR="00C4218C" w:rsidRPr="000656F5">
        <w:t>elements</w:t>
      </w:r>
      <w:r w:rsidRPr="000656F5">
        <w:t xml:space="preserve"> </w:t>
      </w:r>
      <w:r w:rsidRPr="00D55EF3">
        <w:t xml:space="preserve">implying </w:t>
      </w:r>
      <w:r w:rsidR="00C44E8D">
        <w:t>Option-3 for</w:t>
      </w:r>
      <w:r w:rsidRPr="000656F5">
        <w:t xml:space="preserve"> SBFD. This is not consistent with the SLS assumption for FR1 where the “same antenna area” between TDD and SBFD is adopted. We think it is necessary that the issue is discussed and clarified.</w:t>
      </w:r>
    </w:p>
    <w:p w14:paraId="3CDE4641" w14:textId="34FDD905" w:rsidR="00F35F5D" w:rsidRDefault="0058361F" w:rsidP="00855099">
      <w:pPr>
        <w:pStyle w:val="Observation"/>
      </w:pPr>
      <w:bookmarkStart w:id="655" w:name="_Toc118727208"/>
      <w:r>
        <w:t xml:space="preserve">If </w:t>
      </w:r>
      <w:r w:rsidR="00577DC3">
        <w:t>gNB uses a</w:t>
      </w:r>
      <w:r>
        <w:t xml:space="preserve"> single panel for transmissions to a UE in</w:t>
      </w:r>
      <w:r w:rsidR="00577DC3">
        <w:t xml:space="preserve"> FR2</w:t>
      </w:r>
      <w:r w:rsidR="001B01CA">
        <w:t xml:space="preserve"> for both static TDD and SBFD,</w:t>
      </w:r>
      <w:r w:rsidR="005753BE">
        <w:t xml:space="preserve"> from the UE perspective, both SBFD and Static TDD network can provide the same gain even though </w:t>
      </w:r>
      <w:r w:rsidR="00E172D9">
        <w:t xml:space="preserve">the total </w:t>
      </w:r>
      <w:r w:rsidR="00457FF6">
        <w:t>number</w:t>
      </w:r>
      <w:r w:rsidR="00E172D9">
        <w:t xml:space="preserve"> of antenna elements are different for </w:t>
      </w:r>
      <w:r w:rsidR="00457FF6">
        <w:t>the two systems.</w:t>
      </w:r>
      <w:bookmarkEnd w:id="655"/>
    </w:p>
    <w:p w14:paraId="09F8DF4E" w14:textId="09E8DECB" w:rsidR="00FC1DA0" w:rsidRDefault="00D808F2" w:rsidP="00FC1DA0">
      <w:pPr>
        <w:pStyle w:val="Proposal"/>
      </w:pPr>
      <w:bookmarkStart w:id="656" w:name="_Toc118727272"/>
      <w:r>
        <w:t xml:space="preserve">RAN1 </w:t>
      </w:r>
      <w:r w:rsidR="002D6A18">
        <w:t>to discuss and clarify BS antenna configuration for FR2 in Urban Macro and Dense Urban Marco scenarios</w:t>
      </w:r>
      <w:r w:rsidR="00101D90">
        <w:t>.</w:t>
      </w:r>
      <w:bookmarkEnd w:id="656"/>
      <w:r w:rsidR="009B69EF">
        <w:t xml:space="preserve"> </w:t>
      </w:r>
    </w:p>
    <w:p w14:paraId="4FC8CFC5" w14:textId="37D4293A" w:rsidR="00CF4789" w:rsidRDefault="00CF4789" w:rsidP="00FC1DA0">
      <w:pPr>
        <w:pStyle w:val="Proposal"/>
      </w:pPr>
      <w:bookmarkStart w:id="657" w:name="_Toc118727273"/>
      <w:r>
        <w:t>RAN1 to clarify that the SBFD antenna configuration for FR2 calibration corresponds to Option 3 and not Option 1 as indicated.</w:t>
      </w:r>
      <w:bookmarkEnd w:id="657"/>
      <w:r>
        <w:t xml:space="preserve"> </w:t>
      </w:r>
    </w:p>
    <w:p w14:paraId="702A56C7" w14:textId="36CF1A57" w:rsidR="00D11966" w:rsidRDefault="00DE7D4A" w:rsidP="00FC1DA0">
      <w:pPr>
        <w:pStyle w:val="Proposal"/>
      </w:pPr>
      <w:bookmarkStart w:id="658" w:name="_Toc118727274"/>
      <w:r>
        <w:t>For calibration purposes, c</w:t>
      </w:r>
      <w:r w:rsidR="00D11966">
        <w:t>ompanies to report whether gNB uses a single panel or multiple panels for transmissions</w:t>
      </w:r>
      <w:r w:rsidR="00612D93">
        <w:t xml:space="preserve"> to</w:t>
      </w:r>
      <w:r w:rsidR="00D11966">
        <w:t xml:space="preserve"> a UE in FR2.</w:t>
      </w:r>
      <w:bookmarkEnd w:id="658"/>
    </w:p>
    <w:p w14:paraId="500254C6" w14:textId="61059A8C" w:rsidR="002B141F" w:rsidRPr="000A474F" w:rsidRDefault="00D739AA" w:rsidP="000A474F">
      <w:pPr>
        <w:pStyle w:val="Heading2"/>
        <w:rPr>
          <w:rStyle w:val="Heading3Char"/>
          <w:rFonts w:eastAsiaTheme="minorHAnsi"/>
          <w:sz w:val="32"/>
        </w:rPr>
      </w:pPr>
      <w:bookmarkStart w:id="659" w:name="_Toc118467407"/>
      <w:bookmarkStart w:id="660" w:name="_Toc118726987"/>
      <w:r w:rsidRPr="000A474F">
        <w:t>3.3</w:t>
      </w:r>
      <w:r w:rsidR="00484FE1" w:rsidRPr="000A474F">
        <w:tab/>
      </w:r>
      <w:r w:rsidR="002B141F" w:rsidRPr="000A474F">
        <w:rPr>
          <w:rStyle w:val="Heading3Char"/>
          <w:sz w:val="32"/>
        </w:rPr>
        <w:t>UE clustering</w:t>
      </w:r>
      <w:bookmarkEnd w:id="623"/>
      <w:bookmarkEnd w:id="659"/>
      <w:bookmarkEnd w:id="660"/>
    </w:p>
    <w:p w14:paraId="4123CC55" w14:textId="187A1C0C" w:rsidR="002B141F" w:rsidRDefault="00001E39">
      <w:pPr>
        <w:pStyle w:val="BodyText"/>
      </w:pPr>
      <w:r w:rsidRPr="003A68D6">
        <w:rPr>
          <w:noProof/>
        </w:rPr>
        <mc:AlternateContent>
          <mc:Choice Requires="wps">
            <w:drawing>
              <wp:anchor distT="0" distB="0" distL="114300" distR="114300" simplePos="0" relativeHeight="251658243" behindDoc="0" locked="0" layoutInCell="1" allowOverlap="1" wp14:anchorId="0F113FA9" wp14:editId="2E8144E4">
                <wp:simplePos x="0" y="0"/>
                <wp:positionH relativeFrom="margin">
                  <wp:align>left</wp:align>
                </wp:positionH>
                <wp:positionV relativeFrom="paragraph">
                  <wp:posOffset>411207</wp:posOffset>
                </wp:positionV>
                <wp:extent cx="6108700" cy="4354195"/>
                <wp:effectExtent l="0" t="0" r="25400" b="27305"/>
                <wp:wrapTopAndBottom/>
                <wp:docPr id="51" name="Text Box 51"/>
                <wp:cNvGraphicFramePr/>
                <a:graphic xmlns:a="http://schemas.openxmlformats.org/drawingml/2006/main">
                  <a:graphicData uri="http://schemas.microsoft.com/office/word/2010/wordprocessingShape">
                    <wps:wsp>
                      <wps:cNvSpPr txBox="1"/>
                      <wps:spPr>
                        <a:xfrm>
                          <a:off x="0" y="0"/>
                          <a:ext cx="6108700" cy="4354286"/>
                        </a:xfrm>
                        <a:prstGeom prst="rect">
                          <a:avLst/>
                        </a:prstGeom>
                        <a:solidFill>
                          <a:schemeClr val="lt1"/>
                        </a:solidFill>
                        <a:ln w="6350">
                          <a:solidFill>
                            <a:prstClr val="black"/>
                          </a:solidFill>
                        </a:ln>
                      </wps:spPr>
                      <wps:txbx>
                        <w:txbxContent>
                          <w:p w14:paraId="79902FF5" w14:textId="53CA8F75" w:rsidR="002B141F" w:rsidRPr="00D652CF" w:rsidRDefault="002B141F" w:rsidP="002B141F">
                            <w:pPr>
                              <w:rPr>
                                <w:rFonts w:cs="Times"/>
                                <w:b/>
                                <w:bCs/>
                                <w:sz w:val="18"/>
                                <w:szCs w:val="18"/>
                                <w:highlight w:val="green"/>
                                <w:lang w:eastAsia="ko-KR"/>
                              </w:rPr>
                            </w:pPr>
                            <w:r w:rsidRPr="00D652CF">
                              <w:rPr>
                                <w:rFonts w:cs="Times"/>
                                <w:b/>
                                <w:bCs/>
                                <w:sz w:val="18"/>
                                <w:szCs w:val="18"/>
                                <w:highlight w:val="green"/>
                                <w:lang w:eastAsia="ko-KR"/>
                              </w:rPr>
                              <w:t>Agreement</w:t>
                            </w:r>
                          </w:p>
                          <w:p w14:paraId="30DF6F34" w14:textId="77777777" w:rsidR="00164019" w:rsidRDefault="00164019" w:rsidP="00164019">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06B9F8C8" w14:textId="77777777" w:rsidR="00164019" w:rsidRDefault="00164019" w:rsidP="00164019">
                            <w:pPr>
                              <w:pStyle w:val="ListParagraph"/>
                              <w:numPr>
                                <w:ilvl w:val="0"/>
                                <w:numId w:val="53"/>
                              </w:numPr>
                              <w:spacing w:line="240" w:lineRule="auto"/>
                              <w:rPr>
                                <w:szCs w:val="20"/>
                              </w:rPr>
                            </w:pPr>
                            <w:r w:rsidRPr="0099522D">
                              <w:rPr>
                                <w:szCs w:val="20"/>
                              </w:rPr>
                              <w:t>M users per macro TRP (per direction)</w:t>
                            </w:r>
                          </w:p>
                          <w:p w14:paraId="2789D0CC" w14:textId="77777777" w:rsidR="00164019" w:rsidRDefault="00164019" w:rsidP="00164019">
                            <w:pPr>
                              <w:pStyle w:val="ListParagraph"/>
                              <w:numPr>
                                <w:ilvl w:val="1"/>
                                <w:numId w:val="53"/>
                              </w:numPr>
                              <w:spacing w:line="240" w:lineRule="auto"/>
                              <w:rPr>
                                <w:szCs w:val="20"/>
                              </w:rPr>
                            </w:pPr>
                            <w:r w:rsidRPr="0099522D">
                              <w:rPr>
                                <w:bCs/>
                              </w:rPr>
                              <w:t>If each UE is either assigned UL traffic or DL traffic (i.e., option 1 of traffic model)</w:t>
                            </w:r>
                            <w:r w:rsidRPr="0099522D">
                              <w:rPr>
                                <w:rFonts w:cs="Times"/>
                              </w:rPr>
                              <w:t>, there are 2</w:t>
                            </w:r>
                            <w:r w:rsidRPr="0099522D">
                              <w:rPr>
                                <w:rFonts w:cs="Times"/>
                                <w:i/>
                                <w:iCs/>
                              </w:rPr>
                              <w:t>M</w:t>
                            </w:r>
                            <w:r w:rsidRPr="0099522D">
                              <w:rPr>
                                <w:rFonts w:cs="Times"/>
                              </w:rPr>
                              <w:t xml:space="preserve"> users per macro TRP, wherein, </w:t>
                            </w:r>
                            <w:r w:rsidRPr="0099522D">
                              <w:rPr>
                                <w:rFonts w:cs="Times"/>
                                <w:i/>
                                <w:iCs/>
                              </w:rPr>
                              <w:t>M</w:t>
                            </w:r>
                            <w:r w:rsidRPr="0099522D">
                              <w:rPr>
                                <w:rFonts w:cs="Times"/>
                              </w:rPr>
                              <w:t xml:space="preserve"> </w:t>
                            </w:r>
                            <w:proofErr w:type="spellStart"/>
                            <w:r w:rsidRPr="0099522D">
                              <w:rPr>
                                <w:rFonts w:cs="Times"/>
                              </w:rPr>
                              <w:t>UEs</w:t>
                            </w:r>
                            <w:proofErr w:type="spellEnd"/>
                            <w:r w:rsidRPr="0099522D">
                              <w:rPr>
                                <w:rFonts w:cs="Times"/>
                              </w:rPr>
                              <w:t xml:space="preserve"> </w:t>
                            </w:r>
                            <w:r w:rsidRPr="0099522D">
                              <w:rPr>
                                <w:bCs/>
                              </w:rPr>
                              <w:t xml:space="preserve">are assigned with UL traffic, and the other </w:t>
                            </w:r>
                            <w:r w:rsidRPr="0099522D">
                              <w:rPr>
                                <w:rFonts w:cs="Times"/>
                                <w:i/>
                                <w:iCs/>
                              </w:rPr>
                              <w:t>M</w:t>
                            </w:r>
                            <w:r w:rsidRPr="0099522D">
                              <w:rPr>
                                <w:rFonts w:cs="Times"/>
                              </w:rPr>
                              <w:t xml:space="preserve"> </w:t>
                            </w:r>
                            <w:proofErr w:type="spellStart"/>
                            <w:r w:rsidRPr="0099522D">
                              <w:rPr>
                                <w:rFonts w:cs="Times"/>
                              </w:rPr>
                              <w:t>UEs</w:t>
                            </w:r>
                            <w:proofErr w:type="spellEnd"/>
                            <w:r w:rsidRPr="0099522D">
                              <w:rPr>
                                <w:rFonts w:cs="Times"/>
                              </w:rPr>
                              <w:t xml:space="preserve"> </w:t>
                            </w:r>
                            <w:r w:rsidRPr="0099522D">
                              <w:rPr>
                                <w:bCs/>
                              </w:rPr>
                              <w:t>are assigned with DL traffic.</w:t>
                            </w:r>
                          </w:p>
                          <w:p w14:paraId="6D1BE82A" w14:textId="77777777" w:rsidR="00164019" w:rsidRPr="0099522D" w:rsidRDefault="00164019" w:rsidP="00164019">
                            <w:pPr>
                              <w:pStyle w:val="ListParagraph"/>
                              <w:numPr>
                                <w:ilvl w:val="1"/>
                                <w:numId w:val="53"/>
                              </w:numPr>
                              <w:spacing w:line="240" w:lineRule="auto"/>
                              <w:rPr>
                                <w:szCs w:val="20"/>
                              </w:rPr>
                            </w:pPr>
                            <w:r w:rsidRPr="0099522D">
                              <w:rPr>
                                <w:bCs/>
                              </w:rPr>
                              <w:t>If each UE is assigned both UL traffic and DL traffic (i.e., option 2 of traffic model)</w:t>
                            </w:r>
                            <w:r w:rsidRPr="0099522D">
                              <w:rPr>
                                <w:rFonts w:cs="Times"/>
                              </w:rPr>
                              <w:t xml:space="preserve">, there are </w:t>
                            </w:r>
                            <w:r w:rsidRPr="0099522D">
                              <w:rPr>
                                <w:rFonts w:cs="Times"/>
                                <w:i/>
                                <w:iCs/>
                              </w:rPr>
                              <w:t>M</w:t>
                            </w:r>
                            <w:r w:rsidRPr="0099522D">
                              <w:rPr>
                                <w:rFonts w:cs="Times"/>
                              </w:rPr>
                              <w:t xml:space="preserve"> users per macro TRP.</w:t>
                            </w:r>
                          </w:p>
                          <w:p w14:paraId="62A68D17" w14:textId="77777777" w:rsidR="00164019" w:rsidRDefault="00164019" w:rsidP="00164019">
                            <w:pPr>
                              <w:rPr>
                                <w:lang w:eastAsia="ko-KR"/>
                              </w:rPr>
                            </w:pPr>
                          </w:p>
                          <w:p w14:paraId="2A7F92AF" w14:textId="3EB907FA" w:rsidR="00164019" w:rsidRPr="006666E4" w:rsidRDefault="00164019" w:rsidP="00164019">
                            <w:pPr>
                              <w:rPr>
                                <w:b/>
                                <w:bCs/>
                                <w:highlight w:val="green"/>
                                <w:lang w:eastAsia="ko-KR"/>
                              </w:rPr>
                            </w:pPr>
                            <w:r w:rsidRPr="006666E4">
                              <w:rPr>
                                <w:b/>
                                <w:bCs/>
                                <w:highlight w:val="green"/>
                                <w:lang w:eastAsia="ko-KR"/>
                              </w:rPr>
                              <w:t>Agreement</w:t>
                            </w:r>
                          </w:p>
                          <w:p w14:paraId="7B2B098E" w14:textId="77777777" w:rsidR="00164019" w:rsidRPr="0099522D" w:rsidRDefault="00164019" w:rsidP="00164019">
                            <w:pPr>
                              <w:rPr>
                                <w:rFonts w:cs="Times"/>
                              </w:rPr>
                            </w:pPr>
                            <w:r w:rsidRPr="0099522D">
                              <w:rPr>
                                <w:rFonts w:cs="Times" w:hint="eastAsia"/>
                              </w:rPr>
                              <w:t>F</w:t>
                            </w:r>
                            <w:r w:rsidRPr="0099522D">
                              <w:rPr>
                                <w:rFonts w:cs="Times"/>
                              </w:rPr>
                              <w:t>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2098"/>
                            </w:tblGrid>
                            <w:tr w:rsidR="00164019" w14:paraId="075D1623" w14:textId="77777777" w:rsidTr="006C74A7">
                              <w:trPr>
                                <w:jc w:val="center"/>
                              </w:trPr>
                              <w:tc>
                                <w:tcPr>
                                  <w:tcW w:w="735" w:type="dxa"/>
                                  <w:shd w:val="clear" w:color="auto" w:fill="auto"/>
                                </w:tcPr>
                                <w:p w14:paraId="3D1A7F74" w14:textId="77777777" w:rsidR="00164019" w:rsidRDefault="00164019" w:rsidP="00164019"/>
                              </w:tc>
                              <w:tc>
                                <w:tcPr>
                                  <w:tcW w:w="709" w:type="dxa"/>
                                  <w:shd w:val="clear" w:color="auto" w:fill="auto"/>
                                </w:tcPr>
                                <w:p w14:paraId="3C984A26" w14:textId="77777777" w:rsidR="00164019" w:rsidRDefault="00164019" w:rsidP="00164019">
                                  <w:r>
                                    <w:rPr>
                                      <w:rFonts w:hint="eastAsia"/>
                                    </w:rPr>
                                    <w:t>M</w:t>
                                  </w:r>
                                </w:p>
                              </w:tc>
                              <w:tc>
                                <w:tcPr>
                                  <w:tcW w:w="788" w:type="dxa"/>
                                  <w:shd w:val="clear" w:color="auto" w:fill="auto"/>
                                </w:tcPr>
                                <w:p w14:paraId="396178CF" w14:textId="77777777" w:rsidR="00164019" w:rsidRDefault="00164019" w:rsidP="00164019">
                                  <w:r>
                                    <w:rPr>
                                      <w:rFonts w:hint="eastAsia"/>
                                    </w:rPr>
                                    <w:t>X</w:t>
                                  </w:r>
                                </w:p>
                              </w:tc>
                              <w:tc>
                                <w:tcPr>
                                  <w:tcW w:w="2098" w:type="dxa"/>
                                  <w:shd w:val="clear" w:color="auto" w:fill="auto"/>
                                </w:tcPr>
                                <w:p w14:paraId="6B647157" w14:textId="77777777" w:rsidR="00164019" w:rsidRDefault="00164019" w:rsidP="00164019">
                                  <w:r>
                                    <w:t xml:space="preserve">Indoor </w:t>
                                  </w:r>
                                  <w:r>
                                    <w:rPr>
                                      <w:rFonts w:hint="eastAsia"/>
                                    </w:rPr>
                                    <w:t>U</w:t>
                                  </w:r>
                                  <w:r>
                                    <w:t>E height (m)</w:t>
                                  </w:r>
                                </w:p>
                              </w:tc>
                            </w:tr>
                            <w:tr w:rsidR="00164019" w:rsidRPr="006666E4" w14:paraId="1CA56B39" w14:textId="77777777" w:rsidTr="006C74A7">
                              <w:trPr>
                                <w:jc w:val="center"/>
                              </w:trPr>
                              <w:tc>
                                <w:tcPr>
                                  <w:tcW w:w="735" w:type="dxa"/>
                                  <w:shd w:val="clear" w:color="auto" w:fill="auto"/>
                                </w:tcPr>
                                <w:p w14:paraId="1926F630" w14:textId="77777777" w:rsidR="00164019" w:rsidRPr="006666E4" w:rsidRDefault="00164019" w:rsidP="00164019">
                                  <w:r w:rsidRPr="006666E4">
                                    <w:rPr>
                                      <w:rFonts w:hint="eastAsia"/>
                                    </w:rPr>
                                    <w:t>A</w:t>
                                  </w:r>
                                  <w:r w:rsidRPr="006666E4">
                                    <w:t>lt-2</w:t>
                                  </w:r>
                                </w:p>
                              </w:tc>
                              <w:tc>
                                <w:tcPr>
                                  <w:tcW w:w="709" w:type="dxa"/>
                                  <w:shd w:val="clear" w:color="auto" w:fill="auto"/>
                                </w:tcPr>
                                <w:p w14:paraId="06BF4F21" w14:textId="77777777" w:rsidR="00164019" w:rsidRPr="006666E4" w:rsidRDefault="00164019" w:rsidP="00164019">
                                  <w:r w:rsidRPr="006666E4">
                                    <w:t>20</w:t>
                                  </w:r>
                                </w:p>
                              </w:tc>
                              <w:tc>
                                <w:tcPr>
                                  <w:tcW w:w="788" w:type="dxa"/>
                                  <w:shd w:val="clear" w:color="auto" w:fill="auto"/>
                                </w:tcPr>
                                <w:p w14:paraId="744B6799" w14:textId="77777777" w:rsidR="00164019" w:rsidRPr="006666E4" w:rsidRDefault="00164019" w:rsidP="00164019">
                                  <w:r w:rsidRPr="006666E4">
                                    <w:rPr>
                                      <w:rFonts w:hint="eastAsia"/>
                                    </w:rPr>
                                    <w:t>2</w:t>
                                  </w:r>
                                </w:p>
                              </w:tc>
                              <w:tc>
                                <w:tcPr>
                                  <w:tcW w:w="2098" w:type="dxa"/>
                                  <w:shd w:val="clear" w:color="auto" w:fill="auto"/>
                                </w:tcPr>
                                <w:p w14:paraId="0BD244C8" w14:textId="77777777" w:rsidR="00164019" w:rsidRPr="006666E4" w:rsidRDefault="00164019" w:rsidP="00164019">
                                  <w:r w:rsidRPr="006666E4">
                                    <w:rPr>
                                      <w:rFonts w:hint="eastAsia"/>
                                    </w:rPr>
                                    <w:t>1</w:t>
                                  </w:r>
                                  <w:r w:rsidRPr="006666E4">
                                    <w:t>.5</w:t>
                                  </w:r>
                                </w:p>
                              </w:tc>
                            </w:tr>
                            <w:tr w:rsidR="00164019" w14:paraId="29499AA3" w14:textId="77777777" w:rsidTr="006C74A7">
                              <w:trPr>
                                <w:jc w:val="center"/>
                              </w:trPr>
                              <w:tc>
                                <w:tcPr>
                                  <w:tcW w:w="735" w:type="dxa"/>
                                  <w:shd w:val="clear" w:color="auto" w:fill="auto"/>
                                </w:tcPr>
                                <w:p w14:paraId="110F36E3" w14:textId="77777777" w:rsidR="00164019" w:rsidRDefault="00164019" w:rsidP="00164019">
                                  <w:r>
                                    <w:rPr>
                                      <w:rFonts w:hint="eastAsia"/>
                                    </w:rPr>
                                    <w:t>A</w:t>
                                  </w:r>
                                  <w:r>
                                    <w:t>lt-3</w:t>
                                  </w:r>
                                </w:p>
                              </w:tc>
                              <w:tc>
                                <w:tcPr>
                                  <w:tcW w:w="709" w:type="dxa"/>
                                  <w:shd w:val="clear" w:color="auto" w:fill="auto"/>
                                </w:tcPr>
                                <w:p w14:paraId="0FB95964" w14:textId="77777777" w:rsidR="00164019" w:rsidRDefault="00164019" w:rsidP="00164019">
                                  <w:r>
                                    <w:rPr>
                                      <w:rFonts w:hint="eastAsia"/>
                                    </w:rPr>
                                    <w:t>1</w:t>
                                  </w:r>
                                  <w:r>
                                    <w:t>0</w:t>
                                  </w:r>
                                </w:p>
                              </w:tc>
                              <w:tc>
                                <w:tcPr>
                                  <w:tcW w:w="788" w:type="dxa"/>
                                  <w:shd w:val="clear" w:color="auto" w:fill="auto"/>
                                </w:tcPr>
                                <w:p w14:paraId="54A70A46" w14:textId="77777777" w:rsidR="00164019" w:rsidRDefault="00164019" w:rsidP="00164019">
                                  <w:r>
                                    <w:rPr>
                                      <w:rFonts w:hint="eastAsia"/>
                                    </w:rPr>
                                    <w:t>1</w:t>
                                  </w:r>
                                </w:p>
                              </w:tc>
                              <w:tc>
                                <w:tcPr>
                                  <w:tcW w:w="2098" w:type="dxa"/>
                                  <w:shd w:val="clear" w:color="auto" w:fill="auto"/>
                                </w:tcPr>
                                <w:p w14:paraId="2741FB12" w14:textId="77777777" w:rsidR="00164019" w:rsidRDefault="00164019" w:rsidP="00164019">
                                  <w:r>
                                    <w:rPr>
                                      <w:rFonts w:hint="eastAsia"/>
                                    </w:rPr>
                                    <w:t>1</w:t>
                                  </w:r>
                                  <w:r>
                                    <w:t>.5</w:t>
                                  </w:r>
                                </w:p>
                              </w:tc>
                            </w:tr>
                          </w:tbl>
                          <w:p w14:paraId="742083D4" w14:textId="77777777" w:rsidR="008E234C" w:rsidRPr="00012ED3" w:rsidRDefault="008E234C" w:rsidP="008E234C">
                            <w:pPr>
                              <w:rPr>
                                <w:rFonts w:cs="Arial"/>
                                <w:b/>
                                <w:bCs/>
                                <w:szCs w:val="20"/>
                                <w:highlight w:val="green"/>
                                <w:lang w:eastAsia="ko-KR"/>
                              </w:rPr>
                            </w:pPr>
                            <w:r w:rsidRPr="00012ED3">
                              <w:rPr>
                                <w:rFonts w:cs="Arial"/>
                                <w:b/>
                                <w:bCs/>
                                <w:szCs w:val="20"/>
                                <w:highlight w:val="green"/>
                                <w:lang w:eastAsia="ko-KR"/>
                              </w:rPr>
                              <w:t>Agreement</w:t>
                            </w:r>
                          </w:p>
                          <w:p w14:paraId="1E6E4A9D" w14:textId="77777777" w:rsidR="008E234C" w:rsidRPr="007C626B" w:rsidRDefault="008E234C" w:rsidP="008E234C">
                            <w:pPr>
                              <w:autoSpaceDE w:val="0"/>
                              <w:autoSpaceDN w:val="0"/>
                              <w:jc w:val="both"/>
                              <w:rPr>
                                <w:rFonts w:eastAsia="Malgun Gothic" w:cs="Arial"/>
                                <w:szCs w:val="20"/>
                                <w:lang w:eastAsia="zh-CN"/>
                              </w:rPr>
                            </w:pPr>
                            <w:r w:rsidRPr="007C626B">
                              <w:rPr>
                                <w:rFonts w:eastAsia="Malgun Gothic" w:cs="Arial"/>
                                <w:szCs w:val="20"/>
                                <w:lang w:eastAsia="zh-CN"/>
                              </w:rPr>
                              <w:t xml:space="preserve">When UE clustering distribution is used, </w:t>
                            </w:r>
                          </w:p>
                          <w:p w14:paraId="08312069" w14:textId="77777777" w:rsidR="008E234C" w:rsidRPr="007C626B" w:rsidRDefault="008E234C" w:rsidP="008E234C">
                            <w:pPr>
                              <w:numPr>
                                <w:ilvl w:val="0"/>
                                <w:numId w:val="54"/>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consider the UEs in the same cluster are in the same building</w:t>
                            </w:r>
                          </w:p>
                          <w:p w14:paraId="5FB51889" w14:textId="77777777" w:rsidR="008E234C" w:rsidRPr="007C626B" w:rsidRDefault="008E234C" w:rsidP="008E234C">
                            <w:pPr>
                              <w:numPr>
                                <w:ilvl w:val="0"/>
                                <w:numId w:val="54"/>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For Alt-2 (M=20, X=2), consider the UEs in different clusters are in different buildings</w:t>
                            </w:r>
                          </w:p>
                          <w:p w14:paraId="07BE226E" w14:textId="77777777" w:rsidR="00164019" w:rsidRPr="009155C6" w:rsidRDefault="00164019" w:rsidP="00164019">
                            <w:pPr>
                              <w:rPr>
                                <w:rFonts w:cs="Times"/>
                                <w:szCs w:val="20"/>
                                <w:lang w:eastAsia="ko-KR"/>
                              </w:rPr>
                            </w:pPr>
                          </w:p>
                          <w:p w14:paraId="72DF5EDE" w14:textId="77777777" w:rsidR="002B141F" w:rsidRDefault="002B141F" w:rsidP="002B14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13FA9" id="Text Box 51" o:spid="_x0000_s1031" type="#_x0000_t202" style="position:absolute;left:0;text-align:left;margin-left:0;margin-top:32.4pt;width:481pt;height:342.8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FLGPAIAAIQEAAAOAAAAZHJzL2Uyb0RvYy54bWysVE1v2zAMvQ/YfxB0X+ykSZoZcYosRYYB&#10;RVsgHXpWZDkWJouapMTOfv0o2flot9Owi0yJ1BP5+Oj5XVsrchDWSdA5HQ5SSoTmUEi9y+n3l/Wn&#10;GSXOM10wBVrk9CgcvVt8/DBvTCZGUIEqhCUIol3WmJxW3pssSRyvRM3cAIzQ6CzB1szj1u6SwrIG&#10;0WuVjNJ0mjRgC2OBC+fw9L5z0kXEL0vB/VNZOuGJyinm5uNq47oNa7KYs2xnmakk79Ng/5BFzaTG&#10;R89Q98wzsrfyD6hacgsOSj/gUCdQlpKLWANWM0zfVbOpmBGxFiTHmTNN7v/B8sfDxjxb4tsv0GID&#10;AyGNcZnDw1BPW9o6fDFTgn6k8HimTbSecDycDtPZbYoujr7xzWQ8mk0DTnK5bqzzXwXUJBg5tdiX&#10;SBc7PDjfhZ5CwmsOlCzWUqm4CVoQK2XJgWEXlY9JIvibKKVJg6ncTNII/MYXoM/3t4rxH316V1GI&#10;pzTmfCk+WL7dtkQWOZ2ciNlCcUS+LHRScoavJcI/MOefmUXtIA84D/4Jl1IB5gS9RUkF9tffzkM8&#10;thS9lDSoxZy6n3tmBSXqm8Zmfx6Ox0G8cTOe3I5wY68922uP3tcrQKKGOHmGRzPEe3UySwv1K47N&#10;MryKLqY5vp1TfzJXvpsQHDsulssYhHI1zD/ojeEBOjQm0PrSvjJr+rZ6VMQjnFTLsnfd7WLDTQ3L&#10;vYdSxtYHnjtWe/pR6lE8/ViGWbrex6jLz2PxGwAA//8DAFBLAwQUAAYACAAAACEAL62YhNsAAAAH&#10;AQAADwAAAGRycy9kb3ducmV2LnhtbEyPwU7DMBBE70j8g7VI3KhDRUMasqkAFS6cWhDnbezaFrEd&#10;xW4a/p7lBMedGc28bTaz78Wkx+RiQLhdFCB06KJywSB8vL/cVCBSpqCoj0EjfOsEm/byoqFaxXPY&#10;6WmfjeCSkGpCsDkPtZSps9pTWsRBB/aOcfSU+RyNVCOdudz3clkUpfTkAi9YGvSz1d3X/uQRtk9m&#10;bbqKRrutlHPT/Hl8M6+I11fz4wOIrOf8F4ZffEaHlpkO8RRUEj0CP5IRyjvmZ3ddLlk4INyvihXI&#10;tpH/+dsfAAAA//8DAFBLAQItABQABgAIAAAAIQC2gziS/gAAAOEBAAATAAAAAAAAAAAAAAAAAAAA&#10;AABbQ29udGVudF9UeXBlc10ueG1sUEsBAi0AFAAGAAgAAAAhADj9If/WAAAAlAEAAAsAAAAAAAAA&#10;AAAAAAAALwEAAF9yZWxzLy5yZWxzUEsBAi0AFAAGAAgAAAAhALJ0UsY8AgAAhAQAAA4AAAAAAAAA&#10;AAAAAAAALgIAAGRycy9lMm9Eb2MueG1sUEsBAi0AFAAGAAgAAAAhAC+tmITbAAAABwEAAA8AAAAA&#10;AAAAAAAAAAAAlgQAAGRycy9kb3ducmV2LnhtbFBLBQYAAAAABAAEAPMAAACeBQAAAAA=&#10;" fillcolor="white [3201]" strokeweight=".5pt">
                <v:textbox>
                  <w:txbxContent>
                    <w:p w14:paraId="79902FF5" w14:textId="53CA8F75" w:rsidR="002B141F" w:rsidRPr="00D652CF" w:rsidRDefault="002B141F" w:rsidP="002B141F">
                      <w:pPr>
                        <w:rPr>
                          <w:rFonts w:cs="Times"/>
                          <w:b/>
                          <w:bCs/>
                          <w:sz w:val="18"/>
                          <w:szCs w:val="18"/>
                          <w:highlight w:val="green"/>
                          <w:lang w:eastAsia="ko-KR"/>
                        </w:rPr>
                      </w:pPr>
                      <w:r w:rsidRPr="00D652CF">
                        <w:rPr>
                          <w:rFonts w:cs="Times"/>
                          <w:b/>
                          <w:bCs/>
                          <w:sz w:val="18"/>
                          <w:szCs w:val="18"/>
                          <w:highlight w:val="green"/>
                          <w:lang w:eastAsia="ko-KR"/>
                        </w:rPr>
                        <w:t>Agreement</w:t>
                      </w:r>
                    </w:p>
                    <w:p w14:paraId="30DF6F34" w14:textId="77777777" w:rsidR="00164019" w:rsidRDefault="00164019" w:rsidP="00164019">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06B9F8C8" w14:textId="77777777" w:rsidR="00164019" w:rsidRDefault="00164019" w:rsidP="00164019">
                      <w:pPr>
                        <w:pStyle w:val="ListParagraph"/>
                        <w:numPr>
                          <w:ilvl w:val="0"/>
                          <w:numId w:val="53"/>
                        </w:numPr>
                        <w:spacing w:line="240" w:lineRule="auto"/>
                        <w:rPr>
                          <w:szCs w:val="20"/>
                        </w:rPr>
                      </w:pPr>
                      <w:r w:rsidRPr="0099522D">
                        <w:rPr>
                          <w:szCs w:val="20"/>
                        </w:rPr>
                        <w:t>M users per macro TRP (per direction)</w:t>
                      </w:r>
                    </w:p>
                    <w:p w14:paraId="2789D0CC" w14:textId="77777777" w:rsidR="00164019" w:rsidRDefault="00164019" w:rsidP="00164019">
                      <w:pPr>
                        <w:pStyle w:val="ListParagraph"/>
                        <w:numPr>
                          <w:ilvl w:val="1"/>
                          <w:numId w:val="53"/>
                        </w:numPr>
                        <w:spacing w:line="240" w:lineRule="auto"/>
                        <w:rPr>
                          <w:szCs w:val="20"/>
                        </w:rPr>
                      </w:pPr>
                      <w:r w:rsidRPr="0099522D">
                        <w:rPr>
                          <w:bCs/>
                        </w:rPr>
                        <w:t>If each UE is either assigned UL traffic or DL traffic (i.e., option 1 of traffic model)</w:t>
                      </w:r>
                      <w:r w:rsidRPr="0099522D">
                        <w:rPr>
                          <w:rFonts w:cs="Times"/>
                        </w:rPr>
                        <w:t>, there are 2</w:t>
                      </w:r>
                      <w:r w:rsidRPr="0099522D">
                        <w:rPr>
                          <w:rFonts w:cs="Times"/>
                          <w:i/>
                          <w:iCs/>
                        </w:rPr>
                        <w:t>M</w:t>
                      </w:r>
                      <w:r w:rsidRPr="0099522D">
                        <w:rPr>
                          <w:rFonts w:cs="Times"/>
                        </w:rPr>
                        <w:t xml:space="preserve"> users per macro TRP, wherein, </w:t>
                      </w:r>
                      <w:r w:rsidRPr="0099522D">
                        <w:rPr>
                          <w:rFonts w:cs="Times"/>
                          <w:i/>
                          <w:iCs/>
                        </w:rPr>
                        <w:t>M</w:t>
                      </w:r>
                      <w:r w:rsidRPr="0099522D">
                        <w:rPr>
                          <w:rFonts w:cs="Times"/>
                        </w:rPr>
                        <w:t xml:space="preserve"> </w:t>
                      </w:r>
                      <w:proofErr w:type="spellStart"/>
                      <w:r w:rsidRPr="0099522D">
                        <w:rPr>
                          <w:rFonts w:cs="Times"/>
                        </w:rPr>
                        <w:t>UEs</w:t>
                      </w:r>
                      <w:proofErr w:type="spellEnd"/>
                      <w:r w:rsidRPr="0099522D">
                        <w:rPr>
                          <w:rFonts w:cs="Times"/>
                        </w:rPr>
                        <w:t xml:space="preserve"> </w:t>
                      </w:r>
                      <w:r w:rsidRPr="0099522D">
                        <w:rPr>
                          <w:bCs/>
                        </w:rPr>
                        <w:t xml:space="preserve">are assigned with UL traffic, and the other </w:t>
                      </w:r>
                      <w:r w:rsidRPr="0099522D">
                        <w:rPr>
                          <w:rFonts w:cs="Times"/>
                          <w:i/>
                          <w:iCs/>
                        </w:rPr>
                        <w:t>M</w:t>
                      </w:r>
                      <w:r w:rsidRPr="0099522D">
                        <w:rPr>
                          <w:rFonts w:cs="Times"/>
                        </w:rPr>
                        <w:t xml:space="preserve"> </w:t>
                      </w:r>
                      <w:proofErr w:type="spellStart"/>
                      <w:r w:rsidRPr="0099522D">
                        <w:rPr>
                          <w:rFonts w:cs="Times"/>
                        </w:rPr>
                        <w:t>UEs</w:t>
                      </w:r>
                      <w:proofErr w:type="spellEnd"/>
                      <w:r w:rsidRPr="0099522D">
                        <w:rPr>
                          <w:rFonts w:cs="Times"/>
                        </w:rPr>
                        <w:t xml:space="preserve"> </w:t>
                      </w:r>
                      <w:r w:rsidRPr="0099522D">
                        <w:rPr>
                          <w:bCs/>
                        </w:rPr>
                        <w:t>are assigned with DL traffic.</w:t>
                      </w:r>
                    </w:p>
                    <w:p w14:paraId="6D1BE82A" w14:textId="77777777" w:rsidR="00164019" w:rsidRPr="0099522D" w:rsidRDefault="00164019" w:rsidP="00164019">
                      <w:pPr>
                        <w:pStyle w:val="ListParagraph"/>
                        <w:numPr>
                          <w:ilvl w:val="1"/>
                          <w:numId w:val="53"/>
                        </w:numPr>
                        <w:spacing w:line="240" w:lineRule="auto"/>
                        <w:rPr>
                          <w:szCs w:val="20"/>
                        </w:rPr>
                      </w:pPr>
                      <w:r w:rsidRPr="0099522D">
                        <w:rPr>
                          <w:bCs/>
                        </w:rPr>
                        <w:t>If each UE is assigned both UL traffic and DL traffic (i.e., option 2 of traffic model)</w:t>
                      </w:r>
                      <w:r w:rsidRPr="0099522D">
                        <w:rPr>
                          <w:rFonts w:cs="Times"/>
                        </w:rPr>
                        <w:t xml:space="preserve">, there are </w:t>
                      </w:r>
                      <w:r w:rsidRPr="0099522D">
                        <w:rPr>
                          <w:rFonts w:cs="Times"/>
                          <w:i/>
                          <w:iCs/>
                        </w:rPr>
                        <w:t>M</w:t>
                      </w:r>
                      <w:r w:rsidRPr="0099522D">
                        <w:rPr>
                          <w:rFonts w:cs="Times"/>
                        </w:rPr>
                        <w:t xml:space="preserve"> users per macro TRP.</w:t>
                      </w:r>
                    </w:p>
                    <w:p w14:paraId="62A68D17" w14:textId="77777777" w:rsidR="00164019" w:rsidRDefault="00164019" w:rsidP="00164019">
                      <w:pPr>
                        <w:rPr>
                          <w:lang w:eastAsia="ko-KR"/>
                        </w:rPr>
                      </w:pPr>
                    </w:p>
                    <w:p w14:paraId="2A7F92AF" w14:textId="3EB907FA" w:rsidR="00164019" w:rsidRPr="006666E4" w:rsidRDefault="00164019" w:rsidP="00164019">
                      <w:pPr>
                        <w:rPr>
                          <w:b/>
                          <w:bCs/>
                          <w:highlight w:val="green"/>
                          <w:lang w:eastAsia="ko-KR"/>
                        </w:rPr>
                      </w:pPr>
                      <w:r w:rsidRPr="006666E4">
                        <w:rPr>
                          <w:b/>
                          <w:bCs/>
                          <w:highlight w:val="green"/>
                          <w:lang w:eastAsia="ko-KR"/>
                        </w:rPr>
                        <w:t>Agreement</w:t>
                      </w:r>
                    </w:p>
                    <w:p w14:paraId="7B2B098E" w14:textId="77777777" w:rsidR="00164019" w:rsidRPr="0099522D" w:rsidRDefault="00164019" w:rsidP="00164019">
                      <w:pPr>
                        <w:rPr>
                          <w:rFonts w:cs="Times"/>
                        </w:rPr>
                      </w:pPr>
                      <w:r w:rsidRPr="0099522D">
                        <w:rPr>
                          <w:rFonts w:cs="Times" w:hint="eastAsia"/>
                        </w:rPr>
                        <w:t>F</w:t>
                      </w:r>
                      <w:r w:rsidRPr="0099522D">
                        <w:rPr>
                          <w:rFonts w:cs="Times"/>
                        </w:rPr>
                        <w:t>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2098"/>
                      </w:tblGrid>
                      <w:tr w:rsidR="00164019" w14:paraId="075D1623" w14:textId="77777777" w:rsidTr="006C74A7">
                        <w:trPr>
                          <w:jc w:val="center"/>
                        </w:trPr>
                        <w:tc>
                          <w:tcPr>
                            <w:tcW w:w="735" w:type="dxa"/>
                            <w:shd w:val="clear" w:color="auto" w:fill="auto"/>
                          </w:tcPr>
                          <w:p w14:paraId="3D1A7F74" w14:textId="77777777" w:rsidR="00164019" w:rsidRDefault="00164019" w:rsidP="00164019"/>
                        </w:tc>
                        <w:tc>
                          <w:tcPr>
                            <w:tcW w:w="709" w:type="dxa"/>
                            <w:shd w:val="clear" w:color="auto" w:fill="auto"/>
                          </w:tcPr>
                          <w:p w14:paraId="3C984A26" w14:textId="77777777" w:rsidR="00164019" w:rsidRDefault="00164019" w:rsidP="00164019">
                            <w:r>
                              <w:rPr>
                                <w:rFonts w:hint="eastAsia"/>
                              </w:rPr>
                              <w:t>M</w:t>
                            </w:r>
                          </w:p>
                        </w:tc>
                        <w:tc>
                          <w:tcPr>
                            <w:tcW w:w="788" w:type="dxa"/>
                            <w:shd w:val="clear" w:color="auto" w:fill="auto"/>
                          </w:tcPr>
                          <w:p w14:paraId="396178CF" w14:textId="77777777" w:rsidR="00164019" w:rsidRDefault="00164019" w:rsidP="00164019">
                            <w:r>
                              <w:rPr>
                                <w:rFonts w:hint="eastAsia"/>
                              </w:rPr>
                              <w:t>X</w:t>
                            </w:r>
                          </w:p>
                        </w:tc>
                        <w:tc>
                          <w:tcPr>
                            <w:tcW w:w="2098" w:type="dxa"/>
                            <w:shd w:val="clear" w:color="auto" w:fill="auto"/>
                          </w:tcPr>
                          <w:p w14:paraId="6B647157" w14:textId="77777777" w:rsidR="00164019" w:rsidRDefault="00164019" w:rsidP="00164019">
                            <w:r>
                              <w:t xml:space="preserve">Indoor </w:t>
                            </w:r>
                            <w:r>
                              <w:rPr>
                                <w:rFonts w:hint="eastAsia"/>
                              </w:rPr>
                              <w:t>U</w:t>
                            </w:r>
                            <w:r>
                              <w:t>E height (m)</w:t>
                            </w:r>
                          </w:p>
                        </w:tc>
                      </w:tr>
                      <w:tr w:rsidR="00164019" w:rsidRPr="006666E4" w14:paraId="1CA56B39" w14:textId="77777777" w:rsidTr="006C74A7">
                        <w:trPr>
                          <w:jc w:val="center"/>
                        </w:trPr>
                        <w:tc>
                          <w:tcPr>
                            <w:tcW w:w="735" w:type="dxa"/>
                            <w:shd w:val="clear" w:color="auto" w:fill="auto"/>
                          </w:tcPr>
                          <w:p w14:paraId="1926F630" w14:textId="77777777" w:rsidR="00164019" w:rsidRPr="006666E4" w:rsidRDefault="00164019" w:rsidP="00164019">
                            <w:r w:rsidRPr="006666E4">
                              <w:rPr>
                                <w:rFonts w:hint="eastAsia"/>
                              </w:rPr>
                              <w:t>A</w:t>
                            </w:r>
                            <w:r w:rsidRPr="006666E4">
                              <w:t>lt-2</w:t>
                            </w:r>
                          </w:p>
                        </w:tc>
                        <w:tc>
                          <w:tcPr>
                            <w:tcW w:w="709" w:type="dxa"/>
                            <w:shd w:val="clear" w:color="auto" w:fill="auto"/>
                          </w:tcPr>
                          <w:p w14:paraId="06BF4F21" w14:textId="77777777" w:rsidR="00164019" w:rsidRPr="006666E4" w:rsidRDefault="00164019" w:rsidP="00164019">
                            <w:r w:rsidRPr="006666E4">
                              <w:t>20</w:t>
                            </w:r>
                          </w:p>
                        </w:tc>
                        <w:tc>
                          <w:tcPr>
                            <w:tcW w:w="788" w:type="dxa"/>
                            <w:shd w:val="clear" w:color="auto" w:fill="auto"/>
                          </w:tcPr>
                          <w:p w14:paraId="744B6799" w14:textId="77777777" w:rsidR="00164019" w:rsidRPr="006666E4" w:rsidRDefault="00164019" w:rsidP="00164019">
                            <w:r w:rsidRPr="006666E4">
                              <w:rPr>
                                <w:rFonts w:hint="eastAsia"/>
                              </w:rPr>
                              <w:t>2</w:t>
                            </w:r>
                          </w:p>
                        </w:tc>
                        <w:tc>
                          <w:tcPr>
                            <w:tcW w:w="2098" w:type="dxa"/>
                            <w:shd w:val="clear" w:color="auto" w:fill="auto"/>
                          </w:tcPr>
                          <w:p w14:paraId="0BD244C8" w14:textId="77777777" w:rsidR="00164019" w:rsidRPr="006666E4" w:rsidRDefault="00164019" w:rsidP="00164019">
                            <w:r w:rsidRPr="006666E4">
                              <w:rPr>
                                <w:rFonts w:hint="eastAsia"/>
                              </w:rPr>
                              <w:t>1</w:t>
                            </w:r>
                            <w:r w:rsidRPr="006666E4">
                              <w:t>.5</w:t>
                            </w:r>
                          </w:p>
                        </w:tc>
                      </w:tr>
                      <w:tr w:rsidR="00164019" w14:paraId="29499AA3" w14:textId="77777777" w:rsidTr="006C74A7">
                        <w:trPr>
                          <w:jc w:val="center"/>
                        </w:trPr>
                        <w:tc>
                          <w:tcPr>
                            <w:tcW w:w="735" w:type="dxa"/>
                            <w:shd w:val="clear" w:color="auto" w:fill="auto"/>
                          </w:tcPr>
                          <w:p w14:paraId="110F36E3" w14:textId="77777777" w:rsidR="00164019" w:rsidRDefault="00164019" w:rsidP="00164019">
                            <w:r>
                              <w:rPr>
                                <w:rFonts w:hint="eastAsia"/>
                              </w:rPr>
                              <w:t>A</w:t>
                            </w:r>
                            <w:r>
                              <w:t>lt-3</w:t>
                            </w:r>
                          </w:p>
                        </w:tc>
                        <w:tc>
                          <w:tcPr>
                            <w:tcW w:w="709" w:type="dxa"/>
                            <w:shd w:val="clear" w:color="auto" w:fill="auto"/>
                          </w:tcPr>
                          <w:p w14:paraId="0FB95964" w14:textId="77777777" w:rsidR="00164019" w:rsidRDefault="00164019" w:rsidP="00164019">
                            <w:r>
                              <w:rPr>
                                <w:rFonts w:hint="eastAsia"/>
                              </w:rPr>
                              <w:t>1</w:t>
                            </w:r>
                            <w:r>
                              <w:t>0</w:t>
                            </w:r>
                          </w:p>
                        </w:tc>
                        <w:tc>
                          <w:tcPr>
                            <w:tcW w:w="788" w:type="dxa"/>
                            <w:shd w:val="clear" w:color="auto" w:fill="auto"/>
                          </w:tcPr>
                          <w:p w14:paraId="54A70A46" w14:textId="77777777" w:rsidR="00164019" w:rsidRDefault="00164019" w:rsidP="00164019">
                            <w:r>
                              <w:rPr>
                                <w:rFonts w:hint="eastAsia"/>
                              </w:rPr>
                              <w:t>1</w:t>
                            </w:r>
                          </w:p>
                        </w:tc>
                        <w:tc>
                          <w:tcPr>
                            <w:tcW w:w="2098" w:type="dxa"/>
                            <w:shd w:val="clear" w:color="auto" w:fill="auto"/>
                          </w:tcPr>
                          <w:p w14:paraId="2741FB12" w14:textId="77777777" w:rsidR="00164019" w:rsidRDefault="00164019" w:rsidP="00164019">
                            <w:r>
                              <w:rPr>
                                <w:rFonts w:hint="eastAsia"/>
                              </w:rPr>
                              <w:t>1</w:t>
                            </w:r>
                            <w:r>
                              <w:t>.5</w:t>
                            </w:r>
                          </w:p>
                        </w:tc>
                      </w:tr>
                    </w:tbl>
                    <w:p w14:paraId="742083D4" w14:textId="77777777" w:rsidR="008E234C" w:rsidRPr="00012ED3" w:rsidRDefault="008E234C" w:rsidP="008E234C">
                      <w:pPr>
                        <w:rPr>
                          <w:rFonts w:cs="Arial"/>
                          <w:b/>
                          <w:bCs/>
                          <w:szCs w:val="20"/>
                          <w:highlight w:val="green"/>
                          <w:lang w:eastAsia="ko-KR"/>
                        </w:rPr>
                      </w:pPr>
                      <w:r w:rsidRPr="00012ED3">
                        <w:rPr>
                          <w:rFonts w:cs="Arial"/>
                          <w:b/>
                          <w:bCs/>
                          <w:szCs w:val="20"/>
                          <w:highlight w:val="green"/>
                          <w:lang w:eastAsia="ko-KR"/>
                        </w:rPr>
                        <w:t>Agreement</w:t>
                      </w:r>
                    </w:p>
                    <w:p w14:paraId="1E6E4A9D" w14:textId="77777777" w:rsidR="008E234C" w:rsidRPr="007C626B" w:rsidRDefault="008E234C" w:rsidP="008E234C">
                      <w:pPr>
                        <w:autoSpaceDE w:val="0"/>
                        <w:autoSpaceDN w:val="0"/>
                        <w:jc w:val="both"/>
                        <w:rPr>
                          <w:rFonts w:eastAsia="Malgun Gothic" w:cs="Arial"/>
                          <w:szCs w:val="20"/>
                          <w:lang w:eastAsia="zh-CN"/>
                        </w:rPr>
                      </w:pPr>
                      <w:r w:rsidRPr="007C626B">
                        <w:rPr>
                          <w:rFonts w:eastAsia="Malgun Gothic" w:cs="Arial"/>
                          <w:szCs w:val="20"/>
                          <w:lang w:eastAsia="zh-CN"/>
                        </w:rPr>
                        <w:t xml:space="preserve">When UE clustering distribution is used, </w:t>
                      </w:r>
                    </w:p>
                    <w:p w14:paraId="08312069" w14:textId="77777777" w:rsidR="008E234C" w:rsidRPr="007C626B" w:rsidRDefault="008E234C" w:rsidP="008E234C">
                      <w:pPr>
                        <w:numPr>
                          <w:ilvl w:val="0"/>
                          <w:numId w:val="54"/>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consider the UEs in the same cluster are in the same building</w:t>
                      </w:r>
                    </w:p>
                    <w:p w14:paraId="5FB51889" w14:textId="77777777" w:rsidR="008E234C" w:rsidRPr="007C626B" w:rsidRDefault="008E234C" w:rsidP="008E234C">
                      <w:pPr>
                        <w:numPr>
                          <w:ilvl w:val="0"/>
                          <w:numId w:val="54"/>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For Alt-2 (M=20, X=2), consider the UEs in different clusters are in different buildings</w:t>
                      </w:r>
                    </w:p>
                    <w:p w14:paraId="07BE226E" w14:textId="77777777" w:rsidR="00164019" w:rsidRPr="009155C6" w:rsidRDefault="00164019" w:rsidP="00164019">
                      <w:pPr>
                        <w:rPr>
                          <w:rFonts w:cs="Times"/>
                          <w:szCs w:val="20"/>
                          <w:lang w:eastAsia="ko-KR"/>
                        </w:rPr>
                      </w:pPr>
                    </w:p>
                    <w:p w14:paraId="72DF5EDE" w14:textId="77777777" w:rsidR="002B141F" w:rsidRDefault="002B141F" w:rsidP="002B141F"/>
                  </w:txbxContent>
                </v:textbox>
                <w10:wrap type="topAndBottom" anchorx="margin"/>
              </v:shape>
            </w:pict>
          </mc:Fallback>
        </mc:AlternateContent>
      </w:r>
      <w:r w:rsidR="002B141F" w:rsidRPr="00B13D48">
        <w:t xml:space="preserve">In RAN1 #110, it was agreed to perform UE clustering as baseline mechanism at least for FR1. </w:t>
      </w:r>
      <w:r>
        <w:t xml:space="preserve">Furthermore, in RAN1 #110b-e </w:t>
      </w:r>
      <w:r>
        <w:fldChar w:fldCharType="begin"/>
      </w:r>
      <w:r>
        <w:instrText xml:space="preserve"> REF _Ref118198338 \r \h </w:instrText>
      </w:r>
      <w:r>
        <w:fldChar w:fldCharType="separate"/>
      </w:r>
      <w:r w:rsidR="005F209E">
        <w:t>[18]</w:t>
      </w:r>
      <w:r>
        <w:fldChar w:fldCharType="end"/>
      </w:r>
      <w:r>
        <w:t xml:space="preserve">, further clarifications on UE clustering were agreed. </w:t>
      </w:r>
    </w:p>
    <w:p w14:paraId="616FB126" w14:textId="77777777" w:rsidR="00001E39" w:rsidRPr="00B13D48" w:rsidRDefault="00001E39">
      <w:pPr>
        <w:pStyle w:val="BodyText"/>
      </w:pPr>
    </w:p>
    <w:p w14:paraId="06D3A9FE" w14:textId="14061667" w:rsidR="002B141F" w:rsidRDefault="006D5C70" w:rsidP="002B141F">
      <w:pPr>
        <w:pStyle w:val="BodyText"/>
      </w:pPr>
      <w:bookmarkStart w:id="661" w:name="_Toc108098339"/>
      <w:bookmarkStart w:id="662" w:name="_Toc110462292"/>
      <w:bookmarkStart w:id="663" w:name="_Toc111041819"/>
      <w:bookmarkStart w:id="664" w:name="_Toc111143031"/>
      <w:bookmarkStart w:id="665" w:name="_Toc111143063"/>
      <w:bookmarkStart w:id="666" w:name="_Toc111143095"/>
      <w:bookmarkStart w:id="667" w:name="_Toc111143190"/>
      <w:bookmarkStart w:id="668" w:name="_Toc111145945"/>
      <w:bookmarkStart w:id="669" w:name="_Toc111194313"/>
      <w:bookmarkStart w:id="670" w:name="_Toc111229206"/>
      <w:bookmarkStart w:id="671" w:name="_Toc111235476"/>
      <w:bookmarkStart w:id="672" w:name="_Toc111244878"/>
      <w:bookmarkStart w:id="673" w:name="_Toc111245643"/>
      <w:bookmarkStart w:id="674" w:name="_Toc111213725"/>
      <w:bookmarkStart w:id="675" w:name="_Toc111213759"/>
      <w:bookmarkStart w:id="676" w:name="_Toc111213793"/>
      <w:r>
        <w:t>The UE clustering agreement for Urban Macro and Dense Urban Macro is applicable only for FR1 and not for FR2</w:t>
      </w:r>
      <w:r w:rsidR="00593983">
        <w:t xml:space="preserve"> because all the clusters are assumed to be indoor buildings. In FR2, the penetration losses are quite high in the band and an outdoor FR2 BS may not be able to connect to the indoor </w:t>
      </w:r>
      <w:r w:rsidR="006E28D1">
        <w:t xml:space="preserve">UEs </w:t>
      </w:r>
      <w:r w:rsidR="00593983">
        <w:t xml:space="preserve">in clusters. On the other hand, Dense urban Macro layer is agreed for FR2, so it is </w:t>
      </w:r>
      <w:r w:rsidR="00453F37">
        <w:t xml:space="preserve">not clear </w:t>
      </w:r>
      <w:r w:rsidR="00593983">
        <w:t>if UE clustering is included for FR2 or not. Therefore</w:t>
      </w:r>
      <w:r w:rsidR="00001DDC">
        <w:t xml:space="preserve">, we </w:t>
      </w:r>
      <w:r w:rsidR="00593983">
        <w:t>have</w:t>
      </w:r>
      <w:r w:rsidR="00001DDC">
        <w:t xml:space="preserve"> following proposal</w:t>
      </w:r>
      <w:r w:rsidR="00593983">
        <w:t xml:space="preserve">. </w:t>
      </w:r>
    </w:p>
    <w:p w14:paraId="379E1575" w14:textId="306B2BE6" w:rsidR="00593983" w:rsidRDefault="0039024B" w:rsidP="00593983">
      <w:pPr>
        <w:pStyle w:val="Proposal"/>
      </w:pPr>
      <w:bookmarkStart w:id="677" w:name="_Toc118727275"/>
      <w:r>
        <w:t xml:space="preserve">RAN1 to clarify that the </w:t>
      </w:r>
      <w:r w:rsidR="0009760A">
        <w:t xml:space="preserve">clustering-based </w:t>
      </w:r>
      <w:r w:rsidR="00D55EF3">
        <w:t xml:space="preserve">UE </w:t>
      </w:r>
      <w:r>
        <w:t xml:space="preserve">distribution is applicable only for FR1. For </w:t>
      </w:r>
      <w:r w:rsidR="00FF61D3">
        <w:t>UE distribution in FR2,</w:t>
      </w:r>
      <w:r>
        <w:t xml:space="preserve"> RAN1 to agree </w:t>
      </w:r>
      <w:r w:rsidR="00F2622E">
        <w:t>random and</w:t>
      </w:r>
      <w:r w:rsidR="00D317E3">
        <w:t xml:space="preserve"> </w:t>
      </w:r>
      <w:r w:rsidR="00B77C5C">
        <w:t xml:space="preserve">uniform distribution </w:t>
      </w:r>
      <w:r w:rsidR="00F2622E">
        <w:t xml:space="preserve">of UEs </w:t>
      </w:r>
      <w:r w:rsidR="00B77C5C">
        <w:t>with 100% outdoor UEs without car penetration loss</w:t>
      </w:r>
      <w:r w:rsidR="00F2622E">
        <w:t xml:space="preserve"> </w:t>
      </w:r>
      <w:r w:rsidR="00A63983">
        <w:t>as</w:t>
      </w:r>
      <w:r w:rsidR="00F2622E">
        <w:t xml:space="preserve"> baseline.</w:t>
      </w:r>
      <w:bookmarkEnd w:id="677"/>
    </w:p>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14:paraId="1A9050F5" w14:textId="77777777" w:rsidR="006334EF" w:rsidRDefault="006334EF" w:rsidP="00CE0424">
      <w:pPr>
        <w:pStyle w:val="BodyText"/>
      </w:pPr>
    </w:p>
    <w:p w14:paraId="6C7674C6" w14:textId="77777777" w:rsidR="00354C35" w:rsidRPr="003A68D6" w:rsidRDefault="00354C35" w:rsidP="00354C35">
      <w:pPr>
        <w:pStyle w:val="Heading1"/>
        <w:rPr>
          <w:lang w:val="en-US"/>
        </w:rPr>
      </w:pPr>
      <w:bookmarkStart w:id="678" w:name="_Toc115476806"/>
      <w:bookmarkStart w:id="679" w:name="_Toc118467408"/>
      <w:bookmarkStart w:id="680" w:name="_Toc118726988"/>
      <w:r w:rsidRPr="003A68D6">
        <w:rPr>
          <w:lang w:val="en-US"/>
        </w:rPr>
        <w:t>4</w:t>
      </w:r>
      <w:r w:rsidRPr="003A68D6">
        <w:rPr>
          <w:lang w:val="en-US"/>
        </w:rPr>
        <w:tab/>
        <w:t>System Level Evaluation Methodology</w:t>
      </w:r>
      <w:bookmarkEnd w:id="678"/>
      <w:bookmarkEnd w:id="679"/>
      <w:bookmarkEnd w:id="680"/>
    </w:p>
    <w:p w14:paraId="176AB742" w14:textId="77777777" w:rsidR="00354C35" w:rsidRPr="00354C35" w:rsidRDefault="00354C35">
      <w:pPr>
        <w:pStyle w:val="Heading2"/>
      </w:pPr>
      <w:bookmarkStart w:id="681" w:name="_Toc115476807"/>
      <w:bookmarkStart w:id="682" w:name="_Toc118467409"/>
      <w:bookmarkStart w:id="683" w:name="_Toc118726989"/>
      <w:r w:rsidRPr="00354C35">
        <w:rPr>
          <w:rFonts w:eastAsiaTheme="majorEastAsia"/>
        </w:rPr>
        <w:t>4.</w:t>
      </w:r>
      <w:r w:rsidRPr="00354C35">
        <w:t>1</w:t>
      </w:r>
      <w:r w:rsidRPr="00354C35">
        <w:tab/>
        <w:t>Performance Metrics</w:t>
      </w:r>
      <w:bookmarkEnd w:id="681"/>
      <w:bookmarkEnd w:id="682"/>
      <w:bookmarkEnd w:id="683"/>
    </w:p>
    <w:p w14:paraId="050887AB" w14:textId="0CCD447E" w:rsidR="00354C35" w:rsidRPr="003A68D6" w:rsidRDefault="00354C35" w:rsidP="00FE5E6D">
      <w:pPr>
        <w:pStyle w:val="Heading3"/>
        <w:rPr>
          <w:lang w:val="en-US"/>
        </w:rPr>
      </w:pPr>
      <w:bookmarkStart w:id="684" w:name="_Toc115476809"/>
      <w:bookmarkStart w:id="685" w:name="_Toc118467410"/>
      <w:bookmarkStart w:id="686" w:name="_Toc118726990"/>
      <w:r w:rsidRPr="003A68D6">
        <w:rPr>
          <w:lang w:val="en-US"/>
        </w:rPr>
        <w:t>4.1.</w:t>
      </w:r>
      <w:r w:rsidR="00B8400F">
        <w:rPr>
          <w:lang w:val="en-US"/>
        </w:rPr>
        <w:t>1</w:t>
      </w:r>
      <w:r w:rsidRPr="003A68D6">
        <w:rPr>
          <w:lang w:val="en-US"/>
        </w:rPr>
        <w:tab/>
        <w:t>Coverage</w:t>
      </w:r>
      <w:bookmarkEnd w:id="684"/>
      <w:bookmarkEnd w:id="685"/>
      <w:bookmarkEnd w:id="686"/>
      <w:r w:rsidRPr="003A68D6">
        <w:rPr>
          <w:lang w:val="en-US"/>
        </w:rPr>
        <w:t xml:space="preserve"> </w:t>
      </w:r>
    </w:p>
    <w:p w14:paraId="33495DB3" w14:textId="3B42C104" w:rsidR="00354C35" w:rsidRPr="00277F22" w:rsidRDefault="00354C35" w:rsidP="00FE5E6D">
      <w:pPr>
        <w:pStyle w:val="BodyText"/>
      </w:pPr>
      <w:r w:rsidRPr="00277F22">
        <w:t xml:space="preserve">One of the claimed benefits of SBFD is increased UL coverage at least for Macro outdoor deployments. One way to visualize that is by reporting a low percentile user throughput, for example the 5%-tile. In addition, it is desirable to define a metric that reflects a dB improvement in coverage, analogous to coverage assessment in link budget studies. To define such a coverage metric, one can create a scatter plot of mean user throughput generated by system simulation as a function of the logged pathloss between gNB and UE. Different throughput values clustered around a similar path loss value are then averaged to create a single curve of average user throughput vs. pathloss. Then, based on such a plot, one can a path loss value for which a certain average bitrate can be maintained. For example, average bit rate values (10Mbps for DL and 1Mbps for UL) from “Target data rates for </w:t>
      </w:r>
      <w:proofErr w:type="spellStart"/>
      <w:r w:rsidRPr="00277F22">
        <w:t>eMBB</w:t>
      </w:r>
      <w:proofErr w:type="spellEnd"/>
      <w:r w:rsidRPr="00277F22">
        <w:t xml:space="preserve">” in Table A.1-1 of 38.830 can be used as a basis for deriving the corresponding coverage metric. See </w:t>
      </w:r>
      <w:r w:rsidRPr="003A68D6">
        <w:fldChar w:fldCharType="begin"/>
      </w:r>
      <w:r w:rsidRPr="00277F22">
        <w:instrText xml:space="preserve"> REF _Ref110514016 \h  \* MERGEFORMAT </w:instrText>
      </w:r>
      <w:r w:rsidRPr="003A68D6">
        <w:fldChar w:fldCharType="separate"/>
      </w:r>
      <w:r w:rsidR="005F209E" w:rsidRPr="00865D0A">
        <w:t xml:space="preserve">Figure </w:t>
      </w:r>
      <w:r w:rsidR="005F209E">
        <w:t>33</w:t>
      </w:r>
      <w:r w:rsidR="005F209E" w:rsidRPr="00865D0A">
        <w:t>: An e</w:t>
      </w:r>
      <w:r w:rsidRPr="003A68D6">
        <w:fldChar w:fldCharType="end"/>
      </w:r>
      <w:r w:rsidRPr="00277F22">
        <w:t xml:space="preserve"> for an illustration of the calculation. We propose to call this the “10 Mbps Coverage” for DL and “1 Mbps Coverage” for UL.</w:t>
      </w:r>
    </w:p>
    <w:p w14:paraId="209C66CF" w14:textId="77777777" w:rsidR="00354C35" w:rsidRDefault="00354C35" w:rsidP="00354C35">
      <w:pPr>
        <w:pStyle w:val="Doc-text2"/>
      </w:pPr>
    </w:p>
    <w:p w14:paraId="2B20D151" w14:textId="77777777" w:rsidR="00354C35" w:rsidRPr="00B10122" w:rsidRDefault="00354C35" w:rsidP="00354C35">
      <w:pPr>
        <w:pStyle w:val="Doc-text2"/>
        <w:jc w:val="center"/>
      </w:pPr>
      <w:r w:rsidRPr="00D22058">
        <w:rPr>
          <w:noProof/>
        </w:rPr>
        <mc:AlternateContent>
          <mc:Choice Requires="wps">
            <w:drawing>
              <wp:anchor distT="0" distB="0" distL="114300" distR="114300" simplePos="0" relativeHeight="251658245" behindDoc="0" locked="0" layoutInCell="1" allowOverlap="1" wp14:anchorId="1D5E56BE" wp14:editId="303CBAC4">
                <wp:simplePos x="0" y="0"/>
                <wp:positionH relativeFrom="column">
                  <wp:posOffset>2480310</wp:posOffset>
                </wp:positionH>
                <wp:positionV relativeFrom="paragraph">
                  <wp:posOffset>1203008</wp:posOffset>
                </wp:positionV>
                <wp:extent cx="592931" cy="400050"/>
                <wp:effectExtent l="0" t="38100" r="55245" b="19050"/>
                <wp:wrapNone/>
                <wp:docPr id="229" name="Straight Arrow Connector 46"/>
                <wp:cNvGraphicFramePr/>
                <a:graphic xmlns:a="http://schemas.openxmlformats.org/drawingml/2006/main">
                  <a:graphicData uri="http://schemas.microsoft.com/office/word/2010/wordprocessingShape">
                    <wps:wsp>
                      <wps:cNvCnPr/>
                      <wps:spPr>
                        <a:xfrm flipV="1">
                          <a:off x="0" y="0"/>
                          <a:ext cx="592931"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w:pict>
              <v:shapetype w14:anchorId="55843100" id="_x0000_t32" coordsize="21600,21600" o:spt="32" o:oned="t" path="m,l21600,21600e" filled="f">
                <v:path arrowok="t" fillok="f" o:connecttype="none"/>
                <o:lock v:ext="edit" shapetype="t"/>
              </v:shapetype>
              <v:shape id="Straight Arrow Connector 46" o:spid="_x0000_s1026" type="#_x0000_t32" style="position:absolute;margin-left:195.3pt;margin-top:94.75pt;width:46.7pt;height:31.5pt;flip:y;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nHMxAEAAM0DAAAOAAAAZHJzL2Uyb0RvYy54bWysU02P0zAQvSPxHyzfadLCIjZquocucEGw&#10;YoG717ETC39pPDTJv2fstFnEh4QQl5Fjz3vz3sxkfzM5y04Kkgm+5dtNzZnyMnTG9y3//OnNs1ec&#10;JRS+EzZ41fJZJX5zePpkP8ZG7cIQbKeAEYlPzRhbPiDGpqqSHJQTaROi8vSoAziB9Al91YEYid3Z&#10;alfXL6sxQBchSJUS3d4uj/xQ+LVWEj9onRQy23LShiVCiQ85Voe9aHoQcTDyLEP8gwonjKeiK9Wt&#10;QMG+gfmFyhkJIQWNGxlcFbQ2UhUP5GZb/+TmfhBRFS/UnBTXNqX/Ryvfn47+DqgNY0xNineQXUwa&#10;HNPWxC800+KLlLKptG1e26YmZJIur65318+3nEl6elHX9VVpa7XQZLoICd+q4Fg+tDwhCNMPeAze&#10;04ACLCXE6V1CEkLACyCDrc8RhbGvfcdwjrRFCEb43qo8PkrPKdWj/nLC2aoF/lFpZjrSuZQpq6WO&#10;FthJ0FJ0X7crC2VmiDbWrqC62P8j6JybYaqs298C1+xSMXhcgc74AL+ritNFql7yL64Xr9n2Q+jm&#10;Ms3SDtqZ0p/zfuel/PG7wB//wsN3AAAA//8DAFBLAwQUAAYACAAAACEA1pmUHOEAAAALAQAADwAA&#10;AGRycy9kb3ducmV2LnhtbEyPwU7DMBBE70j8g7VI3KjTkJQ0xKkQEhdAUAqX3tx4m0TE68h228DX&#10;s5zguJqn2TfVarKDOKIPvSMF81kCAqlxpqdWwcf7w1UBIkRNRg+OUMEXBljV52eVLo070RseN7EV&#10;XEKh1Aq6GMdSytB0aHWYuRGJs73zVkc+fSuN1ycut4NMk2Qhre6JP3R6xPsOm8/NwSp4nvvXx5vt&#10;yz4Lrf/e0lO2Dmun1OXFdHcLIuIU/2D41Wd1qNlp5w5kghgUXC+TBaMcFMscBBNZkfG6nYI0T3OQ&#10;dSX/b6h/AAAA//8DAFBLAQItABQABgAIAAAAIQC2gziS/gAAAOEBAAATAAAAAAAAAAAAAAAAAAAA&#10;AABbQ29udGVudF9UeXBlc10ueG1sUEsBAi0AFAAGAAgAAAAhADj9If/WAAAAlAEAAAsAAAAAAAAA&#10;AAAAAAAALwEAAF9yZWxzLy5yZWxzUEsBAi0AFAAGAAgAAAAhAGDmcczEAQAAzQMAAA4AAAAAAAAA&#10;AAAAAAAALgIAAGRycy9lMm9Eb2MueG1sUEsBAi0AFAAGAAgAAAAhANaZlBzhAAAACwEAAA8AAAAA&#10;AAAAAAAAAAAAHgQAAGRycy9kb3ducmV2LnhtbFBLBQYAAAAABAAEAPMAAAAsBQAAAAA=&#10;" strokecolor="black [3200]" strokeweight=".5pt">
                <v:stroke endarrow="block" joinstyle="miter"/>
              </v:shape>
            </w:pict>
          </mc:Fallback>
        </mc:AlternateContent>
      </w:r>
      <w:r w:rsidRPr="00D22058">
        <w:rPr>
          <w:noProof/>
        </w:rPr>
        <w:drawing>
          <wp:inline distT="0" distB="0" distL="0" distR="0" wp14:anchorId="7637AAA2" wp14:editId="24D5C62C">
            <wp:extent cx="2286000" cy="1715387"/>
            <wp:effectExtent l="0" t="0" r="0" b="0"/>
            <wp:docPr id="22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07114" cy="1731230"/>
                    </a:xfrm>
                    <a:prstGeom prst="rect">
                      <a:avLst/>
                    </a:prstGeom>
                    <a:noFill/>
                    <a:ln>
                      <a:noFill/>
                    </a:ln>
                  </pic:spPr>
                </pic:pic>
              </a:graphicData>
            </a:graphic>
          </wp:inline>
        </w:drawing>
      </w:r>
      <w:r w:rsidRPr="002A3422">
        <w:rPr>
          <w:noProof/>
        </w:rPr>
        <w:drawing>
          <wp:inline distT="0" distB="0" distL="0" distR="0" wp14:anchorId="3D1E5514" wp14:editId="38205F13">
            <wp:extent cx="2269367" cy="1702905"/>
            <wp:effectExtent l="0" t="0" r="0" b="0"/>
            <wp:docPr id="22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84099" cy="1713960"/>
                    </a:xfrm>
                    <a:prstGeom prst="rect">
                      <a:avLst/>
                    </a:prstGeom>
                    <a:noFill/>
                    <a:ln>
                      <a:noFill/>
                    </a:ln>
                  </pic:spPr>
                </pic:pic>
              </a:graphicData>
            </a:graphic>
          </wp:inline>
        </w:drawing>
      </w:r>
    </w:p>
    <w:p w14:paraId="2DD15207" w14:textId="67D0921D" w:rsidR="00354C35" w:rsidRPr="007B459E" w:rsidRDefault="009E0C25" w:rsidP="00865D0A">
      <w:pPr>
        <w:pStyle w:val="TF"/>
      </w:pPr>
      <w:bookmarkStart w:id="687" w:name="_Ref110514016"/>
      <w:r w:rsidRPr="00865D0A">
        <w:t xml:space="preserve">Figure </w:t>
      </w:r>
      <w:r w:rsidR="0086284B">
        <w:fldChar w:fldCharType="begin"/>
      </w:r>
      <w:r w:rsidR="0086284B">
        <w:instrText xml:space="preserve"> SEQ Figure \* ARABIC </w:instrText>
      </w:r>
      <w:r w:rsidR="0086284B">
        <w:fldChar w:fldCharType="separate"/>
      </w:r>
      <w:r w:rsidR="005F209E">
        <w:rPr>
          <w:noProof/>
        </w:rPr>
        <w:t>33</w:t>
      </w:r>
      <w:r w:rsidR="0086284B">
        <w:rPr>
          <w:noProof/>
        </w:rPr>
        <w:fldChar w:fldCharType="end"/>
      </w:r>
      <w:r w:rsidRPr="00865D0A">
        <w:t>: An e</w:t>
      </w:r>
      <w:bookmarkEnd w:id="687"/>
      <w:r w:rsidR="00354C35" w:rsidRPr="00865D0A">
        <w:t>xample illustration of how to determine the "X Mbps Coverage" metric. The red curve is a moving average smoothing (using a window of 10% of the samples) of the blue average user throughput versus path loss samples. X Mbps coverage metric is then defined as the path loss value corresponding to the chosen the smoothed user throughput value (e.g. X = 1 Mbps).</w:t>
      </w:r>
    </w:p>
    <w:p w14:paraId="5244A092" w14:textId="77777777" w:rsidR="00354C35" w:rsidRDefault="00354C35" w:rsidP="00354C35">
      <w:pPr>
        <w:pStyle w:val="Doc-text2"/>
      </w:pPr>
      <w:r>
        <w:rPr>
          <w:noProof/>
        </w:rPr>
        <mc:AlternateContent>
          <mc:Choice Requires="wps">
            <w:drawing>
              <wp:anchor distT="0" distB="0" distL="114300" distR="114300" simplePos="0" relativeHeight="251658244" behindDoc="0" locked="0" layoutInCell="1" allowOverlap="1" wp14:anchorId="1738885F" wp14:editId="4CEC349E">
                <wp:simplePos x="0" y="0"/>
                <wp:positionH relativeFrom="margin">
                  <wp:posOffset>56756</wp:posOffset>
                </wp:positionH>
                <wp:positionV relativeFrom="paragraph">
                  <wp:posOffset>482</wp:posOffset>
                </wp:positionV>
                <wp:extent cx="6165850" cy="3662149"/>
                <wp:effectExtent l="0" t="0" r="25400" b="14605"/>
                <wp:wrapTopAndBottom/>
                <wp:docPr id="32" name="Text Box 32"/>
                <wp:cNvGraphicFramePr/>
                <a:graphic xmlns:a="http://schemas.openxmlformats.org/drawingml/2006/main">
                  <a:graphicData uri="http://schemas.microsoft.com/office/word/2010/wordprocessingShape">
                    <wps:wsp>
                      <wps:cNvSpPr txBox="1"/>
                      <wps:spPr>
                        <a:xfrm>
                          <a:off x="0" y="0"/>
                          <a:ext cx="6165850" cy="3662149"/>
                        </a:xfrm>
                        <a:prstGeom prst="rect">
                          <a:avLst/>
                        </a:prstGeom>
                        <a:solidFill>
                          <a:schemeClr val="lt1"/>
                        </a:solidFill>
                        <a:ln w="6350">
                          <a:solidFill>
                            <a:prstClr val="black"/>
                          </a:solidFill>
                        </a:ln>
                      </wps:spPr>
                      <wps:txbx>
                        <w:txbxContent>
                          <w:p w14:paraId="4E433793" w14:textId="77777777" w:rsidR="00354C35" w:rsidRPr="004A6A9F" w:rsidRDefault="00354C35" w:rsidP="00354C35">
                            <w:pPr>
                              <w:rPr>
                                <w:b/>
                                <w:u w:val="single"/>
                              </w:rPr>
                            </w:pPr>
                            <w:r w:rsidRPr="004A6A9F">
                              <w:rPr>
                                <w:b/>
                                <w:highlight w:val="yellow"/>
                                <w:u w:val="single"/>
                              </w:rPr>
                              <w:t>Initial proposal 3-1-1:</w:t>
                            </w:r>
                          </w:p>
                          <w:p w14:paraId="03B7D92C" w14:textId="77777777" w:rsidR="00354C35" w:rsidRPr="00D652CF" w:rsidRDefault="00354C35" w:rsidP="00354C35">
                            <w:pPr>
                              <w:spacing w:after="120"/>
                              <w:rPr>
                                <w:bCs/>
                                <w:iCs/>
                                <w:sz w:val="18"/>
                                <w:szCs w:val="18"/>
                              </w:rPr>
                            </w:pPr>
                            <w:r w:rsidRPr="00D652CF">
                              <w:rPr>
                                <w:rFonts w:hint="eastAsia"/>
                                <w:bCs/>
                                <w:iCs/>
                                <w:sz w:val="18"/>
                                <w:szCs w:val="18"/>
                              </w:rPr>
                              <w:t>F</w:t>
                            </w:r>
                            <w:r w:rsidRPr="00D652CF">
                              <w:rPr>
                                <w:bCs/>
                                <w:iCs/>
                                <w:sz w:val="18"/>
                                <w:szCs w:val="18"/>
                              </w:rPr>
                              <w:t>or coverage performance evaluation for SBFD, use option 1 of the following options.</w:t>
                            </w:r>
                          </w:p>
                          <w:p w14:paraId="3F132D7F" w14:textId="77777777" w:rsidR="00354C35" w:rsidRPr="00D652CF" w:rsidRDefault="00354C35" w:rsidP="009B5194">
                            <w:pPr>
                              <w:pStyle w:val="ListParagraph"/>
                              <w:numPr>
                                <w:ilvl w:val="0"/>
                                <w:numId w:val="31"/>
                              </w:numPr>
                              <w:spacing w:after="160"/>
                              <w:rPr>
                                <w:bCs/>
                                <w:iCs/>
                                <w:sz w:val="18"/>
                                <w:szCs w:val="18"/>
                              </w:rPr>
                            </w:pPr>
                            <w:r w:rsidRPr="00D652CF">
                              <w:rPr>
                                <w:bCs/>
                                <w:iCs/>
                                <w:sz w:val="18"/>
                                <w:szCs w:val="18"/>
                              </w:rPr>
                              <w:t>Option 1: Take link level evaluation methodology in TR 38.830 (i.e., LLS + Link budget analysis) as starting point to evaluate the coverage performance (e.g., MPL, MCL, MIL) for SBFD.</w:t>
                            </w:r>
                          </w:p>
                          <w:p w14:paraId="5DC54A09" w14:textId="77777777" w:rsidR="00354C35" w:rsidRPr="00D652CF" w:rsidRDefault="00354C35" w:rsidP="009B5194">
                            <w:pPr>
                              <w:pStyle w:val="ListParagraph"/>
                              <w:numPr>
                                <w:ilvl w:val="0"/>
                                <w:numId w:val="31"/>
                              </w:numPr>
                              <w:spacing w:after="160"/>
                              <w:rPr>
                                <w:bCs/>
                                <w:iCs/>
                                <w:sz w:val="18"/>
                                <w:szCs w:val="18"/>
                              </w:rPr>
                            </w:pPr>
                            <w:r w:rsidRPr="00D652CF">
                              <w:rPr>
                                <w:rFonts w:hint="eastAsia"/>
                                <w:bCs/>
                                <w:iCs/>
                                <w:sz w:val="18"/>
                                <w:szCs w:val="18"/>
                              </w:rPr>
                              <w:t>O</w:t>
                            </w:r>
                            <w:r w:rsidRPr="00D652CF">
                              <w:rPr>
                                <w:bCs/>
                                <w:iCs/>
                                <w:sz w:val="18"/>
                                <w:szCs w:val="18"/>
                              </w:rPr>
                              <w:t>ption 2: Define the coverage metric as the target path loss corresponding to a certain (smoothed) average bit rate determined from system simulations: 10Mbps for DL and 1Mbps for UL. This is called “10 Mbps coverage” for DL and “1 Mbps coverage” for UL.</w:t>
                            </w:r>
                          </w:p>
                          <w:p w14:paraId="74B6207F" w14:textId="77777777" w:rsidR="00354C35" w:rsidRPr="00D652CF" w:rsidRDefault="00354C35" w:rsidP="009B5194">
                            <w:pPr>
                              <w:pStyle w:val="ListParagraph"/>
                              <w:numPr>
                                <w:ilvl w:val="0"/>
                                <w:numId w:val="31"/>
                              </w:numPr>
                              <w:spacing w:after="160"/>
                              <w:rPr>
                                <w:bCs/>
                                <w:iCs/>
                                <w:sz w:val="18"/>
                                <w:szCs w:val="18"/>
                              </w:rPr>
                            </w:pPr>
                            <w:r w:rsidRPr="00D652CF">
                              <w:rPr>
                                <w:rFonts w:hint="eastAsia"/>
                                <w:bCs/>
                                <w:iCs/>
                                <w:sz w:val="18"/>
                                <w:szCs w:val="18"/>
                              </w:rPr>
                              <w:t>O</w:t>
                            </w:r>
                            <w:r w:rsidRPr="00D652CF">
                              <w:rPr>
                                <w:bCs/>
                                <w:iCs/>
                                <w:sz w:val="18"/>
                                <w:szCs w:val="18"/>
                              </w:rPr>
                              <w:t>ption 3:</w:t>
                            </w:r>
                          </w:p>
                          <w:p w14:paraId="0A099131"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Step1: Perform SLS for legacy TDD system and get the 5% SINR (SINR#1);</w:t>
                            </w:r>
                          </w:p>
                          <w:p w14:paraId="2C13AB64"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Step2: Perform LLS for legacy TDD system to get the target SINR (SINR#2), with which UE can achieve a certain bit rate in UL and DL;</w:t>
                            </w:r>
                          </w:p>
                          <w:p w14:paraId="09A2E3B6"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Step3: Perform SLS for SBFD system and consider the SBFD interferences in the SLS to get the 5% SINR (SINR#3);</w:t>
                            </w:r>
                          </w:p>
                          <w:p w14:paraId="4906826D"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Step4: Perform LLS for SBFD system to get the target SINR (SINR#4), with which UE can achieve a certain bit rate in UL and DL;</w:t>
                            </w:r>
                          </w:p>
                          <w:p w14:paraId="19C66A1D"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Step5: Compare the gap (SINR#1 – SINR#2) with gap (SINR#3 – SINR#4) to determine if SBFD system can improve the coverage.</w:t>
                            </w:r>
                          </w:p>
                          <w:p w14:paraId="6BE19E31" w14:textId="77777777" w:rsidR="00354C35" w:rsidRDefault="00354C35" w:rsidP="00354C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38885F" id="Text Box 32" o:spid="_x0000_s1032" type="#_x0000_t202" style="position:absolute;left:0;text-align:left;margin-left:4.45pt;margin-top:.05pt;width:485.5pt;height:288.35pt;z-index:2516582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DctOgIAAIQEAAAOAAAAZHJzL2Uyb0RvYy54bWysVE1v2zAMvQ/YfxB0XxynSdYacYosRYYB&#10;QVsgHXpWZCk2JouapMTOfv0o2flYu9Owi0yJ1BP5+OjZfVsrchDWVaBzmg6GlAjNoaj0LqffX1af&#10;bilxnumCKdAip0fh6P3844dZYzIxghJUISxBEO2yxuS09N5kSeJ4KWrmBmCERqcEWzOPW7tLCssa&#10;RK9VMhoOp0kDtjAWuHAOTx86J51HfCkF909SOuGJyinm5uNq47oNazKfsWxnmSkr3qfB/iGLmlUa&#10;Hz1DPTDPyN5W76DqiltwIP2AQ52AlBUXsQasJh2+qWZTMiNiLUiOM2ea3P+D5Y+HjXm2xLdfoMUG&#10;BkIa4zKHh6GeVto6fDFTgn6k8HimTbSecDycptPJ7QRdHH030+koHd8FnORy3VjnvwqoSTByarEv&#10;kS52WDvfhZ5CwmsOVFWsKqXiJmhBLJUlB4ZdVD4mieB/RClNGkzlBvN4hxCgz/e3ivEffXpXCIin&#10;NOZ8KT5Yvt22pCoQ+ETMFooj8mWhk5IzfFUh/Jo5/8wsagd5wHnwT7hIBZgT9BYlJdhffzsP8dhS&#10;9FLSoBZz6n7umRWUqG8am32XjsdBvHEznnwe4cZee7bXHr2vl4BEpTh5hkczxHt1MqWF+hXHZhFe&#10;RRfTHN/OqT+ZS99NCI4dF4tFDEK5GubXemN4gA4cB1pf2ldmTd9Wj4p4hJNqWfamu11suKlhsfcg&#10;q9j6wHPHak8/Sj2Kpx/LMEvX+xh1+XnMfwMAAP//AwBQSwMEFAAGAAgAAAAhAAPYdozYAAAABgEA&#10;AA8AAABkcnMvZG93bnJldi54bWxMjr1OwzAUhXck3sG6SGzUKRKtE+JUgAoLEwUx38a3ttXYjmw3&#10;DW+PO8F4fnTO125mN7CJYrLBS1guKmDk+6Cs1xK+Pl/vBLCU0SscgicJP5Rg011ftdiocPYfNO2y&#10;ZmXEpwYlmJzHhvPUG3KYFmEkX7JDiA5zkVFzFfFcxt3A76tqxR1aXx4MjvRiqD/uTk7C9lnXuhcY&#10;zVYoa6f5+/Cu36S8vZmfHoFlmvNfGS74BR26wrQPJ68SGySIuhQvNithva6L3Et4WK8E8K7l//G7&#10;XwAAAP//AwBQSwECLQAUAAYACAAAACEAtoM4kv4AAADhAQAAEwAAAAAAAAAAAAAAAAAAAAAAW0Nv&#10;bnRlbnRfVHlwZXNdLnhtbFBLAQItABQABgAIAAAAIQA4/SH/1gAAAJQBAAALAAAAAAAAAAAAAAAA&#10;AC8BAABfcmVscy8ucmVsc1BLAQItABQABgAIAAAAIQDB7DctOgIAAIQEAAAOAAAAAAAAAAAAAAAA&#10;AC4CAABkcnMvZTJvRG9jLnhtbFBLAQItABQABgAIAAAAIQAD2HaM2AAAAAYBAAAPAAAAAAAAAAAA&#10;AAAAAJQEAABkcnMvZG93bnJldi54bWxQSwUGAAAAAAQABADzAAAAmQUAAAAA&#10;" fillcolor="white [3201]" strokeweight=".5pt">
                <v:textbox>
                  <w:txbxContent>
                    <w:p w14:paraId="4E433793" w14:textId="77777777" w:rsidR="00354C35" w:rsidRPr="004A6A9F" w:rsidRDefault="00354C35" w:rsidP="00354C35">
                      <w:pPr>
                        <w:rPr>
                          <w:b/>
                          <w:u w:val="single"/>
                        </w:rPr>
                      </w:pPr>
                      <w:r w:rsidRPr="004A6A9F">
                        <w:rPr>
                          <w:b/>
                          <w:highlight w:val="yellow"/>
                          <w:u w:val="single"/>
                        </w:rPr>
                        <w:t>Initial proposal 3-1-1:</w:t>
                      </w:r>
                    </w:p>
                    <w:p w14:paraId="03B7D92C" w14:textId="77777777" w:rsidR="00354C35" w:rsidRPr="00D652CF" w:rsidRDefault="00354C35" w:rsidP="00354C35">
                      <w:pPr>
                        <w:spacing w:after="120"/>
                        <w:rPr>
                          <w:bCs/>
                          <w:iCs/>
                          <w:sz w:val="18"/>
                          <w:szCs w:val="18"/>
                        </w:rPr>
                      </w:pPr>
                      <w:r w:rsidRPr="00D652CF">
                        <w:rPr>
                          <w:rFonts w:hint="eastAsia"/>
                          <w:bCs/>
                          <w:iCs/>
                          <w:sz w:val="18"/>
                          <w:szCs w:val="18"/>
                        </w:rPr>
                        <w:t>F</w:t>
                      </w:r>
                      <w:r w:rsidRPr="00D652CF">
                        <w:rPr>
                          <w:bCs/>
                          <w:iCs/>
                          <w:sz w:val="18"/>
                          <w:szCs w:val="18"/>
                        </w:rPr>
                        <w:t>or coverage performance evaluation for SBFD, use option 1 of the following options.</w:t>
                      </w:r>
                    </w:p>
                    <w:p w14:paraId="3F132D7F" w14:textId="77777777" w:rsidR="00354C35" w:rsidRPr="00D652CF" w:rsidRDefault="00354C35" w:rsidP="009B5194">
                      <w:pPr>
                        <w:pStyle w:val="ListParagraph"/>
                        <w:numPr>
                          <w:ilvl w:val="0"/>
                          <w:numId w:val="31"/>
                        </w:numPr>
                        <w:spacing w:after="160"/>
                        <w:rPr>
                          <w:bCs/>
                          <w:iCs/>
                          <w:sz w:val="18"/>
                          <w:szCs w:val="18"/>
                        </w:rPr>
                      </w:pPr>
                      <w:r w:rsidRPr="00D652CF">
                        <w:rPr>
                          <w:bCs/>
                          <w:iCs/>
                          <w:sz w:val="18"/>
                          <w:szCs w:val="18"/>
                        </w:rPr>
                        <w:t>Option 1: Take link level evaluation methodology in TR 38.830 (i.e., LLS + Link budget analysis) as starting point to evaluate the coverage performance (e.g., MPL, MCL, MIL) for SBFD.</w:t>
                      </w:r>
                    </w:p>
                    <w:p w14:paraId="5DC54A09" w14:textId="77777777" w:rsidR="00354C35" w:rsidRPr="00D652CF" w:rsidRDefault="00354C35" w:rsidP="009B5194">
                      <w:pPr>
                        <w:pStyle w:val="ListParagraph"/>
                        <w:numPr>
                          <w:ilvl w:val="0"/>
                          <w:numId w:val="31"/>
                        </w:numPr>
                        <w:spacing w:after="160"/>
                        <w:rPr>
                          <w:bCs/>
                          <w:iCs/>
                          <w:sz w:val="18"/>
                          <w:szCs w:val="18"/>
                        </w:rPr>
                      </w:pPr>
                      <w:r w:rsidRPr="00D652CF">
                        <w:rPr>
                          <w:rFonts w:hint="eastAsia"/>
                          <w:bCs/>
                          <w:iCs/>
                          <w:sz w:val="18"/>
                          <w:szCs w:val="18"/>
                        </w:rPr>
                        <w:t>O</w:t>
                      </w:r>
                      <w:r w:rsidRPr="00D652CF">
                        <w:rPr>
                          <w:bCs/>
                          <w:iCs/>
                          <w:sz w:val="18"/>
                          <w:szCs w:val="18"/>
                        </w:rPr>
                        <w:t>ption 2: Define the coverage metric as the target path loss corresponding to a certain (smoothed) average bit rate determined from system simulations: 10Mbps for DL and 1Mbps for UL. This is called “10 Mbps coverage” for DL and “1 Mbps coverage” for UL.</w:t>
                      </w:r>
                    </w:p>
                    <w:p w14:paraId="74B6207F" w14:textId="77777777" w:rsidR="00354C35" w:rsidRPr="00D652CF" w:rsidRDefault="00354C35" w:rsidP="009B5194">
                      <w:pPr>
                        <w:pStyle w:val="ListParagraph"/>
                        <w:numPr>
                          <w:ilvl w:val="0"/>
                          <w:numId w:val="31"/>
                        </w:numPr>
                        <w:spacing w:after="160"/>
                        <w:rPr>
                          <w:bCs/>
                          <w:iCs/>
                          <w:sz w:val="18"/>
                          <w:szCs w:val="18"/>
                        </w:rPr>
                      </w:pPr>
                      <w:r w:rsidRPr="00D652CF">
                        <w:rPr>
                          <w:rFonts w:hint="eastAsia"/>
                          <w:bCs/>
                          <w:iCs/>
                          <w:sz w:val="18"/>
                          <w:szCs w:val="18"/>
                        </w:rPr>
                        <w:t>O</w:t>
                      </w:r>
                      <w:r w:rsidRPr="00D652CF">
                        <w:rPr>
                          <w:bCs/>
                          <w:iCs/>
                          <w:sz w:val="18"/>
                          <w:szCs w:val="18"/>
                        </w:rPr>
                        <w:t>ption 3:</w:t>
                      </w:r>
                    </w:p>
                    <w:p w14:paraId="0A099131"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Step1: Perform SLS for legacy TDD system and get the 5% SINR (SINR#1);</w:t>
                      </w:r>
                    </w:p>
                    <w:p w14:paraId="2C13AB64"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Step2: Perform LLS for legacy TDD system to get the target SINR (SINR#2), with which UE can achieve a certain bit rate in UL and DL;</w:t>
                      </w:r>
                    </w:p>
                    <w:p w14:paraId="09A2E3B6"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Step3: Perform SLS for SBFD system and consider the SBFD interferences in the SLS to get the 5% SINR (SINR#3);</w:t>
                      </w:r>
                    </w:p>
                    <w:p w14:paraId="4906826D"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Step4: Perform LLS for SBFD system to get the target SINR (SINR#4), with which UE can achieve a certain bit rate in UL and DL;</w:t>
                      </w:r>
                    </w:p>
                    <w:p w14:paraId="19C66A1D"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Step5: Compare the gap (SINR#1 – SINR#2) with gap (SINR#3 – SINR#4) to determine if SBFD system can improve the coverage.</w:t>
                      </w:r>
                    </w:p>
                    <w:p w14:paraId="6BE19E31" w14:textId="77777777" w:rsidR="00354C35" w:rsidRDefault="00354C35" w:rsidP="00354C35"/>
                  </w:txbxContent>
                </v:textbox>
                <w10:wrap type="topAndBottom" anchorx="margin"/>
              </v:shape>
            </w:pict>
          </mc:Fallback>
        </mc:AlternateContent>
      </w:r>
    </w:p>
    <w:p w14:paraId="2DD0EC90" w14:textId="77777777" w:rsidR="00354C35" w:rsidRPr="00277F22" w:rsidRDefault="00354C35" w:rsidP="001442B6">
      <w:pPr>
        <w:pStyle w:val="BodyText"/>
      </w:pPr>
      <w:r w:rsidRPr="00277F22">
        <w:t xml:space="preserve">In RAN1 #110, the coverage metric was discussed, and different options were proposed. In Option1, it was argued that such a metric should be obtained via link budget analysis, and it does not need to be reported in the system level simulations. On the contrary, we think that the proposed coverage metric is an informative metric as it is based on realistic beamforming and considers real-time CLI which provides us a realistic estimate of the achievable coverage as opposed to link budget analysis based only on pathloss and penetration losses. Option 3 considers the difference between the SINR when performing SLS which considers CLIs and LLS which does not consider CLI. Furthermore, it is not clear how the LLS will be performed to obtain SINR. Option 3 here probably refers to link budget analysis and not LLS. As mentioned earlier, Option 3 has similar </w:t>
      </w:r>
      <w:r>
        <w:t>issues</w:t>
      </w:r>
      <w:r w:rsidRPr="00277F22">
        <w:t xml:space="preserve"> as Option 1. Therefore, we propose to use Option 2 as a way forward for defining coverage.</w:t>
      </w:r>
    </w:p>
    <w:p w14:paraId="43101CE4" w14:textId="7158F0A4" w:rsidR="00354C35" w:rsidRPr="003A68D6" w:rsidRDefault="00354C35" w:rsidP="001442B6">
      <w:pPr>
        <w:pStyle w:val="Observation"/>
      </w:pPr>
      <w:bookmarkStart w:id="688" w:name="_Toc111145912"/>
      <w:bookmarkStart w:id="689" w:name="_Toc115476948"/>
      <w:bookmarkStart w:id="690" w:name="_Toc118727209"/>
      <w:r w:rsidRPr="003A68D6">
        <w:t>A coverage metric based on the pathloss corresponding to a given bit rate is a good metric for system level simulations as it considers realistic beamforming and CLI (Option 2), unlike the MPL obtained from link budget analysis</w:t>
      </w:r>
      <w:bookmarkEnd w:id="688"/>
      <w:r w:rsidRPr="003A68D6">
        <w:t xml:space="preserve"> (Option 1 and Option 3).</w:t>
      </w:r>
      <w:bookmarkEnd w:id="689"/>
      <w:bookmarkEnd w:id="690"/>
      <w:r w:rsidRPr="003A68D6">
        <w:t xml:space="preserve"> </w:t>
      </w:r>
    </w:p>
    <w:p w14:paraId="5C3122BB" w14:textId="77777777" w:rsidR="00354C35" w:rsidRPr="003A68D6" w:rsidRDefault="00354C35" w:rsidP="001442B6">
      <w:pPr>
        <w:pStyle w:val="Proposal"/>
      </w:pPr>
      <w:bookmarkStart w:id="691" w:name="_Toc111041822"/>
      <w:bookmarkStart w:id="692" w:name="_Toc111143034"/>
      <w:bookmarkStart w:id="693" w:name="_Toc111143066"/>
      <w:bookmarkStart w:id="694" w:name="_Toc111143098"/>
      <w:bookmarkStart w:id="695" w:name="_Toc111143193"/>
      <w:bookmarkStart w:id="696" w:name="_Toc111145948"/>
      <w:bookmarkStart w:id="697" w:name="_Toc111194315"/>
      <w:bookmarkStart w:id="698" w:name="_Toc111229208"/>
      <w:bookmarkStart w:id="699" w:name="_Toc111235478"/>
      <w:bookmarkStart w:id="700" w:name="_Toc111244880"/>
      <w:bookmarkStart w:id="701" w:name="_Toc111245645"/>
      <w:bookmarkStart w:id="702" w:name="_Toc111213727"/>
      <w:bookmarkStart w:id="703" w:name="_Toc111213761"/>
      <w:bookmarkStart w:id="704" w:name="_Toc111213795"/>
      <w:bookmarkStart w:id="705" w:name="_Toc115258517"/>
      <w:bookmarkStart w:id="706" w:name="_Toc115420094"/>
      <w:bookmarkStart w:id="707" w:name="_Toc115421624"/>
      <w:bookmarkStart w:id="708" w:name="_Toc115426272"/>
      <w:bookmarkStart w:id="709" w:name="_Toc115426462"/>
      <w:bookmarkStart w:id="710" w:name="_Toc115432726"/>
      <w:bookmarkStart w:id="711" w:name="_Toc115432791"/>
      <w:bookmarkStart w:id="712" w:name="_Toc115434292"/>
      <w:bookmarkStart w:id="713" w:name="_Toc115457252"/>
      <w:bookmarkStart w:id="714" w:name="_Toc115457330"/>
      <w:bookmarkStart w:id="715" w:name="_Toc115476263"/>
      <w:bookmarkStart w:id="716" w:name="_Toc115476527"/>
      <w:bookmarkStart w:id="717" w:name="_Toc115476908"/>
      <w:bookmarkStart w:id="718" w:name="_Toc115477005"/>
      <w:bookmarkStart w:id="719" w:name="_Toc118727276"/>
      <w:r w:rsidRPr="7D17EF6A">
        <w:t>RAN1 to define a coverage metric as the target path loss corresponding to a certain (smoothed) average bit rate determined from system simulations: 10Mbps for DL and 1Mbps for UL. This is called “10 Mbps coverage” for DL and “1 Mbps coverage” for UL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t xml:space="preserve"> (Option 2 in the proposal discussed in RAN1 #110)</w:t>
      </w:r>
      <w:bookmarkEnd w:id="708"/>
      <w:bookmarkEnd w:id="709"/>
      <w:bookmarkEnd w:id="710"/>
      <w:bookmarkEnd w:id="711"/>
      <w:bookmarkEnd w:id="712"/>
      <w:bookmarkEnd w:id="713"/>
      <w:bookmarkEnd w:id="714"/>
      <w:bookmarkEnd w:id="715"/>
      <w:bookmarkEnd w:id="716"/>
      <w:bookmarkEnd w:id="717"/>
      <w:bookmarkEnd w:id="718"/>
      <w:bookmarkEnd w:id="719"/>
    </w:p>
    <w:p w14:paraId="640E39D8" w14:textId="22E633C3" w:rsidR="00354C35" w:rsidRPr="003A68D6" w:rsidRDefault="00354C35" w:rsidP="00354C35">
      <w:pPr>
        <w:pStyle w:val="Heading2"/>
        <w:rPr>
          <w:lang w:val="en-US"/>
        </w:rPr>
      </w:pPr>
      <w:bookmarkStart w:id="720" w:name="_Toc115476810"/>
      <w:bookmarkStart w:id="721" w:name="_Toc118467411"/>
      <w:bookmarkStart w:id="722" w:name="_Toc118726991"/>
      <w:r w:rsidRPr="003A68D6">
        <w:rPr>
          <w:lang w:val="en-US"/>
        </w:rPr>
        <w:t>4.2</w:t>
      </w:r>
      <w:r w:rsidRPr="003A68D6">
        <w:rPr>
          <w:lang w:val="en-US"/>
        </w:rPr>
        <w:tab/>
        <w:t>Modelling for system level simulations</w:t>
      </w:r>
      <w:bookmarkEnd w:id="720"/>
      <w:bookmarkEnd w:id="721"/>
      <w:bookmarkEnd w:id="722"/>
    </w:p>
    <w:p w14:paraId="0D002412" w14:textId="5BEC1A83" w:rsidR="00354C35" w:rsidRDefault="002C2DCF" w:rsidP="008E4CEB">
      <w:pPr>
        <w:pStyle w:val="Heading3"/>
      </w:pPr>
      <w:bookmarkStart w:id="723" w:name="_Toc118467412"/>
      <w:bookmarkStart w:id="724" w:name="_Toc118726992"/>
      <w:r>
        <w:rPr>
          <w:rFonts w:eastAsiaTheme="majorEastAsia"/>
        </w:rPr>
        <w:t>4.</w:t>
      </w:r>
      <w:r>
        <w:t>2.</w:t>
      </w:r>
      <w:r w:rsidR="00FF627B">
        <w:t>1</w:t>
      </w:r>
      <w:r w:rsidR="00DA0441">
        <w:tab/>
      </w:r>
      <w:r>
        <w:t>Interference modelling</w:t>
      </w:r>
      <w:bookmarkEnd w:id="723"/>
      <w:bookmarkEnd w:id="724"/>
      <w:r>
        <w:t xml:space="preserve"> </w:t>
      </w:r>
    </w:p>
    <w:p w14:paraId="2D6E2E55" w14:textId="1973399D" w:rsidR="008E4CEB" w:rsidRDefault="008E4CEB" w:rsidP="008E4CEB">
      <w:pPr>
        <w:rPr>
          <w:lang w:val="en-GB" w:eastAsia="ja-JP"/>
        </w:rPr>
      </w:pPr>
      <w:r>
        <w:rPr>
          <w:lang w:val="en-GB" w:eastAsia="ja-JP"/>
        </w:rPr>
        <w:t>In RAN1 #110b-e</w:t>
      </w:r>
      <w:r w:rsidR="007B459E">
        <w:rPr>
          <w:lang w:val="en-GB" w:eastAsia="ja-JP"/>
        </w:rPr>
        <w:t xml:space="preserve">, regarding interference modelling, the following proposals were discussed. </w:t>
      </w:r>
    </w:p>
    <w:p w14:paraId="7E3E5BA6" w14:textId="63226FA2" w:rsidR="00A033FC" w:rsidRDefault="00C175AC" w:rsidP="00CF1335">
      <w:pPr>
        <w:pStyle w:val="BodyText"/>
      </w:pPr>
      <w:r>
        <w:rPr>
          <w:lang w:val="en-GB" w:eastAsia="ja-JP"/>
        </w:rPr>
        <w:t>Regarding co-site inter-sector co-channel inter-</w:t>
      </w:r>
      <w:proofErr w:type="spellStart"/>
      <w:r>
        <w:rPr>
          <w:lang w:val="en-GB" w:eastAsia="ja-JP"/>
        </w:rPr>
        <w:t>subband</w:t>
      </w:r>
      <w:proofErr w:type="spellEnd"/>
      <w:r>
        <w:rPr>
          <w:lang w:val="en-GB" w:eastAsia="ja-JP"/>
        </w:rPr>
        <w:t xml:space="preserve"> CLI modelling, i</w:t>
      </w:r>
      <w:r>
        <w:t xml:space="preserve">t is not clear to us why it should be assumed the same as the RSI values for self-interference. RSI contains digital interference cancellation and beam nulling </w:t>
      </w:r>
      <w:proofErr w:type="spellStart"/>
      <w:r>
        <w:t>etc</w:t>
      </w:r>
      <w:proofErr w:type="spellEnd"/>
      <w:r>
        <w:t xml:space="preserve">, </w:t>
      </w:r>
      <w:r w:rsidR="00A033FC">
        <w:t xml:space="preserve">which is not clear if applicable to co-site inter-sector case. </w:t>
      </w:r>
      <w:r w:rsidR="00B2753C">
        <w:t xml:space="preserve">In the LS from RAN4, </w:t>
      </w:r>
      <w:r w:rsidR="00F1310C">
        <w:t>they indicated that RAN4 will further study on the possibility to apply digital IC for inter-sector case but have not concluded on their feasibility. Therefore, the</w:t>
      </w:r>
      <w:r w:rsidR="00A033FC">
        <w:t xml:space="preserve"> modelling for co-site inter-sector needs to be taken separately with realistic assumptions and feasibility aspects for inter-sector isolation. Our simulation results </w:t>
      </w:r>
      <w:r w:rsidR="00B2753C">
        <w:t>indicate</w:t>
      </w:r>
      <w:r w:rsidR="00A033FC">
        <w:t xml:space="preserve"> </w:t>
      </w:r>
      <w:r w:rsidR="00B2753C">
        <w:t>significant</w:t>
      </w:r>
      <w:r w:rsidR="00A033FC">
        <w:t xml:space="preserve"> impact in the performance due to inter-sector interferenc</w:t>
      </w:r>
      <w:r w:rsidR="00CF1335">
        <w:t xml:space="preserve">e and hence we cannot support assuming same or larger values than RSI. </w:t>
      </w:r>
    </w:p>
    <w:p w14:paraId="044AB908" w14:textId="2592AB44" w:rsidR="002534F1" w:rsidRPr="002534F1" w:rsidRDefault="004926BD" w:rsidP="00D43501">
      <w:pPr>
        <w:pStyle w:val="Proposal"/>
        <w:rPr>
          <w:i/>
          <w:u w:val="single"/>
        </w:rPr>
      </w:pPr>
      <w:bookmarkStart w:id="725" w:name="_Toc118727277"/>
      <w:r w:rsidRPr="00F1310C">
        <w:t>RAN1 to modify prop</w:t>
      </w:r>
      <w:r w:rsidRPr="001921F0">
        <w:t>osal 2-1-</w:t>
      </w:r>
      <w:r w:rsidRPr="00CD744F">
        <w:t>4b to the following:</w:t>
      </w:r>
      <w:bookmarkEnd w:id="725"/>
    </w:p>
    <w:p w14:paraId="41A9117E" w14:textId="77777777" w:rsidR="002534F1" w:rsidRPr="002534F1" w:rsidRDefault="002534F1" w:rsidP="002534F1">
      <w:pPr>
        <w:pStyle w:val="Proposal"/>
        <w:numPr>
          <w:ilvl w:val="0"/>
          <w:numId w:val="0"/>
        </w:numPr>
        <w:ind w:left="1701"/>
      </w:pPr>
      <w:bookmarkStart w:id="726" w:name="_Toc118727278"/>
      <w:r w:rsidRPr="002534F1">
        <w:t>For SLS in RAN1, for co-site inter-sector co-channel inter-subband CLI modelling, reuse similar method as gNB self-interference modelling with same or different parameters.</w:t>
      </w:r>
      <w:bookmarkEnd w:id="726"/>
      <w:r w:rsidRPr="002534F1">
        <w:t xml:space="preserve"> </w:t>
      </w:r>
    </w:p>
    <w:p w14:paraId="0E10E159" w14:textId="0E7793EA" w:rsidR="002534F1" w:rsidRPr="002534F1" w:rsidRDefault="002534F1" w:rsidP="002534F1">
      <w:pPr>
        <w:pStyle w:val="Proposal"/>
        <w:numPr>
          <w:ilvl w:val="2"/>
          <w:numId w:val="2"/>
        </w:numPr>
      </w:pPr>
      <w:bookmarkStart w:id="727" w:name="_Toc118727279"/>
      <w:r w:rsidRPr="002534F1">
        <w:t>For calibration purpose in FR1, re-use the assumptions from TR 38.828 for front-to-back (30 dB) and ACLR for the frequency isolation from RAN4 LS (45 dBc).</w:t>
      </w:r>
      <w:bookmarkEnd w:id="727"/>
    </w:p>
    <w:p w14:paraId="38A1CD41" w14:textId="463BE6E4" w:rsidR="002534F1" w:rsidRPr="002534F1" w:rsidRDefault="002534F1" w:rsidP="002534F1">
      <w:pPr>
        <w:pStyle w:val="Proposal"/>
        <w:numPr>
          <w:ilvl w:val="2"/>
          <w:numId w:val="2"/>
        </w:numPr>
      </w:pPr>
      <w:bookmarkStart w:id="728" w:name="_Toc118727280"/>
      <w:r w:rsidRPr="002534F1">
        <w:t>Companies shall report the parameters assumed</w:t>
      </w:r>
      <w:r>
        <w:t xml:space="preserve"> with feasibility</w:t>
      </w:r>
      <w:r w:rsidRPr="002534F1">
        <w:t xml:space="preserve"> and values used in the simulations.</w:t>
      </w:r>
      <w:bookmarkEnd w:id="728"/>
    </w:p>
    <w:p w14:paraId="23C8A5AA" w14:textId="324BF9C0" w:rsidR="00A033FC" w:rsidRPr="001921F0" w:rsidRDefault="00A033FC" w:rsidP="002534F1">
      <w:pPr>
        <w:pStyle w:val="Proposal"/>
        <w:numPr>
          <w:ilvl w:val="0"/>
          <w:numId w:val="0"/>
        </w:numPr>
        <w:ind w:left="1701"/>
      </w:pPr>
    </w:p>
    <w:p w14:paraId="52F49038" w14:textId="23C73E06" w:rsidR="0076394F" w:rsidRPr="00C175AC" w:rsidRDefault="00D43501" w:rsidP="008E4CEB">
      <w:pPr>
        <w:rPr>
          <w:lang w:eastAsia="ja-JP"/>
        </w:rPr>
      </w:pPr>
      <w:r>
        <w:rPr>
          <w:noProof/>
        </w:rPr>
        <mc:AlternateContent>
          <mc:Choice Requires="wps">
            <w:drawing>
              <wp:inline distT="0" distB="0" distL="114300" distR="114300" wp14:anchorId="7E6E90AB" wp14:editId="1CAB6DA3">
                <wp:extent cx="6092825" cy="4413250"/>
                <wp:effectExtent l="0" t="0" r="22225" b="25400"/>
                <wp:docPr id="110" name="Text Box 105"/>
                <wp:cNvGraphicFramePr/>
                <a:graphic xmlns:a="http://schemas.openxmlformats.org/drawingml/2006/main">
                  <a:graphicData uri="http://schemas.microsoft.com/office/word/2010/wordprocessingShape">
                    <wps:wsp>
                      <wps:cNvSpPr txBox="1"/>
                      <wps:spPr>
                        <a:xfrm>
                          <a:off x="0" y="0"/>
                          <a:ext cx="6092825" cy="4413739"/>
                        </a:xfrm>
                        <a:prstGeom prst="rect">
                          <a:avLst/>
                        </a:prstGeom>
                        <a:noFill/>
                        <a:ln w="6350">
                          <a:solidFill>
                            <a:prstClr val="black"/>
                          </a:solidFill>
                        </a:ln>
                      </wps:spPr>
                      <wps:txbx>
                        <w:txbxContent>
                          <w:p w14:paraId="1A8B8EF9" w14:textId="77777777" w:rsidR="00D43501" w:rsidRPr="007B459E" w:rsidRDefault="00D43501" w:rsidP="00D43501">
                            <w:pPr>
                              <w:pStyle w:val="BodyText"/>
                              <w:rPr>
                                <w:b/>
                                <w:bCs/>
                                <w:i/>
                                <w:iCs/>
                                <w:u w:val="single"/>
                              </w:rPr>
                            </w:pPr>
                            <w:r w:rsidRPr="007B459E">
                              <w:rPr>
                                <w:b/>
                                <w:bCs/>
                                <w:i/>
                                <w:iCs/>
                                <w:u w:val="single"/>
                              </w:rPr>
                              <w:t>Updated proposal 2-1-4b:</w:t>
                            </w:r>
                          </w:p>
                          <w:p w14:paraId="76F8B67A" w14:textId="77777777" w:rsidR="00D43501" w:rsidRPr="00CC501D" w:rsidRDefault="00D43501" w:rsidP="00D43501">
                            <w:pPr>
                              <w:pStyle w:val="BodyText"/>
                              <w:rPr>
                                <w:bCs/>
                              </w:rPr>
                            </w:pPr>
                            <w:r w:rsidRPr="0060687D">
                              <w:rPr>
                                <w:bCs/>
                              </w:rPr>
                              <w:t>For SLS in RA</w:t>
                            </w:r>
                            <w:r w:rsidRPr="00CC501D">
                              <w:rPr>
                                <w:bCs/>
                              </w:rPr>
                              <w:t xml:space="preserve">N1, for co-site inter-sector co-channel inter-subband CLI modelling, reuse similar method as gNB self-interference modelling with same or different parameters. </w:t>
                            </w:r>
                          </w:p>
                          <w:p w14:paraId="3E7D6639" w14:textId="77777777" w:rsidR="00D43501" w:rsidRPr="0091188B" w:rsidRDefault="00D43501" w:rsidP="00D43501">
                            <w:pPr>
                              <w:pStyle w:val="BodyText"/>
                              <w:rPr>
                                <w:bCs/>
                              </w:rPr>
                            </w:pPr>
                            <w:r w:rsidRPr="00CC501D">
                              <w:rPr>
                                <w:bCs/>
                              </w:rPr>
                              <w:t xml:space="preserve">In the absence of further RAN4 input, at </w:t>
                            </w:r>
                            <w:r w:rsidRPr="00CC501D">
                              <w:rPr>
                                <w:rFonts w:hint="eastAsia"/>
                                <w:bCs/>
                              </w:rPr>
                              <w:t>least</w:t>
                            </w:r>
                            <w:r w:rsidRPr="00CC501D">
                              <w:rPr>
                                <w:bCs/>
                              </w:rPr>
                              <w:t xml:space="preserve"> for calibration purpose, assume the interference suppression capability for</w:t>
                            </w:r>
                            <w:r w:rsidRPr="00B27A60">
                              <w:rPr>
                                <w:bCs/>
                              </w:rPr>
                              <w:t xml:space="preserve"> co-site inter-sector co-chann</w:t>
                            </w:r>
                            <w:r w:rsidRPr="0060687D">
                              <w:rPr>
                                <w:bCs/>
                              </w:rPr>
                              <w:t>el inter-</w:t>
                            </w:r>
                            <w:r w:rsidRPr="0091188B">
                              <w:rPr>
                                <w:bCs/>
                              </w:rPr>
                              <w:t xml:space="preserve">subband CLI is the same as the RSI value for self-interference. </w:t>
                            </w:r>
                          </w:p>
                          <w:p w14:paraId="6BC774F1" w14:textId="77777777" w:rsidR="00D43501" w:rsidRPr="0091188B" w:rsidRDefault="00D43501" w:rsidP="00D43501">
                            <w:pPr>
                              <w:pStyle w:val="BodyText"/>
                              <w:rPr>
                                <w:bCs/>
                              </w:rPr>
                            </w:pPr>
                            <w:r w:rsidRPr="0091188B">
                              <w:rPr>
                                <w:rFonts w:hint="eastAsia"/>
                                <w:bCs/>
                              </w:rPr>
                              <w:t>O</w:t>
                            </w:r>
                            <w:r w:rsidRPr="0091188B">
                              <w:rPr>
                                <w:bCs/>
                              </w:rPr>
                              <w:t>ther values that are larger than the RSI value for self-interference are not precluded.</w:t>
                            </w:r>
                          </w:p>
                          <w:p w14:paraId="5DDE3264" w14:textId="77777777" w:rsidR="00D43501" w:rsidRPr="001F24EE" w:rsidRDefault="00D43501" w:rsidP="00D43501">
                            <w:pPr>
                              <w:pStyle w:val="BodyText"/>
                            </w:pPr>
                          </w:p>
                          <w:p w14:paraId="30401573" w14:textId="77777777" w:rsidR="00D43501" w:rsidRPr="007B459E" w:rsidRDefault="00D43501" w:rsidP="00D43501">
                            <w:pPr>
                              <w:pStyle w:val="BodyText"/>
                              <w:rPr>
                                <w:b/>
                                <w:bCs/>
                                <w:i/>
                                <w:iCs/>
                                <w:u w:val="single"/>
                              </w:rPr>
                            </w:pPr>
                            <w:r w:rsidRPr="007B459E">
                              <w:rPr>
                                <w:b/>
                                <w:bCs/>
                                <w:i/>
                                <w:iCs/>
                                <w:u w:val="single"/>
                              </w:rPr>
                              <w:t>Initial proposal 2-1-7:</w:t>
                            </w:r>
                          </w:p>
                          <w:p w14:paraId="25839E91" w14:textId="77777777" w:rsidR="00D43501" w:rsidRPr="0060687D" w:rsidRDefault="00D43501" w:rsidP="00D43501">
                            <w:pPr>
                              <w:pStyle w:val="BodyText"/>
                              <w:rPr>
                                <w:bCs/>
                              </w:rPr>
                            </w:pPr>
                            <w:r w:rsidRPr="0060687D">
                              <w:rPr>
                                <w:bCs/>
                              </w:rPr>
                              <w:t xml:space="preserve">For SLS in RAN1, regarding UE-UE co-channel inter-subband CLI modelling, take in-band emission </w:t>
                            </w:r>
                            <w:r>
                              <w:rPr>
                                <w:bCs/>
                              </w:rPr>
                              <w:t xml:space="preserve">(IBE) </w:t>
                            </w:r>
                            <w:r w:rsidRPr="0060687D">
                              <w:rPr>
                                <w:bCs/>
                              </w:rPr>
                              <w:t>defined in TS38.101-1 and TS38.101-2 as starting point for TX model.</w:t>
                            </w:r>
                          </w:p>
                          <w:p w14:paraId="4566E695" w14:textId="77777777" w:rsidR="00D43501" w:rsidRDefault="00D43501" w:rsidP="00D43501">
                            <w:pPr>
                              <w:pStyle w:val="BodyText"/>
                            </w:pPr>
                            <w:r w:rsidRPr="001710AF">
                              <w:rPr>
                                <w:bCs/>
                              </w:rPr>
                              <w:t>FFS Rx model</w:t>
                            </w:r>
                          </w:p>
                          <w:p w14:paraId="17A8CE07" w14:textId="77777777" w:rsidR="00D43501" w:rsidRDefault="00D43501" w:rsidP="00D43501">
                            <w:pPr>
                              <w:pStyle w:val="BodyText"/>
                            </w:pPr>
                          </w:p>
                          <w:p w14:paraId="41F4AB99" w14:textId="77777777" w:rsidR="00D43501" w:rsidRPr="007B459E" w:rsidRDefault="00D43501" w:rsidP="00D43501">
                            <w:pPr>
                              <w:pStyle w:val="BodyText"/>
                              <w:rPr>
                                <w:b/>
                                <w:bCs/>
                                <w:i/>
                                <w:iCs/>
                                <w:u w:val="single"/>
                              </w:rPr>
                            </w:pPr>
                            <w:r w:rsidRPr="007B459E">
                              <w:rPr>
                                <w:b/>
                                <w:bCs/>
                                <w:i/>
                                <w:iCs/>
                                <w:u w:val="single"/>
                              </w:rPr>
                              <w:t>Initial proposal 2-1-8:</w:t>
                            </w:r>
                          </w:p>
                          <w:p w14:paraId="6267EA3E" w14:textId="77777777" w:rsidR="00D43501" w:rsidRDefault="00D43501" w:rsidP="00D43501">
                            <w:pPr>
                              <w:pStyle w:val="BodyText"/>
                            </w:pPr>
                            <w:r w:rsidRPr="00586FEE">
                              <w:t xml:space="preserve">For inter-site gNB-gNB adjacent-channel CLI modeling, reuse </w:t>
                            </w:r>
                            <w:r>
                              <w:t xml:space="preserve">similar method as </w:t>
                            </w:r>
                            <w:r w:rsidRPr="00586FEE">
                              <w:t xml:space="preserve">inter-site gNB-gNB co-channel inter-subband CLI </w:t>
                            </w:r>
                            <w:r>
                              <w:t xml:space="preserve">modeling </w:t>
                            </w:r>
                            <w:r w:rsidRPr="00586FEE">
                              <w:t xml:space="preserve">with gNB ACLR </w:t>
                            </w:r>
                            <w:r w:rsidRPr="003A0BA9">
                              <w:rPr>
                                <w:bCs/>
                              </w:rPr>
                              <w:t>for TX leakage</w:t>
                            </w:r>
                            <w:r w:rsidRPr="00586FEE">
                              <w:t xml:space="preserve"> and gNB ACS </w:t>
                            </w:r>
                            <w:r>
                              <w:t xml:space="preserve">for </w:t>
                            </w:r>
                            <w:r w:rsidRPr="003A0BA9">
                              <w:rPr>
                                <w:bCs/>
                              </w:rPr>
                              <w:t xml:space="preserve">Receiver </w:t>
                            </w:r>
                            <w:r>
                              <w:t>impairment</w:t>
                            </w:r>
                          </w:p>
                          <w:p w14:paraId="4792284F" w14:textId="77777777" w:rsidR="00D43501" w:rsidRDefault="00D43501" w:rsidP="00D43501">
                            <w:pPr>
                              <w:pStyle w:val="BodyText"/>
                            </w:pPr>
                          </w:p>
                          <w:p w14:paraId="4D214C18" w14:textId="77777777" w:rsidR="00D43501" w:rsidRPr="007B459E" w:rsidRDefault="00D43501" w:rsidP="00D43501">
                            <w:pPr>
                              <w:pStyle w:val="BodyText"/>
                              <w:rPr>
                                <w:b/>
                                <w:bCs/>
                                <w:i/>
                                <w:iCs/>
                                <w:u w:val="single"/>
                              </w:rPr>
                            </w:pPr>
                            <w:r w:rsidRPr="007B459E">
                              <w:rPr>
                                <w:b/>
                                <w:bCs/>
                                <w:i/>
                                <w:iCs/>
                                <w:u w:val="single"/>
                              </w:rPr>
                              <w:t>Initial proposal 2-1-9:</w:t>
                            </w:r>
                          </w:p>
                          <w:p w14:paraId="1171160E" w14:textId="77777777" w:rsidR="00D43501" w:rsidRDefault="00D43501" w:rsidP="00D43501">
                            <w:pPr>
                              <w:pStyle w:val="BodyText"/>
                            </w:pPr>
                            <w:r w:rsidRPr="0060687D">
                              <w:rPr>
                                <w:bCs/>
                              </w:rPr>
                              <w:t xml:space="preserve">For UE-UE </w:t>
                            </w:r>
                            <w:r w:rsidRPr="00586FEE">
                              <w:t>adjacent</w:t>
                            </w:r>
                            <w:r w:rsidRPr="0060687D">
                              <w:rPr>
                                <w:bCs/>
                              </w:rPr>
                              <w:t>-channel CLI modelling,</w:t>
                            </w:r>
                            <w:r w:rsidRPr="00586FEE">
                              <w:t xml:space="preserve"> reuse </w:t>
                            </w:r>
                            <w:r>
                              <w:t xml:space="preserve">similar method as </w:t>
                            </w:r>
                            <w:r w:rsidRPr="00586FEE">
                              <w:t xml:space="preserve">inter-site gNB-gNB co-channel inter-subband CLI </w:t>
                            </w:r>
                            <w:r>
                              <w:t xml:space="preserve">modeling </w:t>
                            </w:r>
                            <w:r w:rsidRPr="00586FEE">
                              <w:t xml:space="preserve">with </w:t>
                            </w:r>
                            <w:r>
                              <w:t>UE</w:t>
                            </w:r>
                            <w:r w:rsidRPr="00586FEE">
                              <w:t xml:space="preserve"> ACLR </w:t>
                            </w:r>
                            <w:r w:rsidRPr="003A0BA9">
                              <w:rPr>
                                <w:bCs/>
                              </w:rPr>
                              <w:t xml:space="preserve">for TX </w:t>
                            </w:r>
                            <w:r w:rsidRPr="00586FEE">
                              <w:t xml:space="preserve">and </w:t>
                            </w:r>
                            <w:r>
                              <w:t>UE</w:t>
                            </w:r>
                            <w:r w:rsidRPr="00586FEE">
                              <w:t xml:space="preserve"> ACS </w:t>
                            </w:r>
                            <w:r>
                              <w:t xml:space="preserve">for </w:t>
                            </w:r>
                            <w:r w:rsidRPr="003A0BA9">
                              <w:rPr>
                                <w:bCs/>
                              </w:rPr>
                              <w:t>R</w:t>
                            </w:r>
                            <w:r>
                              <w:rPr>
                                <w:bCs/>
                              </w:rPr>
                              <w:t>X.</w:t>
                            </w:r>
                          </w:p>
                          <w:p w14:paraId="3A67C8B0" w14:textId="77777777" w:rsidR="00D43501" w:rsidRPr="007B459E" w:rsidRDefault="00D43501" w:rsidP="00D43501">
                            <w:pPr>
                              <w:pStyle w:val="Body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E6E90AB" id="Text Box 105" o:spid="_x0000_s1033" type="#_x0000_t202" style="width:479.75pt;height:3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7TXMQIAAFwEAAAOAAAAZHJzL2Uyb0RvYy54bWysVE2P2jAQvVfqf7B8LwlfyxIRVpQVVSW0&#10;uxK72rNxHBLV8bi2IaG/vmMnAbTtqerFGXvG8/HecxYPTSXJSRhbgkrpcBBTIhSHrFSHlL69br7c&#10;U2IdUxmToERKz8LSh+XnT4taJ2IEBchMGIJJlE1qndLCOZ1EkeWFqJgdgBYKnTmYijncmkOUGVZj&#10;9kpGozi+i2owmTbAhbV4+tg66TLkz3PB3XOeW+GITCn25sJqwrr3a7RcsORgmC5K3rXB/qGLipUK&#10;i15SPTLHyNGUf6SqSm7AQu4GHKoI8rzkIsyA0wzjD9PsCqZFmAXBsfoCk/1/afnTaadfDHHNV2iQ&#10;QA9IrW1i8dDP0+Sm8l/slKAfITxfYBONIxwP7+L56H40pYSjbzIZjmfjuc8TXa9rY903ARXxRkoN&#10;8hLgYqetdW1oH+KrKdiUUgZupCI1lhhP43DBgiwz7/Rh/spaGnJiyO5eMv6jK3sThU1Ihb1ch/KW&#10;a/YNKbOUzvqB95CdEQcDrUSs5psS02+ZdS/MoCZwdNS5e8Yll4A9QWdRUoD59bdzH49UoZeSGjWW&#10;UvvzyIygRH5XSOJ8OJl4UYbNZDob4cbceva3HnWs1oCDDvFFaR5MH+9kb+YGqnd8DitfFV1Mcayd&#10;Uteba9cqH58TF6tVCEIZaua2aqe5T93D+tq8M6M7uhwy/QS9GlnygbU2tuVtdXSQl4FSj3OLagc/&#10;SjiIontu/o3c7kPU9aew/A0AAP//AwBQSwMEFAAGAAgAAAAhALBk9pHdAAAABQEAAA8AAABkcnMv&#10;ZG93bnJldi54bWxMj1FLwzAUhd+F/YdwB765ZEKnrU2HiHsQRHCK8zFtrk1ZclObrKv+ejNf9OXC&#10;4RzO+W65npxlIw6h8yRhuRDAkBqvO2olvL5sLq6BhahIK+sJJXxhgHU1OytVof2RnnHcxpalEgqF&#10;kmBi7AvOQ2PQqbDwPVLyPvzgVExyaLke1DGVO8svhVhxpzpKC0b1eGew2W8PTsLj2+7zfvP0LnZY&#10;2y4b7ZV5+K6lPJ9PtzfAIk7xLwwn/IQOVWKq/YF0YFZCeiT+3uTlWZ4BqyWs8kwAr0r+n776AQAA&#10;//8DAFBLAQItABQABgAIAAAAIQC2gziS/gAAAOEBAAATAAAAAAAAAAAAAAAAAAAAAABbQ29udGVu&#10;dF9UeXBlc10ueG1sUEsBAi0AFAAGAAgAAAAhADj9If/WAAAAlAEAAAsAAAAAAAAAAAAAAAAALwEA&#10;AF9yZWxzLy5yZWxzUEsBAi0AFAAGAAgAAAAhANcXtNcxAgAAXAQAAA4AAAAAAAAAAAAAAAAALgIA&#10;AGRycy9lMm9Eb2MueG1sUEsBAi0AFAAGAAgAAAAhALBk9pHdAAAABQEAAA8AAAAAAAAAAAAAAAAA&#10;iwQAAGRycy9kb3ducmV2LnhtbFBLBQYAAAAABAAEAPMAAACVBQAAAAA=&#10;" filled="f" strokeweight=".5pt">
                <v:textbox>
                  <w:txbxContent>
                    <w:p w14:paraId="1A8B8EF9" w14:textId="77777777" w:rsidR="00D43501" w:rsidRPr="007B459E" w:rsidRDefault="00D43501" w:rsidP="00D43501">
                      <w:pPr>
                        <w:pStyle w:val="BodyText"/>
                        <w:rPr>
                          <w:b/>
                          <w:bCs/>
                          <w:i/>
                          <w:iCs/>
                          <w:u w:val="single"/>
                        </w:rPr>
                      </w:pPr>
                      <w:r w:rsidRPr="007B459E">
                        <w:rPr>
                          <w:b/>
                          <w:bCs/>
                          <w:i/>
                          <w:iCs/>
                          <w:u w:val="single"/>
                        </w:rPr>
                        <w:t>Updated proposal 2-1-4b:</w:t>
                      </w:r>
                    </w:p>
                    <w:p w14:paraId="76F8B67A" w14:textId="77777777" w:rsidR="00D43501" w:rsidRPr="00CC501D" w:rsidRDefault="00D43501" w:rsidP="00D43501">
                      <w:pPr>
                        <w:pStyle w:val="BodyText"/>
                        <w:rPr>
                          <w:bCs/>
                        </w:rPr>
                      </w:pPr>
                      <w:r w:rsidRPr="0060687D">
                        <w:rPr>
                          <w:bCs/>
                        </w:rPr>
                        <w:t>For SLS in RA</w:t>
                      </w:r>
                      <w:r w:rsidRPr="00CC501D">
                        <w:rPr>
                          <w:bCs/>
                        </w:rPr>
                        <w:t xml:space="preserve">N1, for co-site inter-sector co-channel inter-subband CLI modelling, reuse similar method as gNB self-interference modelling with same or different parameters. </w:t>
                      </w:r>
                    </w:p>
                    <w:p w14:paraId="3E7D6639" w14:textId="77777777" w:rsidR="00D43501" w:rsidRPr="0091188B" w:rsidRDefault="00D43501" w:rsidP="00D43501">
                      <w:pPr>
                        <w:pStyle w:val="BodyText"/>
                        <w:rPr>
                          <w:bCs/>
                        </w:rPr>
                      </w:pPr>
                      <w:r w:rsidRPr="00CC501D">
                        <w:rPr>
                          <w:bCs/>
                        </w:rPr>
                        <w:t xml:space="preserve">In the absence of further RAN4 input, at </w:t>
                      </w:r>
                      <w:r w:rsidRPr="00CC501D">
                        <w:rPr>
                          <w:rFonts w:hint="eastAsia"/>
                          <w:bCs/>
                        </w:rPr>
                        <w:t>least</w:t>
                      </w:r>
                      <w:r w:rsidRPr="00CC501D">
                        <w:rPr>
                          <w:bCs/>
                        </w:rPr>
                        <w:t xml:space="preserve"> for calibration purpose, assume the interference suppression capability for</w:t>
                      </w:r>
                      <w:r w:rsidRPr="00B27A60">
                        <w:rPr>
                          <w:bCs/>
                        </w:rPr>
                        <w:t xml:space="preserve"> co-site inter-sector co-chann</w:t>
                      </w:r>
                      <w:r w:rsidRPr="0060687D">
                        <w:rPr>
                          <w:bCs/>
                        </w:rPr>
                        <w:t>el inter-</w:t>
                      </w:r>
                      <w:r w:rsidRPr="0091188B">
                        <w:rPr>
                          <w:bCs/>
                        </w:rPr>
                        <w:t xml:space="preserve">subband CLI is the same as the RSI value for self-interference. </w:t>
                      </w:r>
                    </w:p>
                    <w:p w14:paraId="6BC774F1" w14:textId="77777777" w:rsidR="00D43501" w:rsidRPr="0091188B" w:rsidRDefault="00D43501" w:rsidP="00D43501">
                      <w:pPr>
                        <w:pStyle w:val="BodyText"/>
                        <w:rPr>
                          <w:bCs/>
                        </w:rPr>
                      </w:pPr>
                      <w:r w:rsidRPr="0091188B">
                        <w:rPr>
                          <w:rFonts w:hint="eastAsia"/>
                          <w:bCs/>
                        </w:rPr>
                        <w:t>O</w:t>
                      </w:r>
                      <w:r w:rsidRPr="0091188B">
                        <w:rPr>
                          <w:bCs/>
                        </w:rPr>
                        <w:t>ther values that are larger than the RSI value for self-interference are not precluded.</w:t>
                      </w:r>
                    </w:p>
                    <w:p w14:paraId="5DDE3264" w14:textId="77777777" w:rsidR="00D43501" w:rsidRPr="001F24EE" w:rsidRDefault="00D43501" w:rsidP="00D43501">
                      <w:pPr>
                        <w:pStyle w:val="BodyText"/>
                      </w:pPr>
                    </w:p>
                    <w:p w14:paraId="30401573" w14:textId="77777777" w:rsidR="00D43501" w:rsidRPr="007B459E" w:rsidRDefault="00D43501" w:rsidP="00D43501">
                      <w:pPr>
                        <w:pStyle w:val="BodyText"/>
                        <w:rPr>
                          <w:b/>
                          <w:bCs/>
                          <w:i/>
                          <w:iCs/>
                          <w:u w:val="single"/>
                        </w:rPr>
                      </w:pPr>
                      <w:r w:rsidRPr="007B459E">
                        <w:rPr>
                          <w:b/>
                          <w:bCs/>
                          <w:i/>
                          <w:iCs/>
                          <w:u w:val="single"/>
                        </w:rPr>
                        <w:t>Initial proposal 2-1-7:</w:t>
                      </w:r>
                    </w:p>
                    <w:p w14:paraId="25839E91" w14:textId="77777777" w:rsidR="00D43501" w:rsidRPr="0060687D" w:rsidRDefault="00D43501" w:rsidP="00D43501">
                      <w:pPr>
                        <w:pStyle w:val="BodyText"/>
                        <w:rPr>
                          <w:bCs/>
                        </w:rPr>
                      </w:pPr>
                      <w:r w:rsidRPr="0060687D">
                        <w:rPr>
                          <w:bCs/>
                        </w:rPr>
                        <w:t xml:space="preserve">For SLS in RAN1, regarding UE-UE co-channel inter-subband CLI modelling, take in-band emission </w:t>
                      </w:r>
                      <w:r>
                        <w:rPr>
                          <w:bCs/>
                        </w:rPr>
                        <w:t xml:space="preserve">(IBE) </w:t>
                      </w:r>
                      <w:r w:rsidRPr="0060687D">
                        <w:rPr>
                          <w:bCs/>
                        </w:rPr>
                        <w:t>defined in TS38.101-1 and TS38.101-2 as starting point for TX model.</w:t>
                      </w:r>
                    </w:p>
                    <w:p w14:paraId="4566E695" w14:textId="77777777" w:rsidR="00D43501" w:rsidRDefault="00D43501" w:rsidP="00D43501">
                      <w:pPr>
                        <w:pStyle w:val="BodyText"/>
                      </w:pPr>
                      <w:r w:rsidRPr="001710AF">
                        <w:rPr>
                          <w:bCs/>
                        </w:rPr>
                        <w:t>FFS Rx model</w:t>
                      </w:r>
                    </w:p>
                    <w:p w14:paraId="17A8CE07" w14:textId="77777777" w:rsidR="00D43501" w:rsidRDefault="00D43501" w:rsidP="00D43501">
                      <w:pPr>
                        <w:pStyle w:val="BodyText"/>
                      </w:pPr>
                    </w:p>
                    <w:p w14:paraId="41F4AB99" w14:textId="77777777" w:rsidR="00D43501" w:rsidRPr="007B459E" w:rsidRDefault="00D43501" w:rsidP="00D43501">
                      <w:pPr>
                        <w:pStyle w:val="BodyText"/>
                        <w:rPr>
                          <w:b/>
                          <w:bCs/>
                          <w:i/>
                          <w:iCs/>
                          <w:u w:val="single"/>
                        </w:rPr>
                      </w:pPr>
                      <w:r w:rsidRPr="007B459E">
                        <w:rPr>
                          <w:b/>
                          <w:bCs/>
                          <w:i/>
                          <w:iCs/>
                          <w:u w:val="single"/>
                        </w:rPr>
                        <w:t>Initial proposal 2-1-8:</w:t>
                      </w:r>
                    </w:p>
                    <w:p w14:paraId="6267EA3E" w14:textId="77777777" w:rsidR="00D43501" w:rsidRDefault="00D43501" w:rsidP="00D43501">
                      <w:pPr>
                        <w:pStyle w:val="BodyText"/>
                      </w:pPr>
                      <w:r w:rsidRPr="00586FEE">
                        <w:t xml:space="preserve">For inter-site gNB-gNB adjacent-channel CLI modeling, reuse </w:t>
                      </w:r>
                      <w:r>
                        <w:t xml:space="preserve">similar method as </w:t>
                      </w:r>
                      <w:r w:rsidRPr="00586FEE">
                        <w:t xml:space="preserve">inter-site gNB-gNB co-channel inter-subband CLI </w:t>
                      </w:r>
                      <w:r>
                        <w:t xml:space="preserve">modeling </w:t>
                      </w:r>
                      <w:r w:rsidRPr="00586FEE">
                        <w:t xml:space="preserve">with gNB ACLR </w:t>
                      </w:r>
                      <w:r w:rsidRPr="003A0BA9">
                        <w:rPr>
                          <w:bCs/>
                        </w:rPr>
                        <w:t>for TX leakage</w:t>
                      </w:r>
                      <w:r w:rsidRPr="00586FEE">
                        <w:t xml:space="preserve"> and gNB ACS </w:t>
                      </w:r>
                      <w:r>
                        <w:t xml:space="preserve">for </w:t>
                      </w:r>
                      <w:r w:rsidRPr="003A0BA9">
                        <w:rPr>
                          <w:bCs/>
                        </w:rPr>
                        <w:t xml:space="preserve">Receiver </w:t>
                      </w:r>
                      <w:r>
                        <w:t>impairment</w:t>
                      </w:r>
                    </w:p>
                    <w:p w14:paraId="4792284F" w14:textId="77777777" w:rsidR="00D43501" w:rsidRDefault="00D43501" w:rsidP="00D43501">
                      <w:pPr>
                        <w:pStyle w:val="BodyText"/>
                      </w:pPr>
                    </w:p>
                    <w:p w14:paraId="4D214C18" w14:textId="77777777" w:rsidR="00D43501" w:rsidRPr="007B459E" w:rsidRDefault="00D43501" w:rsidP="00D43501">
                      <w:pPr>
                        <w:pStyle w:val="BodyText"/>
                        <w:rPr>
                          <w:b/>
                          <w:bCs/>
                          <w:i/>
                          <w:iCs/>
                          <w:u w:val="single"/>
                        </w:rPr>
                      </w:pPr>
                      <w:r w:rsidRPr="007B459E">
                        <w:rPr>
                          <w:b/>
                          <w:bCs/>
                          <w:i/>
                          <w:iCs/>
                          <w:u w:val="single"/>
                        </w:rPr>
                        <w:t>Initial proposal 2-1-9:</w:t>
                      </w:r>
                    </w:p>
                    <w:p w14:paraId="1171160E" w14:textId="77777777" w:rsidR="00D43501" w:rsidRDefault="00D43501" w:rsidP="00D43501">
                      <w:pPr>
                        <w:pStyle w:val="BodyText"/>
                      </w:pPr>
                      <w:r w:rsidRPr="0060687D">
                        <w:rPr>
                          <w:bCs/>
                        </w:rPr>
                        <w:t xml:space="preserve">For UE-UE </w:t>
                      </w:r>
                      <w:r w:rsidRPr="00586FEE">
                        <w:t>adjacent</w:t>
                      </w:r>
                      <w:r w:rsidRPr="0060687D">
                        <w:rPr>
                          <w:bCs/>
                        </w:rPr>
                        <w:t>-channel CLI modelling,</w:t>
                      </w:r>
                      <w:r w:rsidRPr="00586FEE">
                        <w:t xml:space="preserve"> reuse </w:t>
                      </w:r>
                      <w:r>
                        <w:t xml:space="preserve">similar method as </w:t>
                      </w:r>
                      <w:r w:rsidRPr="00586FEE">
                        <w:t xml:space="preserve">inter-site gNB-gNB co-channel inter-subband CLI </w:t>
                      </w:r>
                      <w:r>
                        <w:t xml:space="preserve">modeling </w:t>
                      </w:r>
                      <w:r w:rsidRPr="00586FEE">
                        <w:t xml:space="preserve">with </w:t>
                      </w:r>
                      <w:r>
                        <w:t>UE</w:t>
                      </w:r>
                      <w:r w:rsidRPr="00586FEE">
                        <w:t xml:space="preserve"> ACLR </w:t>
                      </w:r>
                      <w:r w:rsidRPr="003A0BA9">
                        <w:rPr>
                          <w:bCs/>
                        </w:rPr>
                        <w:t xml:space="preserve">for TX </w:t>
                      </w:r>
                      <w:r w:rsidRPr="00586FEE">
                        <w:t xml:space="preserve">and </w:t>
                      </w:r>
                      <w:r>
                        <w:t>UE</w:t>
                      </w:r>
                      <w:r w:rsidRPr="00586FEE">
                        <w:t xml:space="preserve"> ACS </w:t>
                      </w:r>
                      <w:r>
                        <w:t xml:space="preserve">for </w:t>
                      </w:r>
                      <w:r w:rsidRPr="003A0BA9">
                        <w:rPr>
                          <w:bCs/>
                        </w:rPr>
                        <w:t>R</w:t>
                      </w:r>
                      <w:r>
                        <w:rPr>
                          <w:bCs/>
                        </w:rPr>
                        <w:t>X.</w:t>
                      </w:r>
                    </w:p>
                    <w:p w14:paraId="3A67C8B0" w14:textId="77777777" w:rsidR="00D43501" w:rsidRPr="007B459E" w:rsidRDefault="00D43501" w:rsidP="00D43501">
                      <w:pPr>
                        <w:pStyle w:val="BodyText"/>
                      </w:pPr>
                    </w:p>
                  </w:txbxContent>
                </v:textbox>
                <w10:anchorlock/>
              </v:shape>
            </w:pict>
          </mc:Fallback>
        </mc:AlternateContent>
      </w:r>
    </w:p>
    <w:p w14:paraId="144D42AE" w14:textId="08A56FAD" w:rsidR="000802FE" w:rsidRDefault="004F5FFF" w:rsidP="000265E7">
      <w:pPr>
        <w:pStyle w:val="BodyText"/>
        <w:rPr>
          <w:lang w:val="en-GB"/>
        </w:rPr>
      </w:pPr>
      <w:r>
        <w:rPr>
          <w:lang w:val="en-GB"/>
        </w:rPr>
        <w:t xml:space="preserve">Regarding UE-UE </w:t>
      </w:r>
      <w:r w:rsidR="00637E21">
        <w:rPr>
          <w:lang w:val="en-GB"/>
        </w:rPr>
        <w:t xml:space="preserve">co-channel </w:t>
      </w:r>
      <w:r>
        <w:rPr>
          <w:lang w:val="en-GB"/>
        </w:rPr>
        <w:t>CLI modelling</w:t>
      </w:r>
      <w:r w:rsidR="004674B5">
        <w:rPr>
          <w:lang w:val="en-GB"/>
        </w:rPr>
        <w:t>,</w:t>
      </w:r>
      <w:r w:rsidR="00A67AA7">
        <w:rPr>
          <w:lang w:val="en-GB"/>
        </w:rPr>
        <w:t xml:space="preserve"> </w:t>
      </w:r>
      <w:r w:rsidR="0023466C">
        <w:rPr>
          <w:lang w:val="en-GB"/>
        </w:rPr>
        <w:t xml:space="preserve">it is worthy to note that we agreed a simplify model for gNB-gNB Tx leakage </w:t>
      </w:r>
      <w:r w:rsidR="00DD2A24">
        <w:rPr>
          <w:lang w:val="en-GB"/>
        </w:rPr>
        <w:t xml:space="preserve">for co-channel CLI based on ACLR. </w:t>
      </w:r>
      <w:r w:rsidR="006E2CFB">
        <w:rPr>
          <w:lang w:val="en-GB"/>
        </w:rPr>
        <w:t xml:space="preserve">However, </w:t>
      </w:r>
      <w:r w:rsidR="00A67AA7">
        <w:rPr>
          <w:lang w:val="en-GB"/>
        </w:rPr>
        <w:t>RAN4 is still studying whether ACLR may also apply in certain restricted configurations and investigating the feasibility of providing an indicative co-channel Rx modelling in presence of interference</w:t>
      </w:r>
      <w:r w:rsidR="006E2CFB">
        <w:rPr>
          <w:lang w:val="en-GB"/>
        </w:rPr>
        <w:t xml:space="preserve"> using the </w:t>
      </w:r>
      <w:r w:rsidR="001616AE">
        <w:rPr>
          <w:lang w:val="en-GB"/>
        </w:rPr>
        <w:t>existing</w:t>
      </w:r>
      <w:r w:rsidR="00421140">
        <w:rPr>
          <w:lang w:val="en-GB"/>
        </w:rPr>
        <w:t xml:space="preserve"> IBE</w:t>
      </w:r>
      <w:r w:rsidR="001616AE">
        <w:rPr>
          <w:lang w:val="en-GB"/>
        </w:rPr>
        <w:t xml:space="preserve"> requirements in TS38.101-1 and 38.101-2. </w:t>
      </w:r>
      <w:r w:rsidR="000265E7">
        <w:rPr>
          <w:lang w:val="en-GB"/>
        </w:rPr>
        <w:t xml:space="preserve">However, we think that </w:t>
      </w:r>
      <w:r w:rsidR="00355F90">
        <w:rPr>
          <w:lang w:val="en-GB"/>
        </w:rPr>
        <w:t>a simple model is sufficient using a frequency flat assumption</w:t>
      </w:r>
      <w:r w:rsidR="000802FE">
        <w:rPr>
          <w:lang w:val="en-GB"/>
        </w:rPr>
        <w:t xml:space="preserve">. </w:t>
      </w:r>
    </w:p>
    <w:p w14:paraId="3CE9C132" w14:textId="15C3E077" w:rsidR="000802FE" w:rsidRPr="00EC2690" w:rsidRDefault="00EC2690" w:rsidP="00EC2690">
      <w:pPr>
        <w:pStyle w:val="Proposal"/>
        <w:rPr>
          <w:lang w:val="en-GB"/>
        </w:rPr>
      </w:pPr>
      <w:bookmarkStart w:id="729" w:name="_Toc118727281"/>
      <w:r w:rsidRPr="00EC2690">
        <w:t xml:space="preserve">For SLS in RAN1, RAN1 to consider an equivalent </w:t>
      </w:r>
      <w:r>
        <w:t>frequency flat</w:t>
      </w:r>
      <w:r w:rsidRPr="00EC2690">
        <w:t xml:space="preserve"> model for UE Tx leakage modeling based on RAN4 IBE requirement</w:t>
      </w:r>
      <w:r>
        <w:t>.</w:t>
      </w:r>
      <w:bookmarkEnd w:id="729"/>
      <w:r>
        <w:t xml:space="preserve"> </w:t>
      </w:r>
    </w:p>
    <w:p w14:paraId="6F04DC53" w14:textId="24701D79" w:rsidR="00DA0441" w:rsidRDefault="00D65633" w:rsidP="008E4CEB">
      <w:pPr>
        <w:rPr>
          <w:lang w:val="en-GB" w:eastAsia="ja-JP"/>
        </w:rPr>
      </w:pPr>
      <w:r>
        <w:rPr>
          <w:lang w:val="en-GB" w:eastAsia="ja-JP"/>
        </w:rPr>
        <w:t xml:space="preserve">Regarding UE-UE adjacent </w:t>
      </w:r>
      <w:r w:rsidR="00A04360">
        <w:rPr>
          <w:lang w:val="en-GB" w:eastAsia="ja-JP"/>
        </w:rPr>
        <w:t xml:space="preserve">CLI modelling and gNB-gNB adjacent CLI modelling, the proposals in </w:t>
      </w:r>
      <w:r w:rsidR="0067269E">
        <w:rPr>
          <w:lang w:val="en-GB" w:eastAsia="ja-JP"/>
        </w:rPr>
        <w:t xml:space="preserve">2-1-8 and 2-1-9 can be agreed </w:t>
      </w:r>
      <w:r w:rsidR="0071523D">
        <w:rPr>
          <w:lang w:val="en-GB" w:eastAsia="ja-JP"/>
        </w:rPr>
        <w:t xml:space="preserve">as a way forward. </w:t>
      </w:r>
    </w:p>
    <w:p w14:paraId="1B1E8FE2" w14:textId="75E7D3F4" w:rsidR="00DA0441" w:rsidRDefault="00E15FC4" w:rsidP="00E15FC4">
      <w:pPr>
        <w:pStyle w:val="Heading3"/>
      </w:pPr>
      <w:bookmarkStart w:id="730" w:name="_Toc118467413"/>
      <w:bookmarkStart w:id="731" w:name="_Toc118726993"/>
      <w:r>
        <w:t>4.2.</w:t>
      </w:r>
      <w:r w:rsidR="00FF627B">
        <w:t>2</w:t>
      </w:r>
      <w:r>
        <w:tab/>
        <w:t>Channel modelling</w:t>
      </w:r>
      <w:bookmarkEnd w:id="730"/>
      <w:bookmarkEnd w:id="731"/>
    </w:p>
    <w:p w14:paraId="5EE527B5" w14:textId="219F5294" w:rsidR="00F3373C" w:rsidRPr="00F3373C" w:rsidRDefault="00F3373C" w:rsidP="00101FBD">
      <w:pPr>
        <w:pStyle w:val="BodyText"/>
        <w:rPr>
          <w:lang w:eastAsia="ja-JP"/>
        </w:rPr>
      </w:pPr>
      <w:r w:rsidRPr="00F3373C">
        <w:rPr>
          <w:lang w:eastAsia="ja-JP"/>
        </w:rPr>
        <w:t xml:space="preserve">In RAN1#110bis, we confirmed the working assumption for UE-UE channel model, in which the penetration loss between UEs follows Table A.2.1-13 in TR38.802 for FR1 and Table A.2.1-12 in TR38.802 for FR2. </w:t>
      </w:r>
      <w:proofErr w:type="spellStart"/>
      <w:r w:rsidRPr="00F3373C">
        <w:rPr>
          <w:lang w:eastAsia="ja-JP"/>
        </w:rPr>
        <w:t>I</w:t>
      </w:r>
      <w:r w:rsidR="00904390">
        <w:rPr>
          <w:lang w:eastAsia="ja-JP"/>
        </w:rPr>
        <w:t>In</w:t>
      </w:r>
      <w:proofErr w:type="spellEnd"/>
      <w:r w:rsidR="00904390">
        <w:rPr>
          <w:lang w:eastAsia="ja-JP"/>
        </w:rPr>
        <w:t xml:space="preserve"> the</w:t>
      </w:r>
      <w:r w:rsidRPr="00F3373C">
        <w:rPr>
          <w:lang w:eastAsia="ja-JP"/>
        </w:rPr>
        <w:t xml:space="preserve"> Table A.2.1-12</w:t>
      </w:r>
      <w:r w:rsidR="00904390">
        <w:rPr>
          <w:lang w:eastAsia="ja-JP"/>
        </w:rPr>
        <w:t xml:space="preserve"> in 38.802, </w:t>
      </w:r>
      <w:r w:rsidR="00964644">
        <w:rPr>
          <w:lang w:eastAsia="ja-JP"/>
        </w:rPr>
        <w:t>it further refers to the</w:t>
      </w:r>
      <w:r w:rsidRPr="00F3373C">
        <w:rPr>
          <w:lang w:eastAsia="ja-JP"/>
        </w:rPr>
        <w:t xml:space="preserve"> penetration loss in TR 38.901, but</w:t>
      </w:r>
      <w:r w:rsidR="00964644">
        <w:rPr>
          <w:lang w:eastAsia="ja-JP"/>
        </w:rPr>
        <w:t xml:space="preserve"> it is worthy to note that</w:t>
      </w:r>
      <w:r w:rsidRPr="00F3373C">
        <w:rPr>
          <w:lang w:eastAsia="ja-JP"/>
        </w:rPr>
        <w:t xml:space="preserve"> in Table A.2.1-13, </w:t>
      </w:r>
      <w:r w:rsidR="00D455A1">
        <w:t>it further refers to</w:t>
      </w:r>
      <w:r w:rsidRPr="00F3373C">
        <w:rPr>
          <w:lang w:eastAsia="ja-JP"/>
        </w:rPr>
        <w:t xml:space="preserve"> TR 36.814 </w:t>
      </w:r>
      <w:r w:rsidR="00D455A1">
        <w:t>where the</w:t>
      </w:r>
      <w:r w:rsidRPr="00F3373C">
        <w:t xml:space="preserve"> </w:t>
      </w:r>
      <w:r w:rsidR="00D455A1">
        <w:t xml:space="preserve">pathloss </w:t>
      </w:r>
      <w:r w:rsidR="00D455A1" w:rsidRPr="00F3373C">
        <w:rPr>
          <w:lang w:eastAsia="ja-JP"/>
        </w:rPr>
        <w:t xml:space="preserve">is </w:t>
      </w:r>
      <w:r w:rsidR="00D455A1">
        <w:t xml:space="preserve">fixed and not dependent on the frequency or material. </w:t>
      </w:r>
    </w:p>
    <w:p w14:paraId="1831269E" w14:textId="5F805028" w:rsidR="00F3373C" w:rsidRPr="00F3373C" w:rsidRDefault="006A17CA" w:rsidP="00101FBD">
      <w:pPr>
        <w:pStyle w:val="BodyText"/>
        <w:rPr>
          <w:lang w:eastAsia="ja-JP"/>
        </w:rPr>
      </w:pPr>
      <w:r>
        <w:rPr>
          <w:noProof/>
          <w:lang w:eastAsia="ja-JP"/>
        </w:rPr>
        <mc:AlternateContent>
          <mc:Choice Requires="wps">
            <w:drawing>
              <wp:anchor distT="0" distB="0" distL="114300" distR="114300" simplePos="0" relativeHeight="251658248" behindDoc="0" locked="0" layoutInCell="1" allowOverlap="1" wp14:anchorId="6106106D" wp14:editId="7799D0B1">
                <wp:simplePos x="0" y="0"/>
                <wp:positionH relativeFrom="margin">
                  <wp:align>left</wp:align>
                </wp:positionH>
                <wp:positionV relativeFrom="paragraph">
                  <wp:posOffset>747395</wp:posOffset>
                </wp:positionV>
                <wp:extent cx="6127750" cy="2821940"/>
                <wp:effectExtent l="0" t="0" r="25400" b="16510"/>
                <wp:wrapTopAndBottom/>
                <wp:docPr id="111" name="Text Box 111"/>
                <wp:cNvGraphicFramePr/>
                <a:graphic xmlns:a="http://schemas.openxmlformats.org/drawingml/2006/main">
                  <a:graphicData uri="http://schemas.microsoft.com/office/word/2010/wordprocessingShape">
                    <wps:wsp>
                      <wps:cNvSpPr txBox="1"/>
                      <wps:spPr>
                        <a:xfrm>
                          <a:off x="0" y="0"/>
                          <a:ext cx="6127750" cy="2821940"/>
                        </a:xfrm>
                        <a:prstGeom prst="rect">
                          <a:avLst/>
                        </a:prstGeom>
                        <a:solidFill>
                          <a:schemeClr val="lt1"/>
                        </a:solidFill>
                        <a:ln w="6350">
                          <a:solidFill>
                            <a:prstClr val="black"/>
                          </a:solidFill>
                        </a:ln>
                      </wps:spPr>
                      <wps:txbx>
                        <w:txbxContent>
                          <w:p w14:paraId="6886C3F0" w14:textId="77777777" w:rsidR="006A17CA" w:rsidRPr="00101FBD" w:rsidRDefault="006A17CA" w:rsidP="006A17CA">
                            <w:pPr>
                              <w:rPr>
                                <w:b/>
                                <w:bCs/>
                                <w:u w:val="single"/>
                                <w:lang w:eastAsia="ja-JP"/>
                              </w:rPr>
                            </w:pPr>
                            <w:r w:rsidRPr="00101FBD">
                              <w:rPr>
                                <w:b/>
                                <w:bCs/>
                                <w:highlight w:val="green"/>
                                <w:u w:val="single"/>
                                <w:lang w:eastAsia="ja-JP"/>
                              </w:rPr>
                              <w:t>Agreement</w:t>
                            </w:r>
                          </w:p>
                          <w:p w14:paraId="1517C4BA" w14:textId="77777777" w:rsidR="006A17CA" w:rsidRPr="00F3373C" w:rsidRDefault="006A17CA" w:rsidP="006A17CA">
                            <w:pPr>
                              <w:rPr>
                                <w:lang w:eastAsia="ja-JP"/>
                              </w:rPr>
                            </w:pPr>
                            <w:r w:rsidRPr="00F3373C">
                              <w:rPr>
                                <w:lang w:eastAsia="ja-JP"/>
                              </w:rPr>
                              <w:t>Adopt the following gNB-UE O2I building penetration loss model:</w:t>
                            </w:r>
                          </w:p>
                          <w:p w14:paraId="4BE2D4AF" w14:textId="77777777" w:rsidR="006A17CA" w:rsidRPr="00F3373C" w:rsidRDefault="006A17CA" w:rsidP="006A17CA">
                            <w:pPr>
                              <w:numPr>
                                <w:ilvl w:val="0"/>
                                <w:numId w:val="31"/>
                              </w:numPr>
                              <w:rPr>
                                <w:lang w:eastAsia="ja-JP"/>
                              </w:rPr>
                            </w:pPr>
                            <w:r w:rsidRPr="00F3373C">
                              <w:rPr>
                                <w:lang w:eastAsia="ja-JP"/>
                              </w:rPr>
                              <w:t>Indoor office: penetration loss is not modelled.</w:t>
                            </w:r>
                          </w:p>
                          <w:p w14:paraId="5806117E" w14:textId="77777777" w:rsidR="006A17CA" w:rsidRPr="00F3373C" w:rsidRDefault="006A17CA" w:rsidP="006A17CA">
                            <w:pPr>
                              <w:numPr>
                                <w:ilvl w:val="0"/>
                                <w:numId w:val="31"/>
                              </w:numPr>
                              <w:rPr>
                                <w:lang w:eastAsia="ja-JP"/>
                              </w:rPr>
                            </w:pPr>
                            <w:r w:rsidRPr="00F3373C">
                              <w:rPr>
                                <w:lang w:eastAsia="ja-JP"/>
                              </w:rPr>
                              <w:t xml:space="preserve">Percentage of high loss and low loss building type for Urban Macro / Dense Urban [refer to table 5B of ITU M.2412]:  </w:t>
                            </w:r>
                          </w:p>
                          <w:p w14:paraId="7BD9F965" w14:textId="77777777" w:rsidR="006A17CA" w:rsidRPr="00F3373C" w:rsidRDefault="006A17CA" w:rsidP="006A17CA">
                            <w:pPr>
                              <w:numPr>
                                <w:ilvl w:val="1"/>
                                <w:numId w:val="31"/>
                              </w:numPr>
                              <w:rPr>
                                <w:lang w:eastAsia="ja-JP"/>
                              </w:rPr>
                            </w:pPr>
                            <w:r w:rsidRPr="00F3373C">
                              <w:rPr>
                                <w:lang w:eastAsia="ja-JP"/>
                              </w:rPr>
                              <w:t>80% low-loss model</w:t>
                            </w:r>
                          </w:p>
                          <w:p w14:paraId="744183BC" w14:textId="77777777" w:rsidR="006A17CA" w:rsidRPr="00F3373C" w:rsidRDefault="006A17CA" w:rsidP="006A17CA">
                            <w:pPr>
                              <w:numPr>
                                <w:ilvl w:val="1"/>
                                <w:numId w:val="31"/>
                              </w:numPr>
                              <w:rPr>
                                <w:lang w:eastAsia="ja-JP"/>
                              </w:rPr>
                            </w:pPr>
                            <w:r w:rsidRPr="00F3373C">
                              <w:rPr>
                                <w:lang w:eastAsia="ja-JP"/>
                              </w:rPr>
                              <w:t>20% high-loss model</w:t>
                            </w:r>
                          </w:p>
                          <w:p w14:paraId="1067C0CE" w14:textId="77777777" w:rsidR="006A17CA" w:rsidRPr="00F3373C" w:rsidRDefault="006A17CA" w:rsidP="006A17CA">
                            <w:pPr>
                              <w:numPr>
                                <w:ilvl w:val="1"/>
                                <w:numId w:val="31"/>
                              </w:numPr>
                              <w:rPr>
                                <w:lang w:eastAsia="ja-JP"/>
                              </w:rPr>
                            </w:pPr>
                            <w:r w:rsidRPr="00F3373C">
                              <w:rPr>
                                <w:lang w:eastAsia="ja-JP"/>
                              </w:rPr>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775C5BE6" w14:textId="77777777" w:rsidR="006A17CA" w:rsidRPr="00F3373C" w:rsidRDefault="006A17CA" w:rsidP="006A17CA">
                            <w:pPr>
                              <w:numPr>
                                <w:ilvl w:val="0"/>
                                <w:numId w:val="31"/>
                              </w:numPr>
                              <w:rPr>
                                <w:lang w:eastAsia="ja-JP"/>
                              </w:rPr>
                            </w:pPr>
                            <w:r w:rsidRPr="00F3373C">
                              <w:rPr>
                                <w:lang w:eastAsia="ja-JP"/>
                              </w:rPr>
                              <w:t>FFS for 2-layer Scenario B</w:t>
                            </w:r>
                          </w:p>
                          <w:p w14:paraId="62EDAA38" w14:textId="77777777" w:rsidR="006A17CA" w:rsidRDefault="006A17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06106D" id="Text Box 111" o:spid="_x0000_s1034" type="#_x0000_t202" style="position:absolute;left:0;text-align:left;margin-left:0;margin-top:58.85pt;width:482.5pt;height:222.2pt;z-index:25165824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aXTOgIAAIQEAAAOAAAAZHJzL2Uyb0RvYy54bWysVE1v2zAMvQ/YfxB0Xxx7aZsacYosRYYB&#10;QVsgLXpWZCkRJouapMTOfv0o5bPtTsMuMilSj+Qj6dFd12iyFc4rMBXNe31KhOFQK7Oq6Mvz7MuQ&#10;Eh+YqZkGIyq6E57ejT9/GrW2FAWsQdfCEQQxvmxtRdch2DLLPF+LhvkeWGHQKME1LKDqVlntWIvo&#10;jc6Kfv86a8HV1gEX3uPt/d5IxwlfSsHDo5ReBKIrirmFdLp0LuOZjUesXDlm14of0mD/kEXDlMGg&#10;J6h7FhjZOPUBqlHcgQcZehyaDKRUXKQasJq8/66axZpZkWpBcrw90eT/Hyx/2C7skyOh+wYdNjAS&#10;0lpferyM9XTSNfGLmRK0I4W7E22iC4Tj5XVe3NxcoYmjrRgW+e0gEZudn1vnw3cBDYlCRR32JdHF&#10;tnMfMCS6Hl1iNA9a1TOldVLiLIipdmTLsIs6pCTxxRsvbUiLqXzFPD4gROjT+6Vm/Gcs8y0Catrg&#10;5bn4KIVu2RFVV3R4JGYJ9Q75crAfJW/5TCH8nPnwxBzODvKA+xAe8ZAaMCc4SJSswf3+2330x5ai&#10;lZIWZ7Gi/teGOUGJ/mGw2bf5ABklISmDq5sCFXdpWV5azKaZAhKV4+ZZnsToH/RRlA6aV1ybSYyK&#10;JmY4xq5oOIrTsN8QXDsuJpPkhONqWZibheUROnIcaX3uXpmzh7YGnIgHOE4tK991d+8bXxqYbAJI&#10;lVofed6zeqAfRz1157CWcZcu9eR1/nmM/wAAAP//AwBQSwMEFAAGAAgAAAAhAC2nYAjcAAAACAEA&#10;AA8AAABkcnMvZG93bnJldi54bWxMj8FOwzAQRO9I/IO1lbhRJ5WapiFOBahw4URBnLexa1uN7ch2&#10;0/D3LCc47sxo9k27m93AJhWTDV5AuSyAKd8Hab0W8Pnxcl8DSxm9xCF4JeBbJdh1tzctNjJc/bua&#10;DlkzKvGpQQEm57HhPPVGOUzLMCpP3ilEh5nOqLmMeKVyN/BVUVTcofX0weCono3qz4eLE7B/0lvd&#10;1xjNvpbWTvPX6U2/CnG3mB8fgGU1578w/OITOnTEdAwXLxMbBNCQTGq52QAje1utSTkKWFerEnjX&#10;8v8Duh8AAAD//wMAUEsBAi0AFAAGAAgAAAAhALaDOJL+AAAA4QEAABMAAAAAAAAAAAAAAAAAAAAA&#10;AFtDb250ZW50X1R5cGVzXS54bWxQSwECLQAUAAYACAAAACEAOP0h/9YAAACUAQAACwAAAAAAAAAA&#10;AAAAAAAvAQAAX3JlbHMvLnJlbHNQSwECLQAUAAYACAAAACEA1c2l0zoCAACEBAAADgAAAAAAAAAA&#10;AAAAAAAuAgAAZHJzL2Uyb0RvYy54bWxQSwECLQAUAAYACAAAACEALadgCNwAAAAIAQAADwAAAAAA&#10;AAAAAAAAAACUBAAAZHJzL2Rvd25yZXYueG1sUEsFBgAAAAAEAAQA8wAAAJ0FAAAAAA==&#10;" fillcolor="white [3201]" strokeweight=".5pt">
                <v:textbox>
                  <w:txbxContent>
                    <w:p w14:paraId="6886C3F0" w14:textId="77777777" w:rsidR="006A17CA" w:rsidRPr="00101FBD" w:rsidRDefault="006A17CA" w:rsidP="006A17CA">
                      <w:pPr>
                        <w:rPr>
                          <w:b/>
                          <w:bCs/>
                          <w:u w:val="single"/>
                          <w:lang w:eastAsia="ja-JP"/>
                        </w:rPr>
                      </w:pPr>
                      <w:r w:rsidRPr="00101FBD">
                        <w:rPr>
                          <w:b/>
                          <w:bCs/>
                          <w:highlight w:val="green"/>
                          <w:u w:val="single"/>
                          <w:lang w:eastAsia="ja-JP"/>
                        </w:rPr>
                        <w:t>Agreement</w:t>
                      </w:r>
                    </w:p>
                    <w:p w14:paraId="1517C4BA" w14:textId="77777777" w:rsidR="006A17CA" w:rsidRPr="00F3373C" w:rsidRDefault="006A17CA" w:rsidP="006A17CA">
                      <w:pPr>
                        <w:rPr>
                          <w:lang w:eastAsia="ja-JP"/>
                        </w:rPr>
                      </w:pPr>
                      <w:r w:rsidRPr="00F3373C">
                        <w:rPr>
                          <w:lang w:eastAsia="ja-JP"/>
                        </w:rPr>
                        <w:t>Adopt the following gNB-UE O2I building penetration loss model:</w:t>
                      </w:r>
                    </w:p>
                    <w:p w14:paraId="4BE2D4AF" w14:textId="77777777" w:rsidR="006A17CA" w:rsidRPr="00F3373C" w:rsidRDefault="006A17CA" w:rsidP="006A17CA">
                      <w:pPr>
                        <w:numPr>
                          <w:ilvl w:val="0"/>
                          <w:numId w:val="31"/>
                        </w:numPr>
                        <w:rPr>
                          <w:lang w:eastAsia="ja-JP"/>
                        </w:rPr>
                      </w:pPr>
                      <w:r w:rsidRPr="00F3373C">
                        <w:rPr>
                          <w:lang w:eastAsia="ja-JP"/>
                        </w:rPr>
                        <w:t>Indoor office: penetration loss is not modelled.</w:t>
                      </w:r>
                    </w:p>
                    <w:p w14:paraId="5806117E" w14:textId="77777777" w:rsidR="006A17CA" w:rsidRPr="00F3373C" w:rsidRDefault="006A17CA" w:rsidP="006A17CA">
                      <w:pPr>
                        <w:numPr>
                          <w:ilvl w:val="0"/>
                          <w:numId w:val="31"/>
                        </w:numPr>
                        <w:rPr>
                          <w:lang w:eastAsia="ja-JP"/>
                        </w:rPr>
                      </w:pPr>
                      <w:r w:rsidRPr="00F3373C">
                        <w:rPr>
                          <w:lang w:eastAsia="ja-JP"/>
                        </w:rPr>
                        <w:t xml:space="preserve">Percentage of high loss and low loss building type for Urban Macro / Dense Urban [refer to table 5B of ITU M.2412]:  </w:t>
                      </w:r>
                    </w:p>
                    <w:p w14:paraId="7BD9F965" w14:textId="77777777" w:rsidR="006A17CA" w:rsidRPr="00F3373C" w:rsidRDefault="006A17CA" w:rsidP="006A17CA">
                      <w:pPr>
                        <w:numPr>
                          <w:ilvl w:val="1"/>
                          <w:numId w:val="31"/>
                        </w:numPr>
                        <w:rPr>
                          <w:lang w:eastAsia="ja-JP"/>
                        </w:rPr>
                      </w:pPr>
                      <w:r w:rsidRPr="00F3373C">
                        <w:rPr>
                          <w:lang w:eastAsia="ja-JP"/>
                        </w:rPr>
                        <w:t>80% low-loss model</w:t>
                      </w:r>
                    </w:p>
                    <w:p w14:paraId="744183BC" w14:textId="77777777" w:rsidR="006A17CA" w:rsidRPr="00F3373C" w:rsidRDefault="006A17CA" w:rsidP="006A17CA">
                      <w:pPr>
                        <w:numPr>
                          <w:ilvl w:val="1"/>
                          <w:numId w:val="31"/>
                        </w:numPr>
                        <w:rPr>
                          <w:lang w:eastAsia="ja-JP"/>
                        </w:rPr>
                      </w:pPr>
                      <w:r w:rsidRPr="00F3373C">
                        <w:rPr>
                          <w:lang w:eastAsia="ja-JP"/>
                        </w:rPr>
                        <w:t>20% high-loss model</w:t>
                      </w:r>
                    </w:p>
                    <w:p w14:paraId="1067C0CE" w14:textId="77777777" w:rsidR="006A17CA" w:rsidRPr="00F3373C" w:rsidRDefault="006A17CA" w:rsidP="006A17CA">
                      <w:pPr>
                        <w:numPr>
                          <w:ilvl w:val="1"/>
                          <w:numId w:val="31"/>
                        </w:numPr>
                        <w:rPr>
                          <w:lang w:eastAsia="ja-JP"/>
                        </w:rPr>
                      </w:pPr>
                      <w:r w:rsidRPr="00F3373C">
                        <w:rPr>
                          <w:lang w:eastAsia="ja-JP"/>
                        </w:rPr>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775C5BE6" w14:textId="77777777" w:rsidR="006A17CA" w:rsidRPr="00F3373C" w:rsidRDefault="006A17CA" w:rsidP="006A17CA">
                      <w:pPr>
                        <w:numPr>
                          <w:ilvl w:val="0"/>
                          <w:numId w:val="31"/>
                        </w:numPr>
                        <w:rPr>
                          <w:lang w:eastAsia="ja-JP"/>
                        </w:rPr>
                      </w:pPr>
                      <w:r w:rsidRPr="00F3373C">
                        <w:rPr>
                          <w:lang w:eastAsia="ja-JP"/>
                        </w:rPr>
                        <w:t>FFS for 2-layer Scenario B</w:t>
                      </w:r>
                    </w:p>
                    <w:p w14:paraId="62EDAA38" w14:textId="77777777" w:rsidR="006A17CA" w:rsidRDefault="006A17CA"/>
                  </w:txbxContent>
                </v:textbox>
                <w10:wrap type="topAndBottom" anchorx="margin"/>
              </v:shape>
            </w:pict>
          </mc:Fallback>
        </mc:AlternateContent>
      </w:r>
      <w:r w:rsidR="00D455A1">
        <w:t xml:space="preserve">Furthermore, </w:t>
      </w:r>
      <w:r w:rsidR="00F3373C" w:rsidRPr="00F3373C">
        <w:rPr>
          <w:lang w:eastAsia="ja-JP"/>
        </w:rPr>
        <w:t xml:space="preserve">we confirmed the working assumption for gNB-UE channel model, in which we reused the channel model in TR 38.901, and we also agreed the following for gNB-UE O2I building penetration loss. </w:t>
      </w:r>
      <w:r w:rsidR="004640E8">
        <w:t>In summary, for gNB-UE channel model</w:t>
      </w:r>
      <w:r w:rsidR="004640E8" w:rsidRPr="00F3373C">
        <w:rPr>
          <w:lang w:eastAsia="ja-JP"/>
        </w:rPr>
        <w:t>,</w:t>
      </w:r>
      <w:r w:rsidR="00F3373C" w:rsidRPr="00F3373C">
        <w:rPr>
          <w:lang w:eastAsia="ja-JP"/>
        </w:rPr>
        <w:t xml:space="preserve"> the penetration loss in TR 38.901 is reused for both FR1 and FR2 with the assumption of 80% low-loss and 20% high-loss for Urban Macro / Dense Urban.</w:t>
      </w:r>
    </w:p>
    <w:p w14:paraId="31B6B3E7" w14:textId="1557AC79" w:rsidR="00F3373C" w:rsidRPr="00F3373C" w:rsidRDefault="00F3373C" w:rsidP="00F3373C">
      <w:pPr>
        <w:rPr>
          <w:lang w:eastAsia="ja-JP"/>
        </w:rPr>
      </w:pPr>
    </w:p>
    <w:p w14:paraId="492084D3" w14:textId="6B03D31F" w:rsidR="00F3373C" w:rsidRDefault="006A17CA" w:rsidP="001964EA">
      <w:pPr>
        <w:pStyle w:val="BodyText"/>
      </w:pPr>
      <w:r>
        <w:t>Therefore, it is evident that</w:t>
      </w:r>
      <w:r w:rsidR="00F3373C" w:rsidRPr="00F3373C">
        <w:t xml:space="preserve"> in current agreements, the O2I penetration loss of UE-UE for FR1 (Table A.2.1-13 in TR38.802) and the O2I penetration loss of gNB-UE for FR1 are not consistent. </w:t>
      </w:r>
      <w:r w:rsidR="001964EA">
        <w:t>Hence, we propose to</w:t>
      </w:r>
      <w:r w:rsidR="00F3373C" w:rsidRPr="00F3373C">
        <w:t xml:space="preserve"> revise the agreement of UE-UE channel model and to agree that the penetration loss between UEs for FR1 also follows Table A.2.1-12 in TR38.802. </w:t>
      </w:r>
    </w:p>
    <w:p w14:paraId="5157EACF" w14:textId="338AA129" w:rsidR="0015671A" w:rsidRPr="00F3373C" w:rsidRDefault="00BF3CFA" w:rsidP="00101FBD">
      <w:pPr>
        <w:pStyle w:val="Proposal"/>
      </w:pPr>
      <w:bookmarkStart w:id="732" w:name="_Toc118727282"/>
      <w:r>
        <w:t xml:space="preserve">RAN1 to align UE-UE channel model and gNB-UE channel model based on </w:t>
      </w:r>
      <w:r w:rsidR="00DC76A1">
        <w:t>Table A.2.1-1</w:t>
      </w:r>
      <w:r w:rsidR="003B3BDE">
        <w:t>2</w:t>
      </w:r>
      <w:r w:rsidR="00DC76A1">
        <w:t xml:space="preserve"> in TR 38.802 for FR1.</w:t>
      </w:r>
      <w:bookmarkEnd w:id="732"/>
    </w:p>
    <w:p w14:paraId="6F833C63" w14:textId="1F084237" w:rsidR="007B459E" w:rsidRDefault="000A7F83" w:rsidP="00101FBD">
      <w:pPr>
        <w:pStyle w:val="BodyText"/>
        <w:rPr>
          <w:lang w:val="en-GB"/>
        </w:rPr>
      </w:pPr>
      <w:r>
        <w:rPr>
          <w:lang w:val="en-GB"/>
        </w:rPr>
        <w:t xml:space="preserve">In addition, it can be noticed that the same </w:t>
      </w:r>
      <w:r w:rsidR="000105B5">
        <w:rPr>
          <w:lang w:val="en-GB"/>
        </w:rPr>
        <w:t>changes are applicable</w:t>
      </w:r>
      <w:r>
        <w:rPr>
          <w:lang w:val="en-GB"/>
        </w:rPr>
        <w:t xml:space="preserve"> for 2-layer Scenario B which is listed as an FFS point in the above agreement. </w:t>
      </w:r>
    </w:p>
    <w:p w14:paraId="290DF8BA" w14:textId="1320DF91" w:rsidR="000A7F83" w:rsidRDefault="000A7F83" w:rsidP="00101FBD">
      <w:pPr>
        <w:pStyle w:val="Proposal"/>
        <w:rPr>
          <w:lang w:val="en-GB"/>
        </w:rPr>
      </w:pPr>
      <w:bookmarkStart w:id="733" w:name="_Toc118727283"/>
      <w:r>
        <w:rPr>
          <w:lang w:val="en-GB"/>
        </w:rPr>
        <w:t>RAN1 to align the UE-UE channel model for 2-layer Scenario B</w:t>
      </w:r>
      <w:r w:rsidR="001C7202">
        <w:rPr>
          <w:lang w:val="en-GB"/>
        </w:rPr>
        <w:t xml:space="preserve"> to the agreed channel model</w:t>
      </w:r>
      <w:r>
        <w:rPr>
          <w:lang w:val="en-GB"/>
        </w:rPr>
        <w:t xml:space="preserve"> using the </w:t>
      </w:r>
      <w:r>
        <w:t>Table A.2.1-1</w:t>
      </w:r>
      <w:r w:rsidR="003B3BDE">
        <w:t>2</w:t>
      </w:r>
      <w:r>
        <w:t xml:space="preserve"> in TR 38.802.</w:t>
      </w:r>
      <w:bookmarkEnd w:id="733"/>
    </w:p>
    <w:p w14:paraId="3FB08DB3" w14:textId="29B79E11" w:rsidR="004A67BA" w:rsidRDefault="007165F0" w:rsidP="00855099">
      <w:pPr>
        <w:pStyle w:val="Heading1"/>
      </w:pPr>
      <w:bookmarkStart w:id="734" w:name="_Toc115426279"/>
      <w:bookmarkStart w:id="735" w:name="_Toc115426469"/>
      <w:bookmarkStart w:id="736" w:name="_Toc115432733"/>
      <w:bookmarkStart w:id="737" w:name="_Toc115432798"/>
      <w:bookmarkStart w:id="738" w:name="_Toc118467414"/>
      <w:bookmarkStart w:id="739" w:name="_Toc118726994"/>
      <w:bookmarkEnd w:id="734"/>
      <w:bookmarkEnd w:id="735"/>
      <w:bookmarkEnd w:id="736"/>
      <w:bookmarkEnd w:id="737"/>
      <w:r>
        <w:t>5</w:t>
      </w:r>
      <w:r w:rsidR="004A67BA">
        <w:tab/>
        <w:t xml:space="preserve">SLS Calibration </w:t>
      </w:r>
      <w:r w:rsidR="009B5194">
        <w:t>results</w:t>
      </w:r>
      <w:bookmarkEnd w:id="738"/>
      <w:bookmarkEnd w:id="739"/>
    </w:p>
    <w:p w14:paraId="70FBDAE7" w14:textId="690CEA43" w:rsidR="00990481" w:rsidRDefault="004421E6" w:rsidP="00990481">
      <w:pPr>
        <w:pStyle w:val="BodyText"/>
      </w:pPr>
      <w:r>
        <w:t xml:space="preserve">In this section, we used the table proposed in </w:t>
      </w:r>
      <w:r>
        <w:fldChar w:fldCharType="begin"/>
      </w:r>
      <w:r>
        <w:instrText xml:space="preserve"> REF _Ref118198338 \r \h </w:instrText>
      </w:r>
      <w:r w:rsidR="00990481">
        <w:instrText xml:space="preserve"> \* MERGEFORMAT </w:instrText>
      </w:r>
      <w:r>
        <w:fldChar w:fldCharType="separate"/>
      </w:r>
      <w:r w:rsidR="005F209E">
        <w:t>[18]</w:t>
      </w:r>
      <w:r>
        <w:fldChar w:fldCharType="end"/>
      </w:r>
      <w:r>
        <w:t xml:space="preserve"> as a starting point with certain assumptions on parameters that are not agreed yet and provide SLS calibration results. The detailed assumptions we made for calibration is provided in Annex C. </w:t>
      </w:r>
      <w:r w:rsidR="00990481">
        <w:t xml:space="preserve">Red text indicates the details that are not agreed yet or different from the table proposed by Moderator in RAN1 #110b-e </w:t>
      </w:r>
      <w:r w:rsidR="00990481">
        <w:fldChar w:fldCharType="begin"/>
      </w:r>
      <w:r w:rsidR="00990481">
        <w:instrText xml:space="preserve"> REF _Ref118198338 \r \h  \* MERGEFORMAT </w:instrText>
      </w:r>
      <w:r w:rsidR="00990481">
        <w:fldChar w:fldCharType="separate"/>
      </w:r>
      <w:r w:rsidR="005F209E">
        <w:t>[18]</w:t>
      </w:r>
      <w:r w:rsidR="00990481">
        <w:fldChar w:fldCharType="end"/>
      </w:r>
      <w:r w:rsidR="00990481">
        <w:t>.</w:t>
      </w:r>
    </w:p>
    <w:p w14:paraId="05CE139A" w14:textId="0909CEC6" w:rsidR="006334EF" w:rsidRDefault="006334EF" w:rsidP="00855099">
      <w:pPr>
        <w:pStyle w:val="BodyText"/>
        <w:ind w:firstLine="567"/>
      </w:pPr>
    </w:p>
    <w:p w14:paraId="34EDEA6A" w14:textId="032DB09E" w:rsidR="008E1403" w:rsidRDefault="007165F0" w:rsidP="00BE3DED">
      <w:pPr>
        <w:pStyle w:val="Heading2"/>
      </w:pPr>
      <w:bookmarkStart w:id="740" w:name="_Toc118467415"/>
      <w:bookmarkStart w:id="741" w:name="_Toc118726995"/>
      <w:r>
        <w:t>5</w:t>
      </w:r>
      <w:r w:rsidR="00BE3DED">
        <w:t>.1</w:t>
      </w:r>
      <w:r w:rsidR="00BE3DED">
        <w:tab/>
      </w:r>
      <w:r w:rsidR="00143DFF">
        <w:t>FR1</w:t>
      </w:r>
      <w:r w:rsidR="008E1403">
        <w:t xml:space="preserve"> Urban Macro</w:t>
      </w:r>
      <w:bookmarkEnd w:id="740"/>
      <w:bookmarkEnd w:id="741"/>
      <w:r w:rsidR="008E1403">
        <w:t xml:space="preserve"> </w:t>
      </w:r>
    </w:p>
    <w:p w14:paraId="25E1DDC3" w14:textId="6C66342A" w:rsidR="006334EF" w:rsidRDefault="007165F0" w:rsidP="00855099">
      <w:pPr>
        <w:pStyle w:val="Heading3"/>
      </w:pPr>
      <w:bookmarkStart w:id="742" w:name="_Toc118467416"/>
      <w:bookmarkStart w:id="743" w:name="_Toc118726996"/>
      <w:r>
        <w:t>5</w:t>
      </w:r>
      <w:r w:rsidR="008E1403">
        <w:t>.1.1</w:t>
      </w:r>
      <w:r w:rsidR="008E1403">
        <w:tab/>
      </w:r>
      <w:r w:rsidR="00BE3DED">
        <w:t>gNB-UE Coupling loss</w:t>
      </w:r>
      <w:bookmarkEnd w:id="742"/>
      <w:bookmarkEnd w:id="743"/>
    </w:p>
    <w:p w14:paraId="127BA842" w14:textId="20D5214E" w:rsidR="00ED5D9F" w:rsidRDefault="000C2A69" w:rsidP="00CC3077">
      <w:pPr>
        <w:jc w:val="center"/>
        <w:rPr>
          <w:lang w:val="en-GB" w:eastAsia="ja-JP"/>
        </w:rPr>
      </w:pPr>
      <w:r w:rsidRPr="000C2A69">
        <w:rPr>
          <w:noProof/>
          <w:lang w:val="en-GB" w:eastAsia="ja-JP"/>
        </w:rPr>
        <w:drawing>
          <wp:inline distT="0" distB="0" distL="0" distR="0" wp14:anchorId="052292DD" wp14:editId="4A973A3A">
            <wp:extent cx="4632960" cy="3192959"/>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38172" cy="3196551"/>
                    </a:xfrm>
                    <a:prstGeom prst="rect">
                      <a:avLst/>
                    </a:prstGeom>
                    <a:noFill/>
                    <a:ln>
                      <a:noFill/>
                    </a:ln>
                  </pic:spPr>
                </pic:pic>
              </a:graphicData>
            </a:graphic>
          </wp:inline>
        </w:drawing>
      </w:r>
    </w:p>
    <w:p w14:paraId="2D281A18" w14:textId="1A4920E1" w:rsidR="00F344AE" w:rsidRPr="00F344AE" w:rsidRDefault="00F344AE" w:rsidP="00F344AE">
      <w:pPr>
        <w:pStyle w:val="TF"/>
        <w:rPr>
          <w:lang w:val="en-US" w:eastAsia="ja-JP"/>
        </w:rPr>
      </w:pPr>
      <w:r w:rsidRPr="0082132C">
        <w:t xml:space="preserve">Figure </w:t>
      </w:r>
      <w:r w:rsidR="0086284B">
        <w:fldChar w:fldCharType="begin"/>
      </w:r>
      <w:r w:rsidR="0086284B">
        <w:instrText xml:space="preserve"> SEQ Figure \* ARABIC </w:instrText>
      </w:r>
      <w:r w:rsidR="0086284B">
        <w:fldChar w:fldCharType="separate"/>
      </w:r>
      <w:r w:rsidR="005F209E">
        <w:rPr>
          <w:noProof/>
        </w:rPr>
        <w:t>34</w:t>
      </w:r>
      <w:r w:rsidR="0086284B">
        <w:rPr>
          <w:noProof/>
        </w:rPr>
        <w:fldChar w:fldCharType="end"/>
      </w:r>
      <w:r w:rsidRPr="0082132C">
        <w:t xml:space="preserve">: </w:t>
      </w:r>
      <w:r>
        <w:rPr>
          <w:lang w:val="en-US"/>
        </w:rPr>
        <w:t xml:space="preserve">gNB-UE coupling loss </w:t>
      </w:r>
      <w:r w:rsidR="00EE05B6">
        <w:rPr>
          <w:lang w:val="en-US"/>
        </w:rPr>
        <w:t xml:space="preserve">using the best beam pair </w:t>
      </w:r>
      <w:r>
        <w:rPr>
          <w:lang w:val="en-US"/>
        </w:rPr>
        <w:t>for Urban Macro(FR1)</w:t>
      </w:r>
    </w:p>
    <w:p w14:paraId="1934BFA3" w14:textId="42183FD9" w:rsidR="00BE3DED" w:rsidRDefault="007165F0" w:rsidP="00855099">
      <w:pPr>
        <w:pStyle w:val="Heading3"/>
      </w:pPr>
      <w:bookmarkStart w:id="744" w:name="_Toc118467417"/>
      <w:bookmarkStart w:id="745" w:name="_Toc118726997"/>
      <w:r>
        <w:t>5</w:t>
      </w:r>
      <w:r w:rsidR="00BE3DED">
        <w:t>.</w:t>
      </w:r>
      <w:r w:rsidR="008E1403">
        <w:t>1.</w:t>
      </w:r>
      <w:r w:rsidR="00BE3DED">
        <w:t>2</w:t>
      </w:r>
      <w:r w:rsidR="00BE3DED">
        <w:tab/>
        <w:t>gNB-gNB Coupling loss</w:t>
      </w:r>
      <w:bookmarkEnd w:id="744"/>
      <w:bookmarkEnd w:id="745"/>
    </w:p>
    <w:p w14:paraId="73C68F8A" w14:textId="1DE668AA" w:rsidR="00EE05B6" w:rsidRPr="00EE05B6" w:rsidRDefault="0007390B" w:rsidP="00CC3077">
      <w:pPr>
        <w:jc w:val="center"/>
        <w:rPr>
          <w:lang w:val="en-GB" w:eastAsia="ja-JP"/>
        </w:rPr>
      </w:pPr>
      <w:r w:rsidRPr="0007390B">
        <w:rPr>
          <w:noProof/>
          <w:lang w:val="en-GB" w:eastAsia="ja-JP"/>
        </w:rPr>
        <w:drawing>
          <wp:inline distT="0" distB="0" distL="0" distR="0" wp14:anchorId="3A5F74C8" wp14:editId="4CD0E954">
            <wp:extent cx="4746172" cy="3833726"/>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50551" cy="3837263"/>
                    </a:xfrm>
                    <a:prstGeom prst="rect">
                      <a:avLst/>
                    </a:prstGeom>
                    <a:noFill/>
                    <a:ln>
                      <a:noFill/>
                    </a:ln>
                  </pic:spPr>
                </pic:pic>
              </a:graphicData>
            </a:graphic>
          </wp:inline>
        </w:drawing>
      </w:r>
    </w:p>
    <w:p w14:paraId="49B29A73" w14:textId="30277D18" w:rsidR="00EE05B6" w:rsidRPr="00F344AE" w:rsidRDefault="00EE05B6" w:rsidP="00EE05B6">
      <w:pPr>
        <w:pStyle w:val="TF"/>
        <w:rPr>
          <w:lang w:val="en-US" w:eastAsia="ja-JP"/>
        </w:rPr>
      </w:pPr>
      <w:r w:rsidRPr="0082132C">
        <w:t xml:space="preserve">Figure </w:t>
      </w:r>
      <w:r w:rsidR="0086284B">
        <w:fldChar w:fldCharType="begin"/>
      </w:r>
      <w:r w:rsidR="0086284B">
        <w:instrText xml:space="preserve"> SEQ Figure \* ARABIC </w:instrText>
      </w:r>
      <w:r w:rsidR="0086284B">
        <w:fldChar w:fldCharType="separate"/>
      </w:r>
      <w:r w:rsidR="005F209E">
        <w:rPr>
          <w:noProof/>
        </w:rPr>
        <w:t>35</w:t>
      </w:r>
      <w:r w:rsidR="0086284B">
        <w:rPr>
          <w:noProof/>
        </w:rPr>
        <w:fldChar w:fldCharType="end"/>
      </w:r>
      <w:r w:rsidRPr="0082132C">
        <w:t xml:space="preserve">: </w:t>
      </w:r>
      <w:r>
        <w:rPr>
          <w:lang w:val="en-US"/>
        </w:rPr>
        <w:t>gNB-gNB coupling loss with and without Tx and RX BF for Urban Macro(FR1)</w:t>
      </w:r>
    </w:p>
    <w:p w14:paraId="49D4C41E" w14:textId="18A2A206" w:rsidR="00EE05B6" w:rsidRPr="00CC3077" w:rsidRDefault="00AF6CE3" w:rsidP="00D97832">
      <w:pPr>
        <w:pStyle w:val="BodyText"/>
      </w:pPr>
      <w:r>
        <w:t xml:space="preserve">As discussed in Section 3.2.2 the combination of a hexagonal deployment and a boresight beam in the horizontal direction gives rise to very deep nulls towards some sites. This explains the extremely high coupling loss (&gt;400dB), which is even </w:t>
      </w:r>
      <w:r w:rsidRPr="00EE23BC">
        <w:rPr>
          <w:i/>
          <w:iCs/>
        </w:rPr>
        <w:t>-infinity</w:t>
      </w:r>
      <w:r>
        <w:t xml:space="preserve"> for roughly 20% of the links. It should be noted that this kind of situation will typically not occur in practice or even during a system level simulation, because the gNB will use a larger set of beams to </w:t>
      </w:r>
      <w:r w:rsidR="004B0AB7">
        <w:t>transmit/receive</w:t>
      </w:r>
      <w:r>
        <w:t xml:space="preserve"> different </w:t>
      </w:r>
      <w:r w:rsidR="004B0AB7">
        <w:t xml:space="preserve">physical channels and </w:t>
      </w:r>
      <w:r>
        <w:t xml:space="preserve">to serve </w:t>
      </w:r>
      <w:r w:rsidR="004B0AB7">
        <w:t xml:space="preserve">and </w:t>
      </w:r>
      <w:r>
        <w:t xml:space="preserve">different UEs. </w:t>
      </w:r>
      <w:r w:rsidR="00791E3D">
        <w:t xml:space="preserve">As suggested in </w:t>
      </w:r>
      <w:r w:rsidR="00791E3D">
        <w:fldChar w:fldCharType="begin"/>
      </w:r>
      <w:r w:rsidR="00791E3D">
        <w:instrText xml:space="preserve"> REF _Ref118449984 \r \h </w:instrText>
      </w:r>
      <w:r w:rsidR="00791E3D">
        <w:fldChar w:fldCharType="separate"/>
      </w:r>
      <w:r w:rsidR="005F209E">
        <w:t>Proposal 15</w:t>
      </w:r>
      <w:r w:rsidR="00791E3D">
        <w:fldChar w:fldCharType="end"/>
      </w:r>
      <w:r w:rsidR="00791E3D">
        <w:t xml:space="preserve"> we think that the gNB-gNB coupling loss CDF should also be reported together with system simulation results, not only for calibration, so that these kinds of pathological cases can be identified.</w:t>
      </w:r>
    </w:p>
    <w:p w14:paraId="5E1AF6B1" w14:textId="07F42275" w:rsidR="00BE3DED" w:rsidRDefault="007165F0" w:rsidP="008E1403">
      <w:pPr>
        <w:pStyle w:val="Heading3"/>
      </w:pPr>
      <w:bookmarkStart w:id="746" w:name="_Toc118467418"/>
      <w:bookmarkStart w:id="747" w:name="_Toc118726998"/>
      <w:r>
        <w:t>5</w:t>
      </w:r>
      <w:r w:rsidR="00BE3DED">
        <w:t>.</w:t>
      </w:r>
      <w:r w:rsidR="008E1403">
        <w:t>1.</w:t>
      </w:r>
      <w:r w:rsidR="00BE3DED">
        <w:t>3</w:t>
      </w:r>
      <w:r w:rsidR="00BE3DED">
        <w:tab/>
        <w:t>UE-UE Coupling loss</w:t>
      </w:r>
      <w:bookmarkEnd w:id="746"/>
      <w:bookmarkEnd w:id="747"/>
    </w:p>
    <w:p w14:paraId="71CD19A0" w14:textId="7F3EE4EC" w:rsidR="00D97832" w:rsidRDefault="00584ACB" w:rsidP="00584ACB">
      <w:pPr>
        <w:jc w:val="center"/>
        <w:rPr>
          <w:lang w:val="en-GB" w:eastAsia="ja-JP"/>
        </w:rPr>
      </w:pPr>
      <w:r w:rsidRPr="00584ACB">
        <w:rPr>
          <w:noProof/>
          <w:lang w:val="en-GB" w:eastAsia="ja-JP"/>
        </w:rPr>
        <w:drawing>
          <wp:inline distT="0" distB="0" distL="0" distR="0" wp14:anchorId="0D060392" wp14:editId="43CE8B45">
            <wp:extent cx="4763589" cy="3288026"/>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70010" cy="3292458"/>
                    </a:xfrm>
                    <a:prstGeom prst="rect">
                      <a:avLst/>
                    </a:prstGeom>
                    <a:noFill/>
                    <a:ln>
                      <a:noFill/>
                    </a:ln>
                  </pic:spPr>
                </pic:pic>
              </a:graphicData>
            </a:graphic>
          </wp:inline>
        </w:drawing>
      </w:r>
    </w:p>
    <w:p w14:paraId="04506344" w14:textId="7A69086C" w:rsidR="00584ACB" w:rsidRPr="00F344AE" w:rsidRDefault="00584ACB" w:rsidP="00584ACB">
      <w:pPr>
        <w:pStyle w:val="TF"/>
        <w:rPr>
          <w:lang w:val="en-US" w:eastAsia="ja-JP"/>
        </w:rPr>
      </w:pPr>
      <w:r w:rsidRPr="0082132C">
        <w:t xml:space="preserve">Figure </w:t>
      </w:r>
      <w:r w:rsidR="0086284B">
        <w:fldChar w:fldCharType="begin"/>
      </w:r>
      <w:r w:rsidR="0086284B">
        <w:instrText xml:space="preserve"> SEQ Figure \* ARABIC </w:instrText>
      </w:r>
      <w:r w:rsidR="0086284B">
        <w:fldChar w:fldCharType="separate"/>
      </w:r>
      <w:r w:rsidR="005F209E">
        <w:rPr>
          <w:noProof/>
        </w:rPr>
        <w:t>36</w:t>
      </w:r>
      <w:r w:rsidR="0086284B">
        <w:rPr>
          <w:noProof/>
        </w:rPr>
        <w:fldChar w:fldCharType="end"/>
      </w:r>
      <w:r w:rsidRPr="0082132C">
        <w:t xml:space="preserve">: </w:t>
      </w:r>
      <w:r>
        <w:rPr>
          <w:lang w:val="en-US"/>
        </w:rPr>
        <w:t>UE-UE coupling loss for Urban Macro(FR1)</w:t>
      </w:r>
    </w:p>
    <w:p w14:paraId="3635AA7B" w14:textId="535BE222" w:rsidR="008E1403" w:rsidRDefault="007165F0" w:rsidP="008E1403">
      <w:pPr>
        <w:pStyle w:val="Heading2"/>
      </w:pPr>
      <w:bookmarkStart w:id="748" w:name="_Toc118467419"/>
      <w:bookmarkStart w:id="749" w:name="_Toc118726999"/>
      <w:r>
        <w:t>5</w:t>
      </w:r>
      <w:r w:rsidR="008E1403">
        <w:t>.2</w:t>
      </w:r>
      <w:r w:rsidR="008E1403">
        <w:tab/>
        <w:t>FR2-1 Dense Urban Macro</w:t>
      </w:r>
      <w:bookmarkEnd w:id="748"/>
      <w:bookmarkEnd w:id="749"/>
      <w:r w:rsidR="008E1403">
        <w:t xml:space="preserve"> </w:t>
      </w:r>
    </w:p>
    <w:p w14:paraId="43D9F58B" w14:textId="7AE3A470" w:rsidR="008E1403" w:rsidRDefault="007165F0" w:rsidP="008E1403">
      <w:pPr>
        <w:pStyle w:val="Heading3"/>
      </w:pPr>
      <w:bookmarkStart w:id="750" w:name="_Toc118467420"/>
      <w:bookmarkStart w:id="751" w:name="_Toc118727000"/>
      <w:r>
        <w:t>5</w:t>
      </w:r>
      <w:r w:rsidR="008E1403">
        <w:t>.2.1</w:t>
      </w:r>
      <w:r w:rsidR="008E1403">
        <w:tab/>
        <w:t>gNB-UE Coupling loss</w:t>
      </w:r>
      <w:bookmarkEnd w:id="750"/>
      <w:bookmarkEnd w:id="751"/>
    </w:p>
    <w:p w14:paraId="6C4EDCEB" w14:textId="7D66F355" w:rsidR="00243836" w:rsidRDefault="00C53425" w:rsidP="007422D7">
      <w:pPr>
        <w:jc w:val="center"/>
        <w:rPr>
          <w:lang w:val="en-GB" w:eastAsia="ja-JP"/>
        </w:rPr>
      </w:pPr>
      <w:r w:rsidRPr="00C53425">
        <w:rPr>
          <w:noProof/>
          <w:lang w:val="en-GB" w:eastAsia="ja-JP"/>
        </w:rPr>
        <w:drawing>
          <wp:inline distT="0" distB="0" distL="0" distR="0" wp14:anchorId="6DD3C9D3" wp14:editId="3659839B">
            <wp:extent cx="4724653" cy="324678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34560" cy="3253591"/>
                    </a:xfrm>
                    <a:prstGeom prst="rect">
                      <a:avLst/>
                    </a:prstGeom>
                    <a:noFill/>
                    <a:ln>
                      <a:noFill/>
                    </a:ln>
                  </pic:spPr>
                </pic:pic>
              </a:graphicData>
            </a:graphic>
          </wp:inline>
        </w:drawing>
      </w:r>
    </w:p>
    <w:p w14:paraId="43488F18" w14:textId="6BB57716" w:rsidR="00910471" w:rsidRPr="00F344AE" w:rsidRDefault="00910471" w:rsidP="00910471">
      <w:pPr>
        <w:pStyle w:val="TF"/>
        <w:rPr>
          <w:lang w:val="en-US" w:eastAsia="ja-JP"/>
        </w:rPr>
      </w:pPr>
      <w:r w:rsidRPr="0082132C">
        <w:t xml:space="preserve">Figure </w:t>
      </w:r>
      <w:r w:rsidR="0086284B">
        <w:fldChar w:fldCharType="begin"/>
      </w:r>
      <w:r w:rsidR="0086284B">
        <w:instrText xml:space="preserve"> SEQ Figure \* ARABIC </w:instrText>
      </w:r>
      <w:r w:rsidR="0086284B">
        <w:fldChar w:fldCharType="separate"/>
      </w:r>
      <w:r w:rsidR="005F209E">
        <w:rPr>
          <w:noProof/>
        </w:rPr>
        <w:t>37</w:t>
      </w:r>
      <w:r w:rsidR="0086284B">
        <w:rPr>
          <w:noProof/>
        </w:rPr>
        <w:fldChar w:fldCharType="end"/>
      </w:r>
      <w:r w:rsidRPr="0082132C">
        <w:t xml:space="preserve">: </w:t>
      </w:r>
      <w:r>
        <w:rPr>
          <w:lang w:val="en-US"/>
        </w:rPr>
        <w:t xml:space="preserve">gNB-UE coupling loss using the best beam pair for </w:t>
      </w:r>
      <w:r w:rsidR="003971E6">
        <w:rPr>
          <w:lang w:val="en-US"/>
        </w:rPr>
        <w:t xml:space="preserve">Dense </w:t>
      </w:r>
      <w:r>
        <w:rPr>
          <w:lang w:val="en-US"/>
        </w:rPr>
        <w:t>Urban Macro(FR2</w:t>
      </w:r>
      <w:r w:rsidR="007E00D5">
        <w:rPr>
          <w:lang w:val="en-US"/>
        </w:rPr>
        <w:t>-1</w:t>
      </w:r>
      <w:r>
        <w:rPr>
          <w:lang w:val="en-US"/>
        </w:rPr>
        <w:t>)</w:t>
      </w:r>
    </w:p>
    <w:p w14:paraId="1BADAC91" w14:textId="07ACB9D9" w:rsidR="008E1403" w:rsidRDefault="007165F0" w:rsidP="008E1403">
      <w:pPr>
        <w:pStyle w:val="Heading3"/>
      </w:pPr>
      <w:bookmarkStart w:id="752" w:name="_Toc118467421"/>
      <w:bookmarkStart w:id="753" w:name="_Toc118727001"/>
      <w:r>
        <w:t>5</w:t>
      </w:r>
      <w:r w:rsidR="008E1403">
        <w:t>.2.2</w:t>
      </w:r>
      <w:r w:rsidR="008E1403">
        <w:tab/>
        <w:t>gNB-gNB Coupling loss</w:t>
      </w:r>
      <w:bookmarkEnd w:id="752"/>
      <w:bookmarkEnd w:id="753"/>
    </w:p>
    <w:p w14:paraId="5F18BB8E" w14:textId="61683447" w:rsidR="00243836" w:rsidRDefault="00741EC8" w:rsidP="003971E6">
      <w:pPr>
        <w:jc w:val="center"/>
        <w:rPr>
          <w:lang w:val="en-GB" w:eastAsia="ja-JP"/>
        </w:rPr>
      </w:pPr>
      <w:r w:rsidRPr="00741EC8">
        <w:rPr>
          <w:noProof/>
          <w:lang w:val="en-GB" w:eastAsia="ja-JP"/>
        </w:rPr>
        <w:drawing>
          <wp:inline distT="0" distB="0" distL="0" distR="0" wp14:anchorId="1263D5C0" wp14:editId="4385BD2A">
            <wp:extent cx="4678018" cy="379686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92471" cy="3808599"/>
                    </a:xfrm>
                    <a:prstGeom prst="rect">
                      <a:avLst/>
                    </a:prstGeom>
                    <a:noFill/>
                    <a:ln>
                      <a:noFill/>
                    </a:ln>
                  </pic:spPr>
                </pic:pic>
              </a:graphicData>
            </a:graphic>
          </wp:inline>
        </w:drawing>
      </w:r>
    </w:p>
    <w:p w14:paraId="2B510769" w14:textId="4E02E4F1" w:rsidR="003971E6" w:rsidRPr="00324907" w:rsidRDefault="003971E6" w:rsidP="009C28F9">
      <w:pPr>
        <w:pStyle w:val="TF"/>
        <w:rPr>
          <w:lang w:val="en-US" w:eastAsia="ja-JP"/>
        </w:rPr>
      </w:pPr>
      <w:r w:rsidRPr="0082132C">
        <w:t xml:space="preserve">Figure </w:t>
      </w:r>
      <w:r w:rsidR="0086284B">
        <w:fldChar w:fldCharType="begin"/>
      </w:r>
      <w:r w:rsidR="0086284B">
        <w:instrText xml:space="preserve"> SEQ Figure \* ARABIC </w:instrText>
      </w:r>
      <w:r w:rsidR="0086284B">
        <w:fldChar w:fldCharType="separate"/>
      </w:r>
      <w:r w:rsidR="005F209E">
        <w:rPr>
          <w:noProof/>
        </w:rPr>
        <w:t>38</w:t>
      </w:r>
      <w:r w:rsidR="0086284B">
        <w:rPr>
          <w:noProof/>
        </w:rPr>
        <w:fldChar w:fldCharType="end"/>
      </w:r>
      <w:r w:rsidRPr="0082132C">
        <w:t xml:space="preserve">: </w:t>
      </w:r>
      <w:r>
        <w:rPr>
          <w:lang w:val="en-US"/>
        </w:rPr>
        <w:t>gNB-gNB coupling loss with and without Tx and RX BF for Dense Urban Macro(FR2</w:t>
      </w:r>
      <w:r w:rsidR="007E00D5">
        <w:rPr>
          <w:lang w:val="en-US"/>
        </w:rPr>
        <w:t>-1</w:t>
      </w:r>
      <w:r>
        <w:rPr>
          <w:lang w:val="en-US"/>
        </w:rPr>
        <w:t>)</w:t>
      </w:r>
    </w:p>
    <w:p w14:paraId="70C1ECB2" w14:textId="27582B13" w:rsidR="008E1403" w:rsidRDefault="007165F0" w:rsidP="008E1403">
      <w:pPr>
        <w:pStyle w:val="Heading3"/>
      </w:pPr>
      <w:bookmarkStart w:id="754" w:name="_Toc118467422"/>
      <w:bookmarkStart w:id="755" w:name="_Toc118727002"/>
      <w:r>
        <w:t>5</w:t>
      </w:r>
      <w:r w:rsidR="008E1403">
        <w:t>.2.3</w:t>
      </w:r>
      <w:r w:rsidR="008E1403">
        <w:tab/>
        <w:t>UE-UE Coupling loss</w:t>
      </w:r>
      <w:bookmarkEnd w:id="754"/>
      <w:bookmarkEnd w:id="755"/>
    </w:p>
    <w:p w14:paraId="494D5153" w14:textId="5B0A740E" w:rsidR="008E1403" w:rsidRPr="00855099" w:rsidRDefault="008C28F4" w:rsidP="007E00D5">
      <w:pPr>
        <w:jc w:val="center"/>
        <w:rPr>
          <w:lang w:val="en-GB" w:eastAsia="ja-JP"/>
        </w:rPr>
      </w:pPr>
      <w:r w:rsidRPr="008C28F4">
        <w:rPr>
          <w:lang w:val="en-GB" w:eastAsia="ja-JP"/>
        </w:rPr>
        <w:t xml:space="preserve"> </w:t>
      </w:r>
      <w:r w:rsidRPr="008C28F4">
        <w:rPr>
          <w:noProof/>
          <w:lang w:val="en-GB" w:eastAsia="ja-JP"/>
        </w:rPr>
        <w:drawing>
          <wp:inline distT="0" distB="0" distL="0" distR="0" wp14:anchorId="1E211D55" wp14:editId="4BEE2D3B">
            <wp:extent cx="4704521" cy="325064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11612" cy="3255548"/>
                    </a:xfrm>
                    <a:prstGeom prst="rect">
                      <a:avLst/>
                    </a:prstGeom>
                    <a:noFill/>
                    <a:ln>
                      <a:noFill/>
                    </a:ln>
                  </pic:spPr>
                </pic:pic>
              </a:graphicData>
            </a:graphic>
          </wp:inline>
        </w:drawing>
      </w:r>
    </w:p>
    <w:p w14:paraId="69B748D1" w14:textId="5CF2C1E1" w:rsidR="001604A5" w:rsidRPr="00F344AE" w:rsidRDefault="003B64BB" w:rsidP="001604A5">
      <w:pPr>
        <w:pStyle w:val="TF"/>
        <w:rPr>
          <w:lang w:val="en-US" w:eastAsia="ja-JP"/>
        </w:rPr>
      </w:pPr>
      <w:r w:rsidRPr="00855099">
        <w:t xml:space="preserve"> </w:t>
      </w:r>
      <w:r w:rsidR="001604A5" w:rsidRPr="0082132C">
        <w:t xml:space="preserve">Figure </w:t>
      </w:r>
      <w:r w:rsidR="0086284B">
        <w:fldChar w:fldCharType="begin"/>
      </w:r>
      <w:r w:rsidR="0086284B">
        <w:instrText xml:space="preserve"> SEQ Figure \* ARABIC </w:instrText>
      </w:r>
      <w:r w:rsidR="0086284B">
        <w:fldChar w:fldCharType="separate"/>
      </w:r>
      <w:r w:rsidR="005F209E">
        <w:rPr>
          <w:noProof/>
        </w:rPr>
        <w:t>39</w:t>
      </w:r>
      <w:r w:rsidR="0086284B">
        <w:rPr>
          <w:noProof/>
        </w:rPr>
        <w:fldChar w:fldCharType="end"/>
      </w:r>
      <w:r w:rsidR="001604A5" w:rsidRPr="0082132C">
        <w:t xml:space="preserve">: </w:t>
      </w:r>
      <w:r w:rsidR="001604A5">
        <w:rPr>
          <w:lang w:val="en-US"/>
        </w:rPr>
        <w:t>UE-UE coupling loss</w:t>
      </w:r>
      <w:r w:rsidR="007E00D5">
        <w:rPr>
          <w:lang w:val="en-US"/>
        </w:rPr>
        <w:t xml:space="preserve"> estimated by using the best beam from the UE to its serving cell</w:t>
      </w:r>
      <w:r w:rsidR="001604A5">
        <w:rPr>
          <w:lang w:val="en-US"/>
        </w:rPr>
        <w:t xml:space="preserve"> for </w:t>
      </w:r>
      <w:r w:rsidR="007E00D5">
        <w:rPr>
          <w:lang w:val="en-US"/>
        </w:rPr>
        <w:t xml:space="preserve">Dense </w:t>
      </w:r>
      <w:r w:rsidR="001604A5">
        <w:rPr>
          <w:lang w:val="en-US"/>
        </w:rPr>
        <w:t>Urban Macro(FR</w:t>
      </w:r>
      <w:r w:rsidR="007E00D5">
        <w:rPr>
          <w:lang w:val="en-US"/>
        </w:rPr>
        <w:t>2-</w:t>
      </w:r>
      <w:r w:rsidR="001604A5">
        <w:rPr>
          <w:lang w:val="en-US"/>
        </w:rPr>
        <w:t>1)</w:t>
      </w:r>
    </w:p>
    <w:p w14:paraId="065C4866" w14:textId="3771696C" w:rsidR="003B64BB" w:rsidRPr="00855099" w:rsidRDefault="003B64BB" w:rsidP="003B64BB">
      <w:pPr>
        <w:pStyle w:val="B1"/>
        <w:sectPr w:rsidR="003B64BB" w:rsidRPr="00855099">
          <w:headerReference w:type="even" r:id="rId68"/>
          <w:headerReference w:type="default" r:id="rId69"/>
          <w:footerReference w:type="even" r:id="rId70"/>
          <w:footerReference w:type="default" r:id="rId71"/>
          <w:headerReference w:type="first" r:id="rId72"/>
          <w:footerReference w:type="first" r:id="rId73"/>
          <w:footnotePr>
            <w:numRestart w:val="eachSect"/>
          </w:footnotePr>
          <w:pgSz w:w="11907" w:h="16840" w:code="9"/>
          <w:pgMar w:top="1418" w:right="1134" w:bottom="1134" w:left="1134" w:header="680" w:footer="567" w:gutter="0"/>
          <w:cols w:space="720"/>
        </w:sectPr>
      </w:pPr>
    </w:p>
    <w:p w14:paraId="37EB5693" w14:textId="76C7BEF5" w:rsidR="00C01F33" w:rsidRPr="009C28F9" w:rsidRDefault="00C01F33" w:rsidP="00CE0424">
      <w:pPr>
        <w:pStyle w:val="Heading1"/>
      </w:pPr>
      <w:bookmarkStart w:id="756" w:name="_Toc117842897"/>
      <w:bookmarkStart w:id="757" w:name="_Toc118467423"/>
      <w:bookmarkStart w:id="758" w:name="_Toc118727003"/>
      <w:r w:rsidRPr="009C28F9">
        <w:t>Conclusion</w:t>
      </w:r>
      <w:bookmarkEnd w:id="756"/>
      <w:bookmarkEnd w:id="757"/>
      <w:bookmarkEnd w:id="758"/>
    </w:p>
    <w:p w14:paraId="5A650F21" w14:textId="77777777" w:rsidR="008E065E" w:rsidRPr="009C28F9" w:rsidRDefault="008E065E" w:rsidP="008E065E">
      <w:pPr>
        <w:pStyle w:val="BodyText"/>
        <w:rPr>
          <w:b/>
          <w:bCs/>
        </w:rPr>
      </w:pPr>
      <w:r w:rsidRPr="009C28F9">
        <w:t xml:space="preserve">In </w:t>
      </w:r>
      <w:r w:rsidR="007729A2" w:rsidRPr="009C28F9">
        <w:t xml:space="preserve">the previous </w:t>
      </w:r>
      <w:r w:rsidRPr="009C28F9">
        <w:t>section</w:t>
      </w:r>
      <w:r w:rsidR="007729A2" w:rsidRPr="009C28F9">
        <w:t>s</w:t>
      </w:r>
      <w:r w:rsidRPr="009C28F9">
        <w:t xml:space="preserve"> we made the following observations:</w:t>
      </w:r>
      <w:r w:rsidR="00C93814" w:rsidRPr="009C28F9">
        <w:rPr>
          <w:b/>
          <w:bCs/>
        </w:rPr>
        <w:t xml:space="preserve"> </w:t>
      </w:r>
    </w:p>
    <w:p w14:paraId="28A37BD1" w14:textId="576D98E6" w:rsidR="00BE4955" w:rsidRDefault="006F6582">
      <w:pPr>
        <w:pStyle w:val="TableofFigures"/>
        <w:tabs>
          <w:tab w:val="right" w:leader="dot" w:pos="9629"/>
        </w:tabs>
        <w:rPr>
          <w:rFonts w:asciiTheme="minorHAnsi" w:eastAsiaTheme="minorEastAsia" w:hAnsiTheme="minorHAnsi"/>
          <w:b w:val="0"/>
          <w:noProof/>
          <w:sz w:val="22"/>
          <w:lang w:eastAsia="ja-JP"/>
        </w:rPr>
      </w:pPr>
      <w:r w:rsidRPr="002F4FE0">
        <w:rPr>
          <w:b w:val="0"/>
          <w:bCs/>
          <w:highlight w:val="yellow"/>
        </w:rPr>
        <w:fldChar w:fldCharType="begin"/>
      </w:r>
      <w:r w:rsidRPr="002F4FE0">
        <w:rPr>
          <w:b w:val="0"/>
          <w:bCs/>
          <w:highlight w:val="yellow"/>
        </w:rPr>
        <w:instrText xml:space="preserve"> TOC \f O \n \h \z \t "Observation" \c </w:instrText>
      </w:r>
      <w:r w:rsidRPr="002F4FE0">
        <w:rPr>
          <w:b w:val="0"/>
          <w:bCs/>
          <w:highlight w:val="yellow"/>
        </w:rPr>
        <w:fldChar w:fldCharType="separate"/>
      </w:r>
      <w:hyperlink w:anchor="_Toc118727198" w:history="1">
        <w:r w:rsidR="00BE4955" w:rsidRPr="00E71702">
          <w:rPr>
            <w:rStyle w:val="Hyperlink"/>
            <w:noProof/>
          </w:rPr>
          <w:t>Observation 1</w:t>
        </w:r>
        <w:r w:rsidR="00BE4955">
          <w:rPr>
            <w:rFonts w:asciiTheme="minorHAnsi" w:eastAsiaTheme="minorEastAsia" w:hAnsiTheme="minorHAnsi"/>
            <w:b w:val="0"/>
            <w:noProof/>
            <w:sz w:val="22"/>
            <w:lang w:eastAsia="ja-JP"/>
          </w:rPr>
          <w:tab/>
        </w:r>
        <w:r w:rsidR="00BE4955" w:rsidRPr="00E71702">
          <w:rPr>
            <w:rStyle w:val="Hyperlink"/>
            <w:noProof/>
          </w:rPr>
          <w:t>It is not necessary to perform link level simulations using separate models for DPD and PA.</w:t>
        </w:r>
      </w:hyperlink>
    </w:p>
    <w:p w14:paraId="22D1D107" w14:textId="77CA7708"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199" w:history="1">
        <w:r w:rsidRPr="00E71702">
          <w:rPr>
            <w:rStyle w:val="Hyperlink"/>
            <w:noProof/>
          </w:rPr>
          <w:t>Observation 2</w:t>
        </w:r>
        <w:r>
          <w:rPr>
            <w:rFonts w:asciiTheme="minorHAnsi" w:eastAsiaTheme="minorEastAsia" w:hAnsiTheme="minorHAnsi"/>
            <w:b w:val="0"/>
            <w:noProof/>
            <w:sz w:val="22"/>
            <w:lang w:eastAsia="ja-JP"/>
          </w:rPr>
          <w:tab/>
        </w:r>
        <w:r w:rsidRPr="00E71702">
          <w:rPr>
            <w:rStyle w:val="Hyperlink"/>
            <w:noProof/>
          </w:rPr>
          <w:t>For FR2, using a structure with RF chokes, 80dB of isolation is achievable over a reasonable bandwidth. Unlike FR1, the isolation does not vary with beam steering.</w:t>
        </w:r>
      </w:hyperlink>
    </w:p>
    <w:p w14:paraId="664CB3AF" w14:textId="5BEE764C"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0" w:history="1">
        <w:r w:rsidRPr="00E71702">
          <w:rPr>
            <w:rStyle w:val="Hyperlink"/>
            <w:noProof/>
          </w:rPr>
          <w:t>Observation 3</w:t>
        </w:r>
        <w:r>
          <w:rPr>
            <w:rFonts w:asciiTheme="minorHAnsi" w:eastAsiaTheme="minorEastAsia" w:hAnsiTheme="minorHAnsi"/>
            <w:b w:val="0"/>
            <w:noProof/>
            <w:sz w:val="22"/>
            <w:lang w:eastAsia="ja-JP"/>
          </w:rPr>
          <w:tab/>
        </w:r>
        <w:r w:rsidRPr="00E71702">
          <w:rPr>
            <w:rStyle w:val="Hyperlink"/>
            <w:noProof/>
          </w:rPr>
          <w:t>The interference power caused by reciprocal mixing of phase noise in a 40-20-40 MHz SBFD carrier is around -60 to -70 dBc depending on BS implementation.</w:t>
        </w:r>
      </w:hyperlink>
    </w:p>
    <w:p w14:paraId="27963EFB" w14:textId="524171B7"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1" w:history="1">
        <w:r w:rsidRPr="00E71702">
          <w:rPr>
            <w:rStyle w:val="Hyperlink"/>
            <w:noProof/>
          </w:rPr>
          <w:t>Observation 4</w:t>
        </w:r>
        <w:r>
          <w:rPr>
            <w:rFonts w:asciiTheme="minorHAnsi" w:eastAsiaTheme="minorEastAsia" w:hAnsiTheme="minorHAnsi"/>
            <w:b w:val="0"/>
            <w:noProof/>
            <w:sz w:val="22"/>
            <w:lang w:eastAsia="ja-JP"/>
          </w:rPr>
          <w:tab/>
        </w:r>
        <w:r w:rsidRPr="00E71702">
          <w:rPr>
            <w:rStyle w:val="Hyperlink"/>
            <w:noProof/>
          </w:rPr>
          <w:t>Adopt explicit digital filtering models in RAN1 link level studies to capture potential impacts to digital cancellation feasibility and performance.</w:t>
        </w:r>
      </w:hyperlink>
    </w:p>
    <w:p w14:paraId="49FAE711" w14:textId="28579DAD"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2" w:history="1">
        <w:r w:rsidRPr="00E71702">
          <w:rPr>
            <w:rStyle w:val="Hyperlink"/>
            <w:noProof/>
          </w:rPr>
          <w:t>Observation 5</w:t>
        </w:r>
        <w:r>
          <w:rPr>
            <w:rFonts w:asciiTheme="minorHAnsi" w:eastAsiaTheme="minorEastAsia" w:hAnsiTheme="minorHAnsi"/>
            <w:b w:val="0"/>
            <w:noProof/>
            <w:sz w:val="22"/>
            <w:lang w:eastAsia="ja-JP"/>
          </w:rPr>
          <w:tab/>
        </w:r>
        <w:r w:rsidRPr="00E71702">
          <w:rPr>
            <w:rStyle w:val="Hyperlink"/>
            <w:noProof/>
          </w:rPr>
          <w:t>The complexity of digital self-interference cancellation scales with the product of (1) the number of TX chains, (2) the number of RX chains and (3) the effective length of the multi-tap response of the environment and the analog RX frontends.</w:t>
        </w:r>
      </w:hyperlink>
    </w:p>
    <w:p w14:paraId="397F66BF" w14:textId="386883B4"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3" w:history="1">
        <w:r w:rsidRPr="00E71702">
          <w:rPr>
            <w:rStyle w:val="Hyperlink"/>
            <w:noProof/>
          </w:rPr>
          <w:t>Observation 6</w:t>
        </w:r>
        <w:r>
          <w:rPr>
            <w:rFonts w:asciiTheme="minorHAnsi" w:eastAsiaTheme="minorEastAsia" w:hAnsiTheme="minorHAnsi"/>
            <w:b w:val="0"/>
            <w:noProof/>
            <w:sz w:val="22"/>
            <w:lang w:eastAsia="ja-JP"/>
          </w:rPr>
          <w:tab/>
        </w:r>
        <w:r w:rsidRPr="00E71702">
          <w:rPr>
            <w:rStyle w:val="Hyperlink"/>
            <w:noProof/>
          </w:rPr>
          <w:t>The original LS to RAN4 does not include questions on the modeling of non-linearities in the gNB Rx chain or modeling of reciprocal mixing of phase noise in the gNB Rx chain.</w:t>
        </w:r>
      </w:hyperlink>
    </w:p>
    <w:p w14:paraId="6795729E" w14:textId="1300FB76"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4" w:history="1">
        <w:r w:rsidRPr="00E71702">
          <w:rPr>
            <w:rStyle w:val="Hyperlink"/>
            <w:noProof/>
          </w:rPr>
          <w:t>Observation 7</w:t>
        </w:r>
        <w:r>
          <w:rPr>
            <w:rFonts w:asciiTheme="minorHAnsi" w:eastAsiaTheme="minorEastAsia" w:hAnsiTheme="minorHAnsi"/>
            <w:b w:val="0"/>
            <w:noProof/>
            <w:sz w:val="22"/>
            <w:lang w:eastAsia="ja-JP"/>
          </w:rPr>
          <w:tab/>
        </w:r>
        <w:r w:rsidRPr="00E71702">
          <w:rPr>
            <w:rStyle w:val="Hyperlink"/>
            <w:noProof/>
          </w:rPr>
          <w:t>Dense Urban with 2-layer system has an ISD of 200m, the same needs to be used for the HetNet with Urban Macro and Indoor deployment.</w:t>
        </w:r>
      </w:hyperlink>
    </w:p>
    <w:p w14:paraId="6B5B114E" w14:textId="61B54F49"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5" w:history="1">
        <w:r w:rsidRPr="00E71702">
          <w:rPr>
            <w:rStyle w:val="Hyperlink"/>
            <w:noProof/>
          </w:rPr>
          <w:t>Observation 8</w:t>
        </w:r>
        <w:r>
          <w:rPr>
            <w:rFonts w:asciiTheme="minorHAnsi" w:eastAsiaTheme="minorEastAsia" w:hAnsiTheme="minorHAnsi"/>
            <w:b w:val="0"/>
            <w:noProof/>
            <w:sz w:val="22"/>
            <w:lang w:eastAsia="ja-JP"/>
          </w:rPr>
          <w:tab/>
        </w:r>
        <w:r w:rsidRPr="00E71702">
          <w:rPr>
            <w:rStyle w:val="Hyperlink"/>
            <w:noProof/>
          </w:rPr>
          <w:t>Regarding 2-layer Scenario B, assuming 20% outdoor UEs in cars and 80% indoor UEs, minimizes the interference from Macro to indoor and is not desirable to study.</w:t>
        </w:r>
      </w:hyperlink>
    </w:p>
    <w:p w14:paraId="1FB3CB7C" w14:textId="016E414F"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6" w:history="1">
        <w:r w:rsidRPr="00E71702">
          <w:rPr>
            <w:rStyle w:val="Hyperlink"/>
            <w:noProof/>
          </w:rPr>
          <w:t>Observation 9</w:t>
        </w:r>
        <w:r>
          <w:rPr>
            <w:rFonts w:asciiTheme="minorHAnsi" w:eastAsiaTheme="minorEastAsia" w:hAnsiTheme="minorHAnsi"/>
            <w:b w:val="0"/>
            <w:noProof/>
            <w:sz w:val="22"/>
            <w:lang w:eastAsia="ja-JP"/>
          </w:rPr>
          <w:tab/>
        </w:r>
        <w:r w:rsidRPr="00E71702">
          <w:rPr>
            <w:rStyle w:val="Hyperlink"/>
            <w:noProof/>
          </w:rPr>
          <w:t>gNB-UE coupling loss can be calculated based on the best beam pair of the UE and its serving cell.</w:t>
        </w:r>
      </w:hyperlink>
    </w:p>
    <w:p w14:paraId="4F92081F" w14:textId="1C8ED4F2"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7" w:history="1">
        <w:r w:rsidRPr="00E71702">
          <w:rPr>
            <w:rStyle w:val="Hyperlink"/>
            <w:noProof/>
          </w:rPr>
          <w:t>Observation 10</w:t>
        </w:r>
        <w:r>
          <w:rPr>
            <w:rFonts w:asciiTheme="minorHAnsi" w:eastAsiaTheme="minorEastAsia" w:hAnsiTheme="minorHAnsi"/>
            <w:b w:val="0"/>
            <w:noProof/>
            <w:sz w:val="22"/>
            <w:lang w:eastAsia="ja-JP"/>
          </w:rPr>
          <w:tab/>
        </w:r>
        <w:r w:rsidRPr="00E71702">
          <w:rPr>
            <w:rStyle w:val="Hyperlink"/>
            <w:noProof/>
          </w:rPr>
          <w:t>The gNB-gNB coupling loss collected from calibration may not represent the real deployment since different beams may be used in the real deployment.</w:t>
        </w:r>
      </w:hyperlink>
    </w:p>
    <w:p w14:paraId="304E7051" w14:textId="4C9C6CF7"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8" w:history="1">
        <w:r w:rsidRPr="00E71702">
          <w:rPr>
            <w:rStyle w:val="Hyperlink"/>
            <w:noProof/>
          </w:rPr>
          <w:t>Observation 11</w:t>
        </w:r>
        <w:r>
          <w:rPr>
            <w:rFonts w:asciiTheme="minorHAnsi" w:eastAsiaTheme="minorEastAsia" w:hAnsiTheme="minorHAnsi"/>
            <w:b w:val="0"/>
            <w:noProof/>
            <w:sz w:val="22"/>
            <w:lang w:eastAsia="ja-JP"/>
          </w:rPr>
          <w:tab/>
        </w:r>
        <w:r w:rsidRPr="00E71702">
          <w:rPr>
            <w:rStyle w:val="Hyperlink"/>
            <w:noProof/>
          </w:rPr>
          <w:t>If gNB uses a single panel for transmissions to a UE in FR2 for both static TDD and SBFD, from the UE perspective, both SBFD and Static TDD network can provide the same gain even though the total number of antenna elements are different for the two systems.</w:t>
        </w:r>
      </w:hyperlink>
    </w:p>
    <w:p w14:paraId="4C37B236" w14:textId="17B21DB3"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09" w:history="1">
        <w:r w:rsidRPr="00E71702">
          <w:rPr>
            <w:rStyle w:val="Hyperlink"/>
            <w:noProof/>
          </w:rPr>
          <w:t>Observation 12</w:t>
        </w:r>
        <w:r>
          <w:rPr>
            <w:rFonts w:asciiTheme="minorHAnsi" w:eastAsiaTheme="minorEastAsia" w:hAnsiTheme="minorHAnsi"/>
            <w:b w:val="0"/>
            <w:noProof/>
            <w:sz w:val="22"/>
            <w:lang w:eastAsia="ja-JP"/>
          </w:rPr>
          <w:tab/>
        </w:r>
        <w:r w:rsidRPr="00E71702">
          <w:rPr>
            <w:rStyle w:val="Hyperlink"/>
            <w:noProof/>
          </w:rPr>
          <w:t>A coverage metric based on the pathloss corresponding to a given bit rate is a good metric for system level simulations as it considers realistic beamforming and CLI (Option 2), unlike the MPL obtained from link budget analysis (Option 1 and Option 3).</w:t>
        </w:r>
      </w:hyperlink>
    </w:p>
    <w:p w14:paraId="0FBC92D8" w14:textId="151188FC"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0" w:history="1">
        <w:r w:rsidRPr="00E71702">
          <w:rPr>
            <w:rStyle w:val="Hyperlink"/>
            <w:noProof/>
          </w:rPr>
          <w:t>Observation 13</w:t>
        </w:r>
        <w:r>
          <w:rPr>
            <w:rFonts w:asciiTheme="minorHAnsi" w:eastAsiaTheme="minorEastAsia" w:hAnsiTheme="minorHAnsi"/>
            <w:b w:val="0"/>
            <w:noProof/>
            <w:sz w:val="22"/>
            <w:lang w:eastAsia="ja-JP"/>
          </w:rPr>
          <w:tab/>
        </w:r>
        <w:r w:rsidRPr="00E71702">
          <w:rPr>
            <w:rStyle w:val="Hyperlink"/>
            <w:noProof/>
          </w:rPr>
          <w:t>Proposed static TDD 2UL network provides similar but slightly lower DL coverage compared to an SBFD network with double-sized antenna at low medium and high loads but not more than ~2 dB</w:t>
        </w:r>
      </w:hyperlink>
    </w:p>
    <w:p w14:paraId="505A180C" w14:textId="6F976B12"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1" w:history="1">
        <w:r w:rsidRPr="00E71702">
          <w:rPr>
            <w:rStyle w:val="Hyperlink"/>
            <w:noProof/>
          </w:rPr>
          <w:t>Observation 14</w:t>
        </w:r>
        <w:r>
          <w:rPr>
            <w:rFonts w:asciiTheme="minorHAnsi" w:eastAsiaTheme="minorEastAsia" w:hAnsiTheme="minorHAnsi"/>
            <w:b w:val="0"/>
            <w:noProof/>
            <w:sz w:val="22"/>
            <w:lang w:eastAsia="ja-JP"/>
          </w:rPr>
          <w:tab/>
        </w:r>
        <w:r w:rsidRPr="00E71702">
          <w:rPr>
            <w:rStyle w:val="Hyperlink"/>
            <w:noProof/>
          </w:rPr>
          <w:t>Proposed static TDD 2UL network provides better performance in UL coverage compared to an SBFD network with double-sized antenna (Opt 2 in the agreement) at medium and high loads.</w:t>
        </w:r>
      </w:hyperlink>
    </w:p>
    <w:p w14:paraId="2B596B50" w14:textId="007E7F89"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2" w:history="1">
        <w:r w:rsidRPr="00E71702">
          <w:rPr>
            <w:rStyle w:val="Hyperlink"/>
            <w:noProof/>
          </w:rPr>
          <w:t>Observation 15</w:t>
        </w:r>
        <w:r>
          <w:rPr>
            <w:rFonts w:asciiTheme="minorHAnsi" w:eastAsiaTheme="minorEastAsia" w:hAnsiTheme="minorHAnsi"/>
            <w:b w:val="0"/>
            <w:noProof/>
            <w:sz w:val="22"/>
            <w:lang w:eastAsia="ja-JP"/>
          </w:rPr>
          <w:tab/>
        </w:r>
        <w:r w:rsidRPr="00E71702">
          <w:rPr>
            <w:rStyle w:val="Hyperlink"/>
            <w:noProof/>
          </w:rPr>
          <w:t>For single operator Urban Macro scenario, UL performance gains of SBFD network in both coverage and mean and cell-edge user throughputs decreases as the load in the network increases.</w:t>
        </w:r>
      </w:hyperlink>
    </w:p>
    <w:p w14:paraId="2076A592" w14:textId="6AC92209"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3" w:history="1">
        <w:r w:rsidRPr="00E71702">
          <w:rPr>
            <w:rStyle w:val="Hyperlink"/>
            <w:noProof/>
          </w:rPr>
          <w:t>Observation 16</w:t>
        </w:r>
        <w:r>
          <w:rPr>
            <w:rFonts w:asciiTheme="minorHAnsi" w:eastAsiaTheme="minorEastAsia" w:hAnsiTheme="minorHAnsi"/>
            <w:b w:val="0"/>
            <w:noProof/>
            <w:sz w:val="22"/>
            <w:lang w:eastAsia="ja-JP"/>
          </w:rPr>
          <w:tab/>
        </w:r>
        <w:r w:rsidRPr="00E71702">
          <w:rPr>
            <w:rStyle w:val="Hyperlink"/>
            <w:noProof/>
          </w:rPr>
          <w:t>For single operator Urban Macro scenario, the proposed Static TDD 2UL network provides comparable performance in DL as an SBFD network and superior UL performance in terms of coverage, mean and cell-edge user throughput</w:t>
        </w:r>
      </w:hyperlink>
    </w:p>
    <w:p w14:paraId="02BA8CC9" w14:textId="4167CF12"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4" w:history="1">
        <w:r w:rsidRPr="00E71702">
          <w:rPr>
            <w:rStyle w:val="Hyperlink"/>
            <w:noProof/>
          </w:rPr>
          <w:t>Observation 17</w:t>
        </w:r>
        <w:r>
          <w:rPr>
            <w:rFonts w:asciiTheme="minorHAnsi" w:eastAsiaTheme="minorEastAsia" w:hAnsiTheme="minorHAnsi"/>
            <w:b w:val="0"/>
            <w:noProof/>
            <w:sz w:val="22"/>
            <w:lang w:eastAsia="ja-JP"/>
          </w:rPr>
          <w:tab/>
        </w:r>
        <w:r w:rsidRPr="00E71702">
          <w:rPr>
            <w:rStyle w:val="Hyperlink"/>
            <w:noProof/>
          </w:rPr>
          <w:t>Indoor simulation results shows that SBFD and static TDD 2UL networks provides clearly better mean and cell-edge user throughput in the UL compared to the reference static TDD network, at the cost of decreased DL performance.</w:t>
        </w:r>
      </w:hyperlink>
    </w:p>
    <w:p w14:paraId="49B7BE15" w14:textId="2FB248D5"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5" w:history="1">
        <w:r w:rsidRPr="00E71702">
          <w:rPr>
            <w:rStyle w:val="Hyperlink"/>
            <w:noProof/>
          </w:rPr>
          <w:t>Observation 18</w:t>
        </w:r>
        <w:r>
          <w:rPr>
            <w:rFonts w:asciiTheme="minorHAnsi" w:eastAsiaTheme="minorEastAsia" w:hAnsiTheme="minorHAnsi"/>
            <w:b w:val="0"/>
            <w:noProof/>
            <w:sz w:val="22"/>
            <w:lang w:eastAsia="ja-JP"/>
          </w:rPr>
          <w:tab/>
        </w:r>
        <w:r w:rsidRPr="00E71702">
          <w:rPr>
            <w:rStyle w:val="Hyperlink"/>
            <w:noProof/>
          </w:rPr>
          <w:t>In indoor case, SBFD and static TDD 2UL networks clearly outperform the reference static TDD network in terms of mean and cell-edge user data latency in UL, while behaves worse in DL.</w:t>
        </w:r>
      </w:hyperlink>
    </w:p>
    <w:p w14:paraId="2903F4EA" w14:textId="66B9D18B"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6" w:history="1">
        <w:r w:rsidRPr="00E71702">
          <w:rPr>
            <w:rStyle w:val="Hyperlink"/>
            <w:noProof/>
          </w:rPr>
          <w:t>Observation 19</w:t>
        </w:r>
        <w:r>
          <w:rPr>
            <w:rFonts w:asciiTheme="minorHAnsi" w:eastAsiaTheme="minorEastAsia" w:hAnsiTheme="minorHAnsi"/>
            <w:b w:val="0"/>
            <w:noProof/>
            <w:sz w:val="22"/>
            <w:lang w:eastAsia="ja-JP"/>
          </w:rPr>
          <w:tab/>
        </w:r>
        <w:r w:rsidRPr="00E71702">
          <w:rPr>
            <w:rStyle w:val="Hyperlink"/>
            <w:noProof/>
          </w:rPr>
          <w:t>For single operator Urban Macro deployments, inter-sector, inter-site, UE-UE CLI, and self- interference has marginal impact on DL performance.</w:t>
        </w:r>
      </w:hyperlink>
    </w:p>
    <w:p w14:paraId="17D771DA" w14:textId="4035F78E"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7" w:history="1">
        <w:r w:rsidRPr="00E71702">
          <w:rPr>
            <w:rStyle w:val="Hyperlink"/>
            <w:noProof/>
          </w:rPr>
          <w:t>Observation 20</w:t>
        </w:r>
        <w:r>
          <w:rPr>
            <w:rFonts w:asciiTheme="minorHAnsi" w:eastAsiaTheme="minorEastAsia" w:hAnsiTheme="minorHAnsi"/>
            <w:b w:val="0"/>
            <w:noProof/>
            <w:sz w:val="22"/>
            <w:lang w:eastAsia="ja-JP"/>
          </w:rPr>
          <w:tab/>
        </w:r>
        <w:r w:rsidRPr="00E71702">
          <w:rPr>
            <w:rStyle w:val="Hyperlink"/>
            <w:noProof/>
          </w:rPr>
          <w:t>For single operator Urban Macro deployments, the UL performance deterioration due to inter-sector and inter-site (in case of 100% LoS) interference dominates over self-interference.</w:t>
        </w:r>
      </w:hyperlink>
    </w:p>
    <w:p w14:paraId="3F377E8E" w14:textId="12F4F54C"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8" w:history="1">
        <w:r w:rsidRPr="00E71702">
          <w:rPr>
            <w:rStyle w:val="Hyperlink"/>
            <w:noProof/>
          </w:rPr>
          <w:t>Observation 21</w:t>
        </w:r>
        <w:r>
          <w:rPr>
            <w:rFonts w:asciiTheme="minorHAnsi" w:eastAsiaTheme="minorEastAsia" w:hAnsiTheme="minorHAnsi"/>
            <w:b w:val="0"/>
            <w:noProof/>
            <w:sz w:val="22"/>
            <w:lang w:eastAsia="ja-JP"/>
          </w:rPr>
          <w:tab/>
        </w:r>
        <w:r w:rsidRPr="00E71702">
          <w:rPr>
            <w:rStyle w:val="Hyperlink"/>
            <w:noProof/>
          </w:rPr>
          <w:t>Different loads in the aggressor network (Static TDD) does not impact the mean DL resource utilization of the SBFD network (at low load) for both grid shifts 0% and 100%. SBFD networks with same area as the static TDD network has increased mean DL resource utilization.</w:t>
        </w:r>
      </w:hyperlink>
    </w:p>
    <w:p w14:paraId="4EFED691" w14:textId="0C13D9CE"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19" w:history="1">
        <w:r w:rsidRPr="00E71702">
          <w:rPr>
            <w:rStyle w:val="Hyperlink"/>
            <w:noProof/>
          </w:rPr>
          <w:t>Observation 22</w:t>
        </w:r>
        <w:r>
          <w:rPr>
            <w:rFonts w:asciiTheme="minorHAnsi" w:eastAsiaTheme="minorEastAsia" w:hAnsiTheme="minorHAnsi"/>
            <w:b w:val="0"/>
            <w:noProof/>
            <w:sz w:val="22"/>
            <w:lang w:eastAsia="ja-JP"/>
          </w:rPr>
          <w:tab/>
        </w:r>
        <w:r w:rsidRPr="00E71702">
          <w:rPr>
            <w:rStyle w:val="Hyperlink"/>
            <w:noProof/>
          </w:rPr>
          <w:t>SBFD operation with “same area (Opt 1)”, “same gain (Opt 2)” and “same area UL same gain” generally results in lower mean UL resource utilization (at low load) for low, medium and high loads in the aggressor static TDD network for both grid shifts 0% and 100%. At high loads in co-located BSs, the resource utilization is comparable to a static TDD network coexisting with a static TDD network.</w:t>
        </w:r>
      </w:hyperlink>
    </w:p>
    <w:p w14:paraId="217A4F5F" w14:textId="7DD5DD8A"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20" w:history="1">
        <w:r w:rsidRPr="00E71702">
          <w:rPr>
            <w:rStyle w:val="Hyperlink"/>
            <w:noProof/>
          </w:rPr>
          <w:t>Observation 23</w:t>
        </w:r>
        <w:r>
          <w:rPr>
            <w:rFonts w:asciiTheme="minorHAnsi" w:eastAsiaTheme="minorEastAsia" w:hAnsiTheme="minorHAnsi"/>
            <w:b w:val="0"/>
            <w:noProof/>
            <w:sz w:val="22"/>
            <w:lang w:eastAsia="ja-JP"/>
          </w:rPr>
          <w:tab/>
        </w:r>
        <w:r w:rsidRPr="00E71702">
          <w:rPr>
            <w:rStyle w:val="Hyperlink"/>
            <w:noProof/>
          </w:rPr>
          <w:t>For a two-operator scenario, UL gains both for SBFD and the proposed static TDD 2UL network in terms of throughput (mean and 5%tile) and coverage diminish as the load of the aggressor network increases.</w:t>
        </w:r>
      </w:hyperlink>
    </w:p>
    <w:p w14:paraId="6C43A90E" w14:textId="07C50C72"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21" w:history="1">
        <w:r w:rsidRPr="00E71702">
          <w:rPr>
            <w:rStyle w:val="Hyperlink"/>
            <w:noProof/>
          </w:rPr>
          <w:t>Observation 24</w:t>
        </w:r>
        <w:r>
          <w:rPr>
            <w:rFonts w:asciiTheme="minorHAnsi" w:eastAsiaTheme="minorEastAsia" w:hAnsiTheme="minorHAnsi"/>
            <w:b w:val="0"/>
            <w:noProof/>
            <w:sz w:val="22"/>
            <w:lang w:eastAsia="ja-JP"/>
          </w:rPr>
          <w:tab/>
        </w:r>
        <w:r w:rsidRPr="00E71702">
          <w:rPr>
            <w:rStyle w:val="Hyperlink"/>
            <w:noProof/>
          </w:rPr>
          <w:t>For higher power BS class in Urban Macro scenario, system level simulations have shown that there is little to no improvement in UL coverage or throughput performance by deploying an SBFD network as opposed to using a simple scheme such as static TDD 2UL in both single and multi-operator scenario.</w:t>
        </w:r>
      </w:hyperlink>
    </w:p>
    <w:p w14:paraId="7AB96B1A" w14:textId="6720BD8F"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22" w:history="1">
        <w:r w:rsidRPr="00E71702">
          <w:rPr>
            <w:rStyle w:val="Hyperlink"/>
            <w:noProof/>
          </w:rPr>
          <w:t>Observation 25</w:t>
        </w:r>
        <w:r>
          <w:rPr>
            <w:rFonts w:asciiTheme="minorHAnsi" w:eastAsiaTheme="minorEastAsia" w:hAnsiTheme="minorHAnsi"/>
            <w:b w:val="0"/>
            <w:noProof/>
            <w:sz w:val="22"/>
            <w:lang w:eastAsia="ja-JP"/>
          </w:rPr>
          <w:tab/>
        </w:r>
        <w:r w:rsidRPr="00E71702">
          <w:rPr>
            <w:rStyle w:val="Hyperlink"/>
            <w:noProof/>
          </w:rPr>
          <w:t>For isolated indoor deployments, system level simulations show that similar UL latency improvements can be achieved by deploying an SBFD network as well as using simple schemes such as static TDD 2UL. However, there is a need to align and ensure the scenario assumed for Indoor is realistic by deploying, for example, an Urban Macro layer.</w:t>
        </w:r>
      </w:hyperlink>
    </w:p>
    <w:p w14:paraId="5F69EC0F" w14:textId="364ECFBD" w:rsidR="006E1C82" w:rsidRPr="002F4FE0" w:rsidRDefault="006F6582" w:rsidP="008E065E">
      <w:pPr>
        <w:pStyle w:val="BodyText"/>
        <w:rPr>
          <w:b/>
          <w:bCs/>
          <w:highlight w:val="yellow"/>
        </w:rPr>
      </w:pPr>
      <w:r w:rsidRPr="002F4FE0">
        <w:rPr>
          <w:b/>
          <w:bCs/>
          <w:highlight w:val="yellow"/>
        </w:rPr>
        <w:fldChar w:fldCharType="end"/>
      </w:r>
    </w:p>
    <w:p w14:paraId="7D91EC5D" w14:textId="77777777" w:rsidR="006E1C82" w:rsidRPr="002F4FE0" w:rsidRDefault="006E1C82" w:rsidP="008E065E">
      <w:pPr>
        <w:pStyle w:val="BodyText"/>
        <w:rPr>
          <w:b/>
          <w:bCs/>
          <w:highlight w:val="yellow"/>
        </w:rPr>
      </w:pPr>
    </w:p>
    <w:p w14:paraId="6225A1B8" w14:textId="77777777" w:rsidR="006E1C82" w:rsidRPr="00DB14D8" w:rsidRDefault="008E065E" w:rsidP="006E1C82">
      <w:pPr>
        <w:pStyle w:val="BodyText"/>
      </w:pPr>
      <w:r w:rsidRPr="00DB14D8">
        <w:t xml:space="preserve">Based on the discussion in </w:t>
      </w:r>
      <w:r w:rsidR="007729A2" w:rsidRPr="00DB14D8">
        <w:t xml:space="preserve">the previous </w:t>
      </w:r>
      <w:r w:rsidRPr="00DB14D8">
        <w:t>section</w:t>
      </w:r>
      <w:r w:rsidR="007729A2" w:rsidRPr="00DB14D8">
        <w:t>s</w:t>
      </w:r>
      <w:r w:rsidRPr="00DB14D8">
        <w:t xml:space="preserve"> we propose the following:</w:t>
      </w:r>
    </w:p>
    <w:p w14:paraId="045BA1D3" w14:textId="5F7B4442" w:rsidR="00BE4955" w:rsidRDefault="006E1C82">
      <w:pPr>
        <w:pStyle w:val="TableofFigures"/>
        <w:tabs>
          <w:tab w:val="right" w:leader="dot" w:pos="9629"/>
        </w:tabs>
        <w:rPr>
          <w:rFonts w:asciiTheme="minorHAnsi" w:eastAsiaTheme="minorEastAsia" w:hAnsiTheme="minorHAnsi"/>
          <w:b w:val="0"/>
          <w:noProof/>
          <w:sz w:val="22"/>
          <w:lang w:eastAsia="ja-JP"/>
        </w:rPr>
      </w:pPr>
      <w:r w:rsidRPr="002F4FE0">
        <w:rPr>
          <w:b w:val="0"/>
          <w:bCs/>
          <w:highlight w:val="yellow"/>
        </w:rPr>
        <w:fldChar w:fldCharType="begin"/>
      </w:r>
      <w:r w:rsidRPr="002F4FE0">
        <w:rPr>
          <w:b w:val="0"/>
          <w:bCs/>
          <w:highlight w:val="yellow"/>
        </w:rPr>
        <w:instrText xml:space="preserve"> TOC \n \h \z \t "Proposal" \c </w:instrText>
      </w:r>
      <w:r w:rsidRPr="002F4FE0">
        <w:rPr>
          <w:b w:val="0"/>
          <w:bCs/>
          <w:highlight w:val="yellow"/>
        </w:rPr>
        <w:fldChar w:fldCharType="separate"/>
      </w:r>
      <w:hyperlink w:anchor="_Toc118727223" w:history="1">
        <w:r w:rsidR="00BE4955" w:rsidRPr="00BF4E16">
          <w:rPr>
            <w:rStyle w:val="Hyperlink"/>
            <w:iCs/>
            <w:noProof/>
          </w:rPr>
          <w:t>Proposal 1</w:t>
        </w:r>
        <w:r w:rsidR="00BE4955">
          <w:rPr>
            <w:rFonts w:asciiTheme="minorHAnsi" w:eastAsiaTheme="minorEastAsia" w:hAnsiTheme="minorHAnsi"/>
            <w:b w:val="0"/>
            <w:noProof/>
            <w:sz w:val="22"/>
            <w:lang w:eastAsia="ja-JP"/>
          </w:rPr>
          <w:tab/>
        </w:r>
        <w:r w:rsidR="00BE4955" w:rsidRPr="00BF4E16">
          <w:rPr>
            <w:rStyle w:val="Hyperlink"/>
            <w:noProof/>
          </w:rPr>
          <w:t>A SBFD carrier shall have a carrier BW and a UL subband BW consistent with one of the existing supported carrier BW in RAN4 specs.</w:t>
        </w:r>
      </w:hyperlink>
    </w:p>
    <w:p w14:paraId="4A5BC9A8" w14:textId="070BF584"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24" w:history="1">
        <w:r w:rsidRPr="00BF4E16">
          <w:rPr>
            <w:rStyle w:val="Hyperlink"/>
            <w:iCs/>
            <w:noProof/>
          </w:rPr>
          <w:t>Proposal 2</w:t>
        </w:r>
        <w:r>
          <w:rPr>
            <w:rFonts w:asciiTheme="minorHAnsi" w:eastAsiaTheme="minorEastAsia" w:hAnsiTheme="minorHAnsi"/>
            <w:b w:val="0"/>
            <w:noProof/>
            <w:sz w:val="22"/>
            <w:lang w:eastAsia="ja-JP"/>
          </w:rPr>
          <w:tab/>
        </w:r>
        <w:r w:rsidRPr="00BF4E16">
          <w:rPr>
            <w:rStyle w:val="Hyperlink"/>
            <w:noProof/>
          </w:rPr>
          <w:t>Adopt a net effect model for link-level simulations that captures the essential behaviors of a realistic DPD and PA combination with compliance to the base station ACLR requirements. This requires input from RAN4.</w:t>
        </w:r>
      </w:hyperlink>
    </w:p>
    <w:p w14:paraId="3E54201A" w14:textId="6FD7D4F9"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25" w:history="1">
        <w:r w:rsidRPr="00BF4E16">
          <w:rPr>
            <w:rStyle w:val="Hyperlink"/>
            <w:iCs/>
            <w:noProof/>
          </w:rPr>
          <w:t>Proposal 3</w:t>
        </w:r>
        <w:r>
          <w:rPr>
            <w:rFonts w:asciiTheme="minorHAnsi" w:eastAsiaTheme="minorEastAsia" w:hAnsiTheme="minorHAnsi"/>
            <w:b w:val="0"/>
            <w:noProof/>
            <w:sz w:val="22"/>
            <w:lang w:eastAsia="ja-JP"/>
          </w:rPr>
          <w:tab/>
        </w:r>
        <w:r w:rsidRPr="00BF4E16">
          <w:rPr>
            <w:rStyle w:val="Hyperlink"/>
            <w:noProof/>
          </w:rPr>
          <w:t>Adopt a simple crest factor processing model, e.g., hard clipping + bandpass filtering, that captures the essential behaviors of a BS design to increase transmit power. This requires input from RAN4.</w:t>
        </w:r>
      </w:hyperlink>
    </w:p>
    <w:p w14:paraId="3C6058C4" w14:textId="48FEA0DD"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26" w:history="1">
        <w:r w:rsidRPr="00BF4E16">
          <w:rPr>
            <w:rStyle w:val="Hyperlink"/>
            <w:iCs/>
            <w:noProof/>
          </w:rPr>
          <w:t>Proposal 4</w:t>
        </w:r>
        <w:r>
          <w:rPr>
            <w:rFonts w:asciiTheme="minorHAnsi" w:eastAsiaTheme="minorEastAsia" w:hAnsiTheme="minorHAnsi"/>
            <w:b w:val="0"/>
            <w:noProof/>
            <w:sz w:val="22"/>
            <w:lang w:eastAsia="ja-JP"/>
          </w:rPr>
          <w:tab/>
        </w:r>
        <w:r w:rsidRPr="00BF4E16">
          <w:rPr>
            <w:rStyle w:val="Hyperlink"/>
            <w:noProof/>
          </w:rPr>
          <w:t>The self-interference channel should be modeled as a set of tapped delay lines directly from TX sub-array ports to RX sub-array ports.</w:t>
        </w:r>
      </w:hyperlink>
    </w:p>
    <w:p w14:paraId="573A3071" w14:textId="7B5261C4"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27" w:history="1">
        <w:r w:rsidRPr="00BF4E16">
          <w:rPr>
            <w:rStyle w:val="Hyperlink"/>
            <w:iCs/>
            <w:noProof/>
            <w:lang w:eastAsia="ja-JP"/>
          </w:rPr>
          <w:t>Proposal 5</w:t>
        </w:r>
        <w:r>
          <w:rPr>
            <w:rFonts w:asciiTheme="minorHAnsi" w:eastAsiaTheme="minorEastAsia" w:hAnsiTheme="minorHAnsi"/>
            <w:b w:val="0"/>
            <w:noProof/>
            <w:sz w:val="22"/>
            <w:lang w:eastAsia="ja-JP"/>
          </w:rPr>
          <w:tab/>
        </w:r>
        <w:r w:rsidRPr="00BF4E16">
          <w:rPr>
            <w:rStyle w:val="Hyperlink"/>
            <w:noProof/>
          </w:rPr>
          <w:t>Self-interference channel coefficients should be based on realistic setups supported by real measurements or high-fidelity electromagnetic (EM) evaluations</w:t>
        </w:r>
        <w:r w:rsidRPr="00BF4E16">
          <w:rPr>
            <w:rStyle w:val="Hyperlink"/>
            <w:noProof/>
            <w:lang w:eastAsia="ja-JP"/>
          </w:rPr>
          <w:t>.</w:t>
        </w:r>
      </w:hyperlink>
    </w:p>
    <w:p w14:paraId="6E6145B3" w14:textId="4692E2CA"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28" w:history="1">
        <w:r w:rsidRPr="00BF4E16">
          <w:rPr>
            <w:rStyle w:val="Hyperlink"/>
            <w:iCs/>
            <w:noProof/>
          </w:rPr>
          <w:t>Proposal 6</w:t>
        </w:r>
        <w:r>
          <w:rPr>
            <w:rFonts w:asciiTheme="minorHAnsi" w:eastAsiaTheme="minorEastAsia" w:hAnsiTheme="minorHAnsi"/>
            <w:b w:val="0"/>
            <w:noProof/>
            <w:sz w:val="22"/>
            <w:lang w:eastAsia="ja-JP"/>
          </w:rPr>
          <w:tab/>
        </w:r>
        <w:r w:rsidRPr="00BF4E16">
          <w:rPr>
            <w:rStyle w:val="Hyperlink"/>
            <w:noProof/>
          </w:rPr>
          <w:t>For both system and link level assessment of SBFD, proper modelling of advanced antennas as well as modelling of beamforming impact on the BS TX to RX isolation should be considered.</w:t>
        </w:r>
      </w:hyperlink>
    </w:p>
    <w:p w14:paraId="24BBDE63" w14:textId="57A3FB98"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29" w:history="1">
        <w:r w:rsidRPr="00BF4E16">
          <w:rPr>
            <w:rStyle w:val="Hyperlink"/>
            <w:iCs/>
            <w:noProof/>
          </w:rPr>
          <w:t>Proposal 7</w:t>
        </w:r>
        <w:r>
          <w:rPr>
            <w:rFonts w:asciiTheme="minorHAnsi" w:eastAsiaTheme="minorEastAsia" w:hAnsiTheme="minorHAnsi"/>
            <w:b w:val="0"/>
            <w:noProof/>
            <w:sz w:val="22"/>
            <w:lang w:eastAsia="ja-JP"/>
          </w:rPr>
          <w:tab/>
        </w:r>
        <w:r w:rsidRPr="00BF4E16">
          <w:rPr>
            <w:rStyle w:val="Hyperlink"/>
            <w:noProof/>
          </w:rPr>
          <w:t>For both system level and link level assessment of SBFD, proper modelling of advanced antennas as well as modelling of beamforming impact on the inter-sector TX to RX isolation needs be considered. For the simple exemplary site setup we have simulated for FR1, we see isolation values in the range of -75 to -55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564F4744" w14:textId="68B021B1"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0" w:history="1">
        <w:r w:rsidRPr="00BF4E16">
          <w:rPr>
            <w:rStyle w:val="Hyperlink"/>
            <w:iCs/>
            <w:noProof/>
          </w:rPr>
          <w:t>Proposal 8</w:t>
        </w:r>
        <w:r>
          <w:rPr>
            <w:rFonts w:asciiTheme="minorHAnsi" w:eastAsiaTheme="minorEastAsia" w:hAnsiTheme="minorHAnsi"/>
            <w:b w:val="0"/>
            <w:noProof/>
            <w:sz w:val="22"/>
            <w:lang w:eastAsia="ja-JP"/>
          </w:rPr>
          <w:tab/>
        </w:r>
        <w:r w:rsidRPr="00BF4E16">
          <w:rPr>
            <w:rStyle w:val="Hyperlink"/>
            <w:noProof/>
          </w:rPr>
          <w:t>Adopt a third order representation model in RAN1 studies to capture the essential behaviors of typical high-gain low noise amplifiers (LNA) in BS receiver chains.</w:t>
        </w:r>
      </w:hyperlink>
    </w:p>
    <w:p w14:paraId="3A6DEA99" w14:textId="2F5D252B"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1" w:history="1">
        <w:r w:rsidRPr="00BF4E16">
          <w:rPr>
            <w:rStyle w:val="Hyperlink"/>
            <w:iCs/>
            <w:noProof/>
          </w:rPr>
          <w:t>Proposal 9</w:t>
        </w:r>
        <w:r>
          <w:rPr>
            <w:rFonts w:asciiTheme="minorHAnsi" w:eastAsiaTheme="minorEastAsia" w:hAnsiTheme="minorHAnsi"/>
            <w:b w:val="0"/>
            <w:noProof/>
            <w:sz w:val="22"/>
            <w:lang w:eastAsia="ja-JP"/>
          </w:rPr>
          <w:tab/>
        </w:r>
        <w:r w:rsidRPr="00BF4E16">
          <w:rPr>
            <w:rStyle w:val="Hyperlink"/>
            <w:noProof/>
          </w:rPr>
          <w:t>Adopt phase noise modelling in RAN1 studies to capture the distortion introduced by high power leakage from the DL sub-bands into the UL sub-bands. The phase noise models in TR 38.803 or those provided by RAN4 during the Rel-17 phase can be adopted as baseline models.</w:t>
        </w:r>
      </w:hyperlink>
    </w:p>
    <w:p w14:paraId="25CDC2D4" w14:textId="59D61928"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2" w:history="1">
        <w:r w:rsidRPr="00BF4E16">
          <w:rPr>
            <w:rStyle w:val="Hyperlink"/>
            <w:iCs/>
            <w:noProof/>
          </w:rPr>
          <w:t>Proposal 10</w:t>
        </w:r>
        <w:r>
          <w:rPr>
            <w:rFonts w:asciiTheme="minorHAnsi" w:eastAsiaTheme="minorEastAsia" w:hAnsiTheme="minorHAnsi"/>
            <w:b w:val="0"/>
            <w:noProof/>
            <w:sz w:val="22"/>
            <w:lang w:eastAsia="ja-JP"/>
          </w:rPr>
          <w:tab/>
        </w:r>
        <w:r w:rsidRPr="00BF4E16">
          <w:rPr>
            <w:rStyle w:val="Hyperlink"/>
            <w:noProof/>
          </w:rPr>
          <w:t>Adopt modelling of analog filtering, if present, in RAN1 link level studies to capture potential impacts to digital cancellation feasibility and performance.</w:t>
        </w:r>
      </w:hyperlink>
    </w:p>
    <w:p w14:paraId="61B81149" w14:textId="7DDA03F2"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3" w:history="1">
        <w:r w:rsidRPr="00BF4E16">
          <w:rPr>
            <w:rStyle w:val="Hyperlink"/>
            <w:iCs/>
            <w:noProof/>
          </w:rPr>
          <w:t>Proposal 11</w:t>
        </w:r>
        <w:r>
          <w:rPr>
            <w:rFonts w:asciiTheme="minorHAnsi" w:eastAsiaTheme="minorEastAsia" w:hAnsiTheme="minorHAnsi"/>
            <w:b w:val="0"/>
            <w:noProof/>
            <w:sz w:val="22"/>
            <w:lang w:eastAsia="ja-JP"/>
          </w:rPr>
          <w:tab/>
        </w:r>
        <w:r w:rsidRPr="00BF4E16">
          <w:rPr>
            <w:rStyle w:val="Hyperlink"/>
            <w:noProof/>
          </w:rPr>
          <w:t>RAN1 agrees to perform link-level simulations (LLS) for purposes related to SBFD performance and feasibility in both FR1 and FR2</w:t>
        </w:r>
      </w:hyperlink>
    </w:p>
    <w:p w14:paraId="6D7C084A" w14:textId="4F2FEBAD"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4"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To evaluate feasibility and performance of self-IC accounting for realistic non-linearities in the gNB transmit and receive chains</w:t>
        </w:r>
      </w:hyperlink>
    </w:p>
    <w:p w14:paraId="4A56F8DE" w14:textId="1A07D666"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5"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LLS for other purposes are not precluded.</w:t>
        </w:r>
      </w:hyperlink>
    </w:p>
    <w:p w14:paraId="05962B67" w14:textId="014B68E4"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6"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FFS: Link level assumptions and methodology, realistic TX/RX non-linearity modeling and self-interference channel modeling</w:t>
        </w:r>
      </w:hyperlink>
    </w:p>
    <w:p w14:paraId="6D0BBE38" w14:textId="35976C76"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7"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FFS: Send an LS to RAN4 requesting feedback on various gNB radio aspects that are required for RAN1 to establish evaluation assumptions for link-level simulations.</w:t>
        </w:r>
      </w:hyperlink>
    </w:p>
    <w:p w14:paraId="768D6632" w14:textId="6F994ABA"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8" w:history="1">
        <w:r w:rsidRPr="00BF4E16">
          <w:rPr>
            <w:rStyle w:val="Hyperlink"/>
            <w:iCs/>
            <w:noProof/>
          </w:rPr>
          <w:t>Proposal 12</w:t>
        </w:r>
        <w:r>
          <w:rPr>
            <w:rFonts w:asciiTheme="minorHAnsi" w:eastAsiaTheme="minorEastAsia" w:hAnsiTheme="minorHAnsi"/>
            <w:b w:val="0"/>
            <w:noProof/>
            <w:sz w:val="22"/>
            <w:lang w:eastAsia="ja-JP"/>
          </w:rPr>
          <w:tab/>
        </w:r>
        <w:r w:rsidRPr="00BF4E16">
          <w:rPr>
            <w:rStyle w:val="Hyperlink"/>
            <w:noProof/>
          </w:rPr>
          <w:t>RAN1 to further down-select scenarios where SBFD performance improvements may be realistically possible and can be simulated/evaluated by participating entities.</w:t>
        </w:r>
      </w:hyperlink>
    </w:p>
    <w:p w14:paraId="2996961C" w14:textId="079CA2D3"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39" w:history="1">
        <w:r w:rsidRPr="00BF4E16">
          <w:rPr>
            <w:rStyle w:val="Hyperlink"/>
            <w:iCs/>
            <w:noProof/>
          </w:rPr>
          <w:t>Proposal 13</w:t>
        </w:r>
        <w:r>
          <w:rPr>
            <w:rFonts w:asciiTheme="minorHAnsi" w:eastAsiaTheme="minorEastAsia" w:hAnsiTheme="minorHAnsi"/>
            <w:b w:val="0"/>
            <w:noProof/>
            <w:sz w:val="22"/>
            <w:lang w:eastAsia="ja-JP"/>
          </w:rPr>
          <w:tab/>
        </w:r>
        <w:r w:rsidRPr="00BF4E16">
          <w:rPr>
            <w:rStyle w:val="Hyperlink"/>
            <w:noProof/>
          </w:rPr>
          <w:t>RAN1 to agree that for evaluation of SBFD deployment Case 3-2, Case 4 and dynamic/flexible TDD consider 2-layer Scenario B for FR1 (HetNet with Urban Macro and Indoor) as follows.</w:t>
        </w:r>
      </w:hyperlink>
    </w:p>
    <w:p w14:paraId="11097316" w14:textId="0C344569"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0"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Layer 1: Urban Macro</w:t>
        </w:r>
      </w:hyperlink>
    </w:p>
    <w:p w14:paraId="3290CE56" w14:textId="54F97968"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1" w:history="1">
        <w:r w:rsidRPr="00BF4E16">
          <w:rPr>
            <w:rStyle w:val="Hyperlink"/>
            <w:rFonts w:ascii="Courier New" w:hAnsi="Courier New" w:cs="Courier New"/>
            <w:noProof/>
          </w:rPr>
          <w:t>o</w:t>
        </w:r>
        <w:r>
          <w:rPr>
            <w:rFonts w:asciiTheme="minorHAnsi" w:eastAsiaTheme="minorEastAsia" w:hAnsiTheme="minorHAnsi"/>
            <w:b w:val="0"/>
            <w:noProof/>
            <w:sz w:val="22"/>
            <w:lang w:eastAsia="ja-JP"/>
          </w:rPr>
          <w:tab/>
        </w:r>
        <w:r w:rsidRPr="00BF4E16">
          <w:rPr>
            <w:rStyle w:val="Hyperlink"/>
            <w:noProof/>
          </w:rPr>
          <w:t>Hexagonal grid with 7 macro sites and 3 sectors per site with wrap around, ISD=200m</w:t>
        </w:r>
      </w:hyperlink>
    </w:p>
    <w:p w14:paraId="78488DAF" w14:textId="5A251990"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2" w:history="1">
        <w:r w:rsidRPr="00BF4E16">
          <w:rPr>
            <w:rStyle w:val="Hyperlink"/>
            <w:rFonts w:ascii="Courier New" w:hAnsi="Courier New" w:cs="Courier New"/>
            <w:noProof/>
          </w:rPr>
          <w:t>o</w:t>
        </w:r>
        <w:r>
          <w:rPr>
            <w:rFonts w:asciiTheme="minorHAnsi" w:eastAsiaTheme="minorEastAsia" w:hAnsiTheme="minorHAnsi"/>
            <w:b w:val="0"/>
            <w:noProof/>
            <w:sz w:val="22"/>
            <w:lang w:eastAsia="ja-JP"/>
          </w:rPr>
          <w:tab/>
        </w:r>
        <w:r w:rsidRPr="00BF4E16">
          <w:rPr>
            <w:rStyle w:val="Hyperlink"/>
            <w:noProof/>
          </w:rPr>
          <w:t>10 users per macro TRP per direction, and all users are randomly and uniformly dropped within the macro cell</w:t>
        </w:r>
      </w:hyperlink>
    </w:p>
    <w:p w14:paraId="1270679E" w14:textId="650B3181"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3"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Layer 2: Indoor office</w:t>
        </w:r>
      </w:hyperlink>
    </w:p>
    <w:p w14:paraId="7D43C161" w14:textId="677199BB"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4" w:history="1">
        <w:r w:rsidRPr="00BF4E16">
          <w:rPr>
            <w:rStyle w:val="Hyperlink"/>
            <w:rFonts w:ascii="Courier New" w:hAnsi="Courier New" w:cs="Courier New"/>
            <w:noProof/>
          </w:rPr>
          <w:t>o</w:t>
        </w:r>
        <w:r>
          <w:rPr>
            <w:rFonts w:asciiTheme="minorHAnsi" w:eastAsiaTheme="minorEastAsia" w:hAnsiTheme="minorHAnsi"/>
            <w:b w:val="0"/>
            <w:noProof/>
            <w:sz w:val="22"/>
            <w:lang w:eastAsia="ja-JP"/>
          </w:rPr>
          <w:tab/>
        </w:r>
        <w:r w:rsidRPr="00BF4E16">
          <w:rPr>
            <w:rStyle w:val="Hyperlink"/>
            <w:noProof/>
          </w:rPr>
          <w:t>One building randomly dropped in the macro geographical area as in the figure below. The building has to be confined within one macro cell area.</w:t>
        </w:r>
      </w:hyperlink>
    </w:p>
    <w:p w14:paraId="2B5EB427" w14:textId="480718CF"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5" w:history="1">
        <w:r w:rsidRPr="00BF4E16">
          <w:rPr>
            <w:rStyle w:val="Hyperlink"/>
            <w:rFonts w:ascii="Wingdings" w:hAnsi="Wingdings"/>
            <w:noProof/>
          </w:rPr>
          <w:t></w:t>
        </w:r>
        <w:r>
          <w:rPr>
            <w:rFonts w:asciiTheme="minorHAnsi" w:eastAsiaTheme="minorEastAsia" w:hAnsiTheme="minorHAnsi"/>
            <w:b w:val="0"/>
            <w:noProof/>
            <w:sz w:val="22"/>
            <w:lang w:eastAsia="ja-JP"/>
          </w:rPr>
          <w:tab/>
        </w:r>
        <w:r w:rsidRPr="00BF4E16">
          <w:rPr>
            <w:rStyle w:val="Hyperlink"/>
            <w:iCs/>
            <w:noProof/>
          </w:rPr>
          <w:t xml:space="preserve">12 TRPs </w:t>
        </w:r>
        <w:r w:rsidRPr="00BF4E16">
          <w:rPr>
            <w:rStyle w:val="Hyperlink"/>
            <w:noProof/>
          </w:rPr>
          <w:t>per 120m x 50m</w:t>
        </w:r>
      </w:hyperlink>
    </w:p>
    <w:p w14:paraId="6B321734" w14:textId="2D908142"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6" w:history="1">
        <w:r w:rsidRPr="00BF4E16">
          <w:rPr>
            <w:rStyle w:val="Hyperlink"/>
            <w:rFonts w:ascii="Courier New" w:hAnsi="Courier New" w:cs="Courier New"/>
            <w:noProof/>
          </w:rPr>
          <w:t>o</w:t>
        </w:r>
        <w:r>
          <w:rPr>
            <w:rFonts w:asciiTheme="minorHAnsi" w:eastAsiaTheme="minorEastAsia" w:hAnsiTheme="minorHAnsi"/>
            <w:b w:val="0"/>
            <w:noProof/>
            <w:sz w:val="22"/>
            <w:lang w:eastAsia="ja-JP"/>
          </w:rPr>
          <w:tab/>
        </w:r>
        <w:r w:rsidRPr="00BF4E16">
          <w:rPr>
            <w:rStyle w:val="Hyperlink"/>
            <w:noProof/>
          </w:rPr>
          <w:t>10 users per indoor TRP, and all users are randomly and uniformly dropped within the building. Other parameters can refer to TR38.901 Table 7.2-2</w:t>
        </w:r>
      </w:hyperlink>
    </w:p>
    <w:p w14:paraId="7BB11A53" w14:textId="03AE3DF4"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7"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The minimum 2D distance between macro TRP and indoor/outdoor UE : 35m</w:t>
        </w:r>
      </w:hyperlink>
    </w:p>
    <w:p w14:paraId="544BECD8" w14:textId="530BCA6B"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8"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UE selects Macro cell or indoor TRP is determined based on the RSRP, i.e., the UE in the indoor office/indoor factory can select the Macro cell as serving cell, and the UE outside the indoor office/indoor factory can select the indoor TRP as serving cell</w:t>
        </w:r>
      </w:hyperlink>
    </w:p>
    <w:p w14:paraId="7FC9FCB2" w14:textId="5E2839AF"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49" w:history="1">
        <w:r w:rsidRPr="00BF4E16">
          <w:rPr>
            <w:rStyle w:val="Hyperlink"/>
            <w:iCs/>
            <w:noProof/>
          </w:rPr>
          <w:t>Proposal 14</w:t>
        </w:r>
        <w:r>
          <w:rPr>
            <w:rFonts w:asciiTheme="minorHAnsi" w:eastAsiaTheme="minorEastAsia" w:hAnsiTheme="minorHAnsi"/>
            <w:b w:val="0"/>
            <w:noProof/>
            <w:sz w:val="22"/>
            <w:lang w:eastAsia="ja-JP"/>
          </w:rPr>
          <w:tab/>
        </w:r>
        <w:r w:rsidRPr="00BF4E16">
          <w:rPr>
            <w:rStyle w:val="Hyperlink"/>
            <w:noProof/>
          </w:rPr>
          <w:t>For the TDD configuration for Case 3-2 and Case 4, the following needs to be considered</w:t>
        </w:r>
      </w:hyperlink>
    </w:p>
    <w:p w14:paraId="02F03DE4" w14:textId="6B7F9F8A"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0" w:history="1">
        <w:r w:rsidRPr="00BF4E16">
          <w:rPr>
            <w:rStyle w:val="Hyperlink"/>
            <w:noProof/>
          </w:rPr>
          <w:t>a.</w:t>
        </w:r>
        <w:r>
          <w:rPr>
            <w:rFonts w:asciiTheme="minorHAnsi" w:eastAsiaTheme="minorEastAsia" w:hAnsiTheme="minorHAnsi"/>
            <w:b w:val="0"/>
            <w:noProof/>
            <w:sz w:val="22"/>
            <w:lang w:eastAsia="ja-JP"/>
          </w:rPr>
          <w:tab/>
        </w:r>
        <w:r w:rsidRPr="00BF4E16">
          <w:rPr>
            <w:rStyle w:val="Hyperlink"/>
            <w:noProof/>
          </w:rPr>
          <w:t>Baseline: All gNBs in both layers and both operators use a common static TDD configuration: DDDSU</w:t>
        </w:r>
      </w:hyperlink>
    </w:p>
    <w:p w14:paraId="558305CE" w14:textId="357ED079"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1" w:history="1">
        <w:r w:rsidRPr="00BF4E16">
          <w:rPr>
            <w:rStyle w:val="Hyperlink"/>
            <w:noProof/>
          </w:rPr>
          <w:t>b.</w:t>
        </w:r>
        <w:r>
          <w:rPr>
            <w:rFonts w:asciiTheme="minorHAnsi" w:eastAsiaTheme="minorEastAsia" w:hAnsiTheme="minorHAnsi"/>
            <w:b w:val="0"/>
            <w:noProof/>
            <w:sz w:val="22"/>
            <w:lang w:eastAsia="ja-JP"/>
          </w:rPr>
          <w:tab/>
        </w:r>
        <w:r w:rsidRPr="00BF4E16">
          <w:rPr>
            <w:rStyle w:val="Hyperlink"/>
            <w:noProof/>
          </w:rPr>
          <w:t>Option 1: All gNBs in Layer1/Operator 1 uses a static TDD configuration: DDDSU. All gNBs in Layer2/Operator 2 uses a SBFD configuration XXXSU or a flexible TDD configuration FFFFU.</w:t>
        </w:r>
      </w:hyperlink>
    </w:p>
    <w:p w14:paraId="1E828F99" w14:textId="5FF7F576"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2" w:history="1">
        <w:r w:rsidRPr="00BF4E16">
          <w:rPr>
            <w:rStyle w:val="Hyperlink"/>
            <w:noProof/>
          </w:rPr>
          <w:t>c.</w:t>
        </w:r>
        <w:r>
          <w:rPr>
            <w:rFonts w:asciiTheme="minorHAnsi" w:eastAsiaTheme="minorEastAsia" w:hAnsiTheme="minorHAnsi"/>
            <w:b w:val="0"/>
            <w:noProof/>
            <w:sz w:val="22"/>
            <w:lang w:eastAsia="ja-JP"/>
          </w:rPr>
          <w:tab/>
        </w:r>
        <w:r w:rsidRPr="00BF4E16">
          <w:rPr>
            <w:rStyle w:val="Hyperlink"/>
            <w:noProof/>
          </w:rPr>
          <w:t>Option 2: All gNBs in Layer1/Operator 1 uses a static TDD configuration: DDDSU. All gNBs Layer2/Operator 2 uses a SBFD configuration XXXXX or a flexible TDD configuration FFFFF.</w:t>
        </w:r>
      </w:hyperlink>
    </w:p>
    <w:p w14:paraId="11CBB04F" w14:textId="318F9B78"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3" w:history="1">
        <w:r w:rsidRPr="00BF4E16">
          <w:rPr>
            <w:rStyle w:val="Hyperlink"/>
            <w:noProof/>
          </w:rPr>
          <w:t>d.</w:t>
        </w:r>
        <w:r>
          <w:rPr>
            <w:rFonts w:asciiTheme="minorHAnsi" w:eastAsiaTheme="minorEastAsia" w:hAnsiTheme="minorHAnsi"/>
            <w:b w:val="0"/>
            <w:noProof/>
            <w:sz w:val="22"/>
            <w:lang w:eastAsia="ja-JP"/>
          </w:rPr>
          <w:tab/>
        </w:r>
        <w:r w:rsidRPr="00BF4E16">
          <w:rPr>
            <w:rStyle w:val="Hyperlink"/>
            <w:noProof/>
          </w:rPr>
          <w:t>Option 3: All gNBs in Layer1/Operator 1 uses a static TDD configuration: DDDSU. All gNBs in layer 2/Operator 2 use legacy static TDD operation with the same UL dominant static TDD UL/DL configuration.</w:t>
        </w:r>
      </w:hyperlink>
    </w:p>
    <w:p w14:paraId="4E37845D" w14:textId="1E241C3B"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4" w:history="1">
        <w:r w:rsidRPr="00BF4E16">
          <w:rPr>
            <w:rStyle w:val="Hyperlink"/>
            <w:noProof/>
          </w:rPr>
          <w:t>i.</w:t>
        </w:r>
        <w:r>
          <w:rPr>
            <w:rFonts w:asciiTheme="minorHAnsi" w:eastAsiaTheme="minorEastAsia" w:hAnsiTheme="minorHAnsi"/>
            <w:b w:val="0"/>
            <w:noProof/>
            <w:sz w:val="22"/>
            <w:lang w:eastAsia="ja-JP"/>
          </w:rPr>
          <w:tab/>
        </w:r>
        <w:r w:rsidRPr="00BF4E16">
          <w:rPr>
            <w:rStyle w:val="Hyperlink"/>
            <w:noProof/>
          </w:rPr>
          <w:t>FFS: UL dominant static TDD UL/DL configuration based on realistic deployments.</w:t>
        </w:r>
      </w:hyperlink>
    </w:p>
    <w:p w14:paraId="42DDD06E" w14:textId="5CC10C17"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5" w:history="1">
        <w:r w:rsidRPr="00BF4E16">
          <w:rPr>
            <w:rStyle w:val="Hyperlink"/>
            <w:iCs/>
            <w:noProof/>
          </w:rPr>
          <w:t>Proposal 15</w:t>
        </w:r>
        <w:r>
          <w:rPr>
            <w:rFonts w:asciiTheme="minorHAnsi" w:eastAsiaTheme="minorEastAsia" w:hAnsiTheme="minorHAnsi"/>
            <w:b w:val="0"/>
            <w:noProof/>
            <w:sz w:val="22"/>
            <w:lang w:eastAsia="ja-JP"/>
          </w:rPr>
          <w:tab/>
        </w:r>
        <w:r w:rsidRPr="00BF4E16">
          <w:rPr>
            <w:rStyle w:val="Hyperlink"/>
            <w:noProof/>
          </w:rPr>
          <w:t>RAN1 to agree that companies report CDFs of gNB-gNB coupling loss also for system level evaluation in addition to the calibration.</w:t>
        </w:r>
      </w:hyperlink>
    </w:p>
    <w:p w14:paraId="5291F456" w14:textId="29B34C75"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6" w:history="1">
        <w:r w:rsidRPr="00BF4E16">
          <w:rPr>
            <w:rStyle w:val="Hyperlink"/>
            <w:iCs/>
            <w:noProof/>
          </w:rPr>
          <w:t>Proposal 16</w:t>
        </w:r>
        <w:r>
          <w:rPr>
            <w:rFonts w:asciiTheme="minorHAnsi" w:eastAsiaTheme="minorEastAsia" w:hAnsiTheme="minorHAnsi"/>
            <w:b w:val="0"/>
            <w:noProof/>
            <w:sz w:val="22"/>
            <w:lang w:eastAsia="ja-JP"/>
          </w:rPr>
          <w:tab/>
        </w:r>
        <w:r w:rsidRPr="00BF4E16">
          <w:rPr>
            <w:rStyle w:val="Hyperlink"/>
            <w:noProof/>
          </w:rPr>
          <w:t>RAN1 to update proposal 2-2-5-b to the following:</w:t>
        </w:r>
      </w:hyperlink>
    </w:p>
    <w:p w14:paraId="4457620E" w14:textId="45EBE629"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7" w:history="1">
        <w:r w:rsidRPr="00BF4E16">
          <w:rPr>
            <w:rStyle w:val="Hyperlink"/>
            <w:noProof/>
          </w:rPr>
          <w:t>a.</w:t>
        </w:r>
        <w:r>
          <w:rPr>
            <w:rFonts w:asciiTheme="minorHAnsi" w:eastAsiaTheme="minorEastAsia" w:hAnsiTheme="minorHAnsi"/>
            <w:b w:val="0"/>
            <w:noProof/>
            <w:sz w:val="22"/>
            <w:lang w:eastAsia="ja-JP"/>
          </w:rPr>
          <w:tab/>
        </w:r>
        <w:r w:rsidRPr="00BF4E16">
          <w:rPr>
            <w:rStyle w:val="Hyperlink"/>
            <w:noProof/>
          </w:rPr>
          <w:t>Regarding SLS calibration, consider the following:</w:t>
        </w:r>
      </w:hyperlink>
    </w:p>
    <w:p w14:paraId="6759929E" w14:textId="6DBD0377"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8"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For CDF of gNB-UE coupling loss, only the coupling losses between each UE and its serving cell are collected for CDF statistic.</w:t>
        </w:r>
      </w:hyperlink>
    </w:p>
    <w:p w14:paraId="725AA7F0" w14:textId="76825EA0"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59" w:history="1">
        <w:r w:rsidRPr="00BF4E16">
          <w:rPr>
            <w:rStyle w:val="Hyperlink"/>
            <w:rFonts w:ascii="Symbol" w:hAnsi="Symbol"/>
            <w:noProof/>
          </w:rPr>
          <w:t></w:t>
        </w:r>
        <w:r>
          <w:rPr>
            <w:rFonts w:asciiTheme="minorHAnsi" w:eastAsiaTheme="minorEastAsia" w:hAnsiTheme="minorHAnsi"/>
            <w:b w:val="0"/>
            <w:noProof/>
            <w:sz w:val="22"/>
            <w:lang w:eastAsia="ja-JP"/>
          </w:rPr>
          <w:tab/>
        </w:r>
        <m:oMath>
          <m:r>
            <m:rPr>
              <m:sty m:val="bi"/>
            </m:rPr>
            <w:rPr>
              <w:rStyle w:val="Hyperlink"/>
              <w:rFonts w:ascii="Cambria Math" w:hAnsi="Cambria Math"/>
              <w:noProof/>
            </w:rPr>
            <m:t>wA</m:t>
          </m:r>
        </m:oMath>
        <w:r w:rsidRPr="00BF4E16">
          <w:rPr>
            <w:rStyle w:val="Hyperlink"/>
            <w:rFonts w:ascii="Times New Roman" w:hAnsi="Times New Roman" w:cs="Times New Roman"/>
            <w:noProof/>
          </w:rPr>
          <w:t xml:space="preserve"> and </w:t>
        </w:r>
        <m:oMath>
          <m:r>
            <m:rPr>
              <m:sty m:val="bi"/>
            </m:rPr>
            <w:rPr>
              <w:rStyle w:val="Hyperlink"/>
              <w:rFonts w:ascii="Cambria Math" w:hAnsi="Cambria Math"/>
              <w:noProof/>
            </w:rPr>
            <m:t>gB</m:t>
          </m:r>
        </m:oMath>
        <w:r w:rsidRPr="00BF4E16">
          <w:rPr>
            <w:rStyle w:val="Hyperlink"/>
            <w:noProof/>
          </w:rPr>
          <w:t xml:space="preserve"> are determined by selecting the best beam pair of the UE and its serving cell with the criteria of maximizing receive power of the UE.</w:t>
        </w:r>
      </w:hyperlink>
    </w:p>
    <w:p w14:paraId="1AE99BA6" w14:textId="617D32D0"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0"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For CDF of gNB-gNB coupling loss,</w:t>
        </w:r>
      </w:hyperlink>
    </w:p>
    <w:p w14:paraId="0F04F3B8" w14:textId="4A5C079A"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1"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For one SLS drop, generate channels among gNBs, calculate and collect the coupling loss for each gNB pair</w:t>
        </w:r>
      </w:hyperlink>
    </w:p>
    <w:p w14:paraId="4C06871A" w14:textId="57F81285"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2" w:history="1">
        <w:r w:rsidRPr="00BF4E16">
          <w:rPr>
            <w:rStyle w:val="Hyperlink"/>
            <w:noProof/>
          </w:rPr>
          <w:t>a.</w:t>
        </w:r>
        <w:r>
          <w:rPr>
            <w:rFonts w:asciiTheme="minorHAnsi" w:eastAsiaTheme="minorEastAsia" w:hAnsiTheme="minorHAnsi"/>
            <w:b w:val="0"/>
            <w:noProof/>
            <w:sz w:val="22"/>
            <w:lang w:eastAsia="ja-JP"/>
          </w:rPr>
          <w:tab/>
        </w:r>
        <w:r w:rsidRPr="00BF4E16">
          <w:rPr>
            <w:rStyle w:val="Hyperlink"/>
            <w:noProof/>
          </w:rPr>
          <w:t>The two gNBs in each gNB pair should be from different sites.</w:t>
        </w:r>
      </w:hyperlink>
    </w:p>
    <w:p w14:paraId="3179BF32" w14:textId="799BD01D"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3" w:history="1">
        <w:r w:rsidRPr="00BF4E16">
          <w:rPr>
            <w:rStyle w:val="Hyperlink"/>
            <w:noProof/>
          </w:rPr>
          <w:t>b.</w:t>
        </w:r>
        <w:r>
          <w:rPr>
            <w:rFonts w:asciiTheme="minorHAnsi" w:eastAsiaTheme="minorEastAsia" w:hAnsiTheme="minorHAnsi"/>
            <w:b w:val="0"/>
            <w:noProof/>
            <w:sz w:val="22"/>
            <w:lang w:eastAsia="ja-JP"/>
          </w:rPr>
          <w:tab/>
        </w:r>
        <w:r w:rsidRPr="00BF4E16">
          <w:rPr>
            <w:rStyle w:val="Hyperlink"/>
            <w:noProof/>
          </w:rPr>
          <w:t xml:space="preserve">Both </w:t>
        </w:r>
        <m:oMath>
          <m:r>
            <m:rPr>
              <m:sty m:val="bi"/>
            </m:rPr>
            <w:rPr>
              <w:rStyle w:val="Hyperlink"/>
              <w:rFonts w:ascii="Cambria Math" w:hAnsi="Cambria Math"/>
              <w:noProof/>
            </w:rPr>
            <m:t>wA</m:t>
          </m:r>
        </m:oMath>
        <w:r w:rsidRPr="00BF4E16">
          <w:rPr>
            <w:rStyle w:val="Hyperlink"/>
            <w:rFonts w:ascii="Times New Roman" w:hAnsi="Times New Roman" w:cs="Times New Roman"/>
            <w:noProof/>
          </w:rPr>
          <w:t xml:space="preserve"> and </w:t>
        </w:r>
        <m:oMath>
          <m:r>
            <m:rPr>
              <m:sty m:val="bi"/>
            </m:rPr>
            <w:rPr>
              <w:rStyle w:val="Hyperlink"/>
              <w:rFonts w:ascii="Cambria Math" w:hAnsi="Cambria Math"/>
              <w:noProof/>
            </w:rPr>
            <m:t>gB</m:t>
          </m:r>
        </m:oMath>
        <w:r w:rsidRPr="00BF4E16">
          <w:rPr>
            <w:rStyle w:val="Hyperlink"/>
            <w:noProof/>
          </w:rPr>
          <w:t xml:space="preserve"> are randomly selected for calculating the coupling loss for each gNB pair.</w:t>
        </w:r>
      </w:hyperlink>
    </w:p>
    <w:p w14:paraId="26A8B755" w14:textId="352D8646"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4"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Run multiple SLS drops and plot the CDF using the collected coupling losses.</w:t>
        </w:r>
      </w:hyperlink>
    </w:p>
    <w:p w14:paraId="318E0D60" w14:textId="3E2B30A1"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5"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For CDF of UE-UE coupling loss,</w:t>
        </w:r>
      </w:hyperlink>
    </w:p>
    <w:p w14:paraId="31A3D905" w14:textId="76FFCA0E"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6"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For one SLS drop, drop UEs in the network and generate channels among UEs, calculate and collect the coupling loss for each UE pair</w:t>
        </w:r>
      </w:hyperlink>
    </w:p>
    <w:p w14:paraId="75C950AE" w14:textId="29923F98"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7" w:history="1">
        <w:r w:rsidRPr="00BF4E16">
          <w:rPr>
            <w:rStyle w:val="Hyperlink"/>
            <w:noProof/>
          </w:rPr>
          <w:t>a.</w:t>
        </w:r>
        <w:r>
          <w:rPr>
            <w:rFonts w:asciiTheme="minorHAnsi" w:eastAsiaTheme="minorEastAsia" w:hAnsiTheme="minorHAnsi"/>
            <w:b w:val="0"/>
            <w:noProof/>
            <w:sz w:val="22"/>
            <w:lang w:eastAsia="ja-JP"/>
          </w:rPr>
          <w:tab/>
        </w:r>
        <w:r w:rsidRPr="00BF4E16">
          <w:rPr>
            <w:rStyle w:val="Hyperlink"/>
            <w:noProof/>
          </w:rPr>
          <w:t>If the 2D distance between two UEs in a UE pair is larger than 50m, the UE pair is not considered for statistic.</w:t>
        </w:r>
      </w:hyperlink>
    </w:p>
    <w:p w14:paraId="4729286F" w14:textId="5DB02B75"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8" w:history="1">
        <w:r w:rsidRPr="00BF4E16">
          <w:rPr>
            <w:rStyle w:val="Hyperlink"/>
            <w:noProof/>
          </w:rPr>
          <w:t>b.</w:t>
        </w:r>
        <w:r>
          <w:rPr>
            <w:rFonts w:asciiTheme="minorHAnsi" w:eastAsiaTheme="minorEastAsia" w:hAnsiTheme="minorHAnsi"/>
            <w:b w:val="0"/>
            <w:noProof/>
            <w:sz w:val="22"/>
            <w:lang w:eastAsia="ja-JP"/>
          </w:rPr>
          <w:tab/>
        </w:r>
        <w:r w:rsidRPr="00BF4E16">
          <w:rPr>
            <w:rStyle w:val="Hyperlink"/>
            <w:noProof/>
          </w:rPr>
          <w:t xml:space="preserve">For each UE, </w:t>
        </w:r>
        <m:oMath>
          <m:r>
            <m:rPr>
              <m:sty m:val="bi"/>
            </m:rPr>
            <w:rPr>
              <w:rStyle w:val="Hyperlink"/>
              <w:rFonts w:ascii="Cambria Math" w:hAnsi="Cambria Math"/>
              <w:noProof/>
            </w:rPr>
            <m:t>wA</m:t>
          </m:r>
        </m:oMath>
        <w:r w:rsidRPr="00BF4E16">
          <w:rPr>
            <w:rStyle w:val="Hyperlink"/>
            <w:rFonts w:ascii="Times New Roman" w:hAnsi="Times New Roman" w:cs="Times New Roman"/>
            <w:noProof/>
          </w:rPr>
          <w:t xml:space="preserve"> and </w:t>
        </w:r>
        <m:oMath>
          <m:r>
            <m:rPr>
              <m:sty m:val="bi"/>
            </m:rPr>
            <w:rPr>
              <w:rStyle w:val="Hyperlink"/>
              <w:rFonts w:ascii="Cambria Math" w:hAnsi="Cambria Math"/>
              <w:noProof/>
            </w:rPr>
            <m:t>gB</m:t>
          </m:r>
        </m:oMath>
        <w:r w:rsidRPr="00BF4E16">
          <w:rPr>
            <w:rStyle w:val="Hyperlink"/>
            <w:noProof/>
          </w:rPr>
          <w:t xml:space="preserve"> is determined based on the best beam pair of the UE and its serving cell.</w:t>
        </w:r>
      </w:hyperlink>
    </w:p>
    <w:p w14:paraId="110102AB" w14:textId="2D332DF6"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69"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Run multiple SLS drops and plot the CDF using the collected coupling losses.</w:t>
        </w:r>
      </w:hyperlink>
    </w:p>
    <w:p w14:paraId="6ED01383" w14:textId="30B66C7A"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0"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Note: Formula (2) for CL with averaging across all the Tx/Rx ports is used for coupling loss calculation above</w:t>
        </w:r>
      </w:hyperlink>
    </w:p>
    <w:p w14:paraId="3F898E0A" w14:textId="14318A68"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1"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Note 2: The beams for above cases are (randomly) selected based on a defined set of beams for FR1 and FR2 in the table for calibration assumptions.</w:t>
        </w:r>
      </w:hyperlink>
    </w:p>
    <w:p w14:paraId="1B1ADC71" w14:textId="0DC094B5"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2" w:history="1">
        <w:r w:rsidRPr="00BF4E16">
          <w:rPr>
            <w:rStyle w:val="Hyperlink"/>
            <w:iCs/>
            <w:noProof/>
          </w:rPr>
          <w:t>Proposal 17</w:t>
        </w:r>
        <w:r>
          <w:rPr>
            <w:rFonts w:asciiTheme="minorHAnsi" w:eastAsiaTheme="minorEastAsia" w:hAnsiTheme="minorHAnsi"/>
            <w:b w:val="0"/>
            <w:noProof/>
            <w:sz w:val="22"/>
            <w:lang w:eastAsia="ja-JP"/>
          </w:rPr>
          <w:tab/>
        </w:r>
        <w:r w:rsidRPr="00BF4E16">
          <w:rPr>
            <w:rStyle w:val="Hyperlink"/>
            <w:noProof/>
          </w:rPr>
          <w:t>RAN1 to discuss and clarify BS antenna configuration for FR2 in Urban Macro and Dense Urban Marco scenarios.</w:t>
        </w:r>
      </w:hyperlink>
    </w:p>
    <w:p w14:paraId="7087A77A" w14:textId="49F545F9"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3" w:history="1">
        <w:r w:rsidRPr="00BF4E16">
          <w:rPr>
            <w:rStyle w:val="Hyperlink"/>
            <w:iCs/>
            <w:noProof/>
          </w:rPr>
          <w:t>Proposal 18</w:t>
        </w:r>
        <w:r>
          <w:rPr>
            <w:rFonts w:asciiTheme="minorHAnsi" w:eastAsiaTheme="minorEastAsia" w:hAnsiTheme="minorHAnsi"/>
            <w:b w:val="0"/>
            <w:noProof/>
            <w:sz w:val="22"/>
            <w:lang w:eastAsia="ja-JP"/>
          </w:rPr>
          <w:tab/>
        </w:r>
        <w:r w:rsidRPr="00BF4E16">
          <w:rPr>
            <w:rStyle w:val="Hyperlink"/>
            <w:noProof/>
          </w:rPr>
          <w:t>RAN1 to clarify that the SBFD antenna configuration for FR2 calibration corresponds to Option 3 and not Option 1 as indicated.</w:t>
        </w:r>
      </w:hyperlink>
    </w:p>
    <w:p w14:paraId="1F30D7A7" w14:textId="0ED54700"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4" w:history="1">
        <w:r w:rsidRPr="00BF4E16">
          <w:rPr>
            <w:rStyle w:val="Hyperlink"/>
            <w:iCs/>
            <w:noProof/>
          </w:rPr>
          <w:t>Proposal 19</w:t>
        </w:r>
        <w:r>
          <w:rPr>
            <w:rFonts w:asciiTheme="minorHAnsi" w:eastAsiaTheme="minorEastAsia" w:hAnsiTheme="minorHAnsi"/>
            <w:b w:val="0"/>
            <w:noProof/>
            <w:sz w:val="22"/>
            <w:lang w:eastAsia="ja-JP"/>
          </w:rPr>
          <w:tab/>
        </w:r>
        <w:r w:rsidRPr="00BF4E16">
          <w:rPr>
            <w:rStyle w:val="Hyperlink"/>
            <w:noProof/>
          </w:rPr>
          <w:t>For calibration purposes, companies to report whether gNB uses a single panel or multiple panels for transmissions to a UE in FR2.</w:t>
        </w:r>
      </w:hyperlink>
    </w:p>
    <w:p w14:paraId="2FCDDD89" w14:textId="66952FD3"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5" w:history="1">
        <w:r w:rsidRPr="00BF4E16">
          <w:rPr>
            <w:rStyle w:val="Hyperlink"/>
            <w:iCs/>
            <w:noProof/>
          </w:rPr>
          <w:t>Proposal 20</w:t>
        </w:r>
        <w:r>
          <w:rPr>
            <w:rFonts w:asciiTheme="minorHAnsi" w:eastAsiaTheme="minorEastAsia" w:hAnsiTheme="minorHAnsi"/>
            <w:b w:val="0"/>
            <w:noProof/>
            <w:sz w:val="22"/>
            <w:lang w:eastAsia="ja-JP"/>
          </w:rPr>
          <w:tab/>
        </w:r>
        <w:r w:rsidRPr="00BF4E16">
          <w:rPr>
            <w:rStyle w:val="Hyperlink"/>
            <w:noProof/>
          </w:rPr>
          <w:t>RAN1 to clarify that the clustering-based UE distribution is applicable only for FR1. For UE distribution in FR2, RAN1 to agree random and uniform distribution of UEs with 100% outdoor UEs without car penetration loss as baseline.</w:t>
        </w:r>
      </w:hyperlink>
    </w:p>
    <w:p w14:paraId="07B8AFA2" w14:textId="57252D54"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6" w:history="1">
        <w:r w:rsidRPr="00BF4E16">
          <w:rPr>
            <w:rStyle w:val="Hyperlink"/>
            <w:iCs/>
            <w:noProof/>
          </w:rPr>
          <w:t>Proposal 21</w:t>
        </w:r>
        <w:r>
          <w:rPr>
            <w:rFonts w:asciiTheme="minorHAnsi" w:eastAsiaTheme="minorEastAsia" w:hAnsiTheme="minorHAnsi"/>
            <w:b w:val="0"/>
            <w:noProof/>
            <w:sz w:val="22"/>
            <w:lang w:eastAsia="ja-JP"/>
          </w:rPr>
          <w:tab/>
        </w:r>
        <w:r w:rsidRPr="00BF4E16">
          <w:rPr>
            <w:rStyle w:val="Hyperlink"/>
            <w:noProof/>
          </w:rPr>
          <w:t>RAN1 to define a coverage metric as the target path loss corresponding to a certain (smoothed) average bit rate determined from system simulations: 10Mbps for DL and 1Mbps for UL. This is called “10 Mbps coverage” for DL and “1 Mbps coverage” for UL (Option 2 in the proposal discussed in RAN1 #110)</w:t>
        </w:r>
      </w:hyperlink>
    </w:p>
    <w:p w14:paraId="53368BAE" w14:textId="2C4A4F42"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7" w:history="1">
        <w:r w:rsidRPr="00BF4E16">
          <w:rPr>
            <w:rStyle w:val="Hyperlink"/>
            <w:iCs/>
            <w:noProof/>
          </w:rPr>
          <w:t>Proposal 22</w:t>
        </w:r>
        <w:r>
          <w:rPr>
            <w:rFonts w:asciiTheme="minorHAnsi" w:eastAsiaTheme="minorEastAsia" w:hAnsiTheme="minorHAnsi"/>
            <w:b w:val="0"/>
            <w:noProof/>
            <w:sz w:val="22"/>
            <w:lang w:eastAsia="ja-JP"/>
          </w:rPr>
          <w:tab/>
        </w:r>
        <w:r w:rsidRPr="00BF4E16">
          <w:rPr>
            <w:rStyle w:val="Hyperlink"/>
            <w:noProof/>
          </w:rPr>
          <w:t>RAN1 to modify proposal 2-1-4b to the following:</w:t>
        </w:r>
      </w:hyperlink>
    </w:p>
    <w:p w14:paraId="6E996408" w14:textId="620EA2CD"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8" w:history="1">
        <w:r w:rsidRPr="00BF4E16">
          <w:rPr>
            <w:rStyle w:val="Hyperlink"/>
            <w:noProof/>
          </w:rPr>
          <w:t>For SLS in RAN1, for co-site inter-sector co-channel inter-subband CLI modelling, reuse similar method as gNB self-interference modelling with same or different parameters.</w:t>
        </w:r>
      </w:hyperlink>
    </w:p>
    <w:p w14:paraId="0D9F6E3C" w14:textId="1BD25DAD"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79"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For calibration purpose in FR1, re-use the assumptions from TR 38.828 for front-to-back (30 dB) and ACLR for the frequency isolation from RAN4 LS (45 dBc).</w:t>
        </w:r>
      </w:hyperlink>
    </w:p>
    <w:p w14:paraId="3854B9DB" w14:textId="3E817DA4"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80" w:history="1">
        <w:r w:rsidRPr="00BF4E16">
          <w:rPr>
            <w:rStyle w:val="Hyperlink"/>
            <w:rFonts w:ascii="Symbol" w:hAnsi="Symbol"/>
            <w:noProof/>
          </w:rPr>
          <w:t></w:t>
        </w:r>
        <w:r>
          <w:rPr>
            <w:rFonts w:asciiTheme="minorHAnsi" w:eastAsiaTheme="minorEastAsia" w:hAnsiTheme="minorHAnsi"/>
            <w:b w:val="0"/>
            <w:noProof/>
            <w:sz w:val="22"/>
            <w:lang w:eastAsia="ja-JP"/>
          </w:rPr>
          <w:tab/>
        </w:r>
        <w:r w:rsidRPr="00BF4E16">
          <w:rPr>
            <w:rStyle w:val="Hyperlink"/>
            <w:noProof/>
          </w:rPr>
          <w:t>Companies shall report the parameters assumed with feasibility and values used in the simulations.</w:t>
        </w:r>
      </w:hyperlink>
    </w:p>
    <w:p w14:paraId="256ADA08" w14:textId="77EE407C"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81" w:history="1">
        <w:r w:rsidRPr="00BF4E16">
          <w:rPr>
            <w:rStyle w:val="Hyperlink"/>
            <w:iCs/>
            <w:noProof/>
            <w:lang w:val="en-GB"/>
          </w:rPr>
          <w:t>Proposal 23</w:t>
        </w:r>
        <w:r>
          <w:rPr>
            <w:rFonts w:asciiTheme="minorHAnsi" w:eastAsiaTheme="minorEastAsia" w:hAnsiTheme="minorHAnsi"/>
            <w:b w:val="0"/>
            <w:noProof/>
            <w:sz w:val="22"/>
            <w:lang w:eastAsia="ja-JP"/>
          </w:rPr>
          <w:tab/>
        </w:r>
        <w:r w:rsidRPr="00BF4E16">
          <w:rPr>
            <w:rStyle w:val="Hyperlink"/>
            <w:noProof/>
          </w:rPr>
          <w:t>For SLS in RAN1, RAN1 to consider an equivalent frequency flat model for UE Tx leakage modeling based on RAN4 IBE requirement.</w:t>
        </w:r>
      </w:hyperlink>
    </w:p>
    <w:p w14:paraId="0F3B25B9" w14:textId="7509497A"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82" w:history="1">
        <w:r w:rsidRPr="00BF4E16">
          <w:rPr>
            <w:rStyle w:val="Hyperlink"/>
            <w:iCs/>
            <w:noProof/>
          </w:rPr>
          <w:t>Proposal 24</w:t>
        </w:r>
        <w:r>
          <w:rPr>
            <w:rFonts w:asciiTheme="minorHAnsi" w:eastAsiaTheme="minorEastAsia" w:hAnsiTheme="minorHAnsi"/>
            <w:b w:val="0"/>
            <w:noProof/>
            <w:sz w:val="22"/>
            <w:lang w:eastAsia="ja-JP"/>
          </w:rPr>
          <w:tab/>
        </w:r>
        <w:r w:rsidRPr="00BF4E16">
          <w:rPr>
            <w:rStyle w:val="Hyperlink"/>
            <w:noProof/>
          </w:rPr>
          <w:t>RAN1 to align UE-UE channel model and gNB-UE channel model based on Table A.2.1-12 in TR 38.802 for FR1.</w:t>
        </w:r>
      </w:hyperlink>
    </w:p>
    <w:p w14:paraId="6B22E240" w14:textId="4EDF10B3" w:rsidR="00BE4955" w:rsidRDefault="00BE4955">
      <w:pPr>
        <w:pStyle w:val="TableofFigures"/>
        <w:tabs>
          <w:tab w:val="right" w:leader="dot" w:pos="9629"/>
        </w:tabs>
        <w:rPr>
          <w:rFonts w:asciiTheme="minorHAnsi" w:eastAsiaTheme="minorEastAsia" w:hAnsiTheme="minorHAnsi"/>
          <w:b w:val="0"/>
          <w:noProof/>
          <w:sz w:val="22"/>
          <w:lang w:eastAsia="ja-JP"/>
        </w:rPr>
      </w:pPr>
      <w:hyperlink w:anchor="_Toc118727283" w:history="1">
        <w:r w:rsidRPr="00BF4E16">
          <w:rPr>
            <w:rStyle w:val="Hyperlink"/>
            <w:iCs/>
            <w:noProof/>
            <w:lang w:val="en-GB"/>
          </w:rPr>
          <w:t>Proposal 25</w:t>
        </w:r>
        <w:r>
          <w:rPr>
            <w:rFonts w:asciiTheme="minorHAnsi" w:eastAsiaTheme="minorEastAsia" w:hAnsiTheme="minorHAnsi"/>
            <w:b w:val="0"/>
            <w:noProof/>
            <w:sz w:val="22"/>
            <w:lang w:eastAsia="ja-JP"/>
          </w:rPr>
          <w:tab/>
        </w:r>
        <w:r w:rsidRPr="00BF4E16">
          <w:rPr>
            <w:rStyle w:val="Hyperlink"/>
            <w:noProof/>
            <w:lang w:val="en-GB"/>
          </w:rPr>
          <w:t xml:space="preserve">RAN1 to align the UE-UE channel model for 2-layer Scenario B to the agreed channel model using the </w:t>
        </w:r>
        <w:r w:rsidRPr="00BF4E16">
          <w:rPr>
            <w:rStyle w:val="Hyperlink"/>
            <w:noProof/>
          </w:rPr>
          <w:t>Table A.2.1-12 in TR 38.802.</w:t>
        </w:r>
      </w:hyperlink>
    </w:p>
    <w:p w14:paraId="6584278B" w14:textId="344EAC5C" w:rsidR="008E065E" w:rsidRPr="0021682F" w:rsidRDefault="006E1C82" w:rsidP="00C93E09">
      <w:pPr>
        <w:pStyle w:val="BodyText"/>
      </w:pPr>
      <w:r w:rsidRPr="002F4FE0">
        <w:rPr>
          <w:b/>
          <w:bCs/>
          <w:highlight w:val="yellow"/>
        </w:rPr>
        <w:fldChar w:fldCharType="end"/>
      </w:r>
      <w:r w:rsidRPr="0021682F">
        <w:rPr>
          <w:b/>
          <w:bCs/>
        </w:rPr>
        <w:t xml:space="preserve"> </w:t>
      </w:r>
    </w:p>
    <w:p w14:paraId="71D79D99" w14:textId="293AD5D9" w:rsidR="00F507D1" w:rsidRPr="0021682F" w:rsidRDefault="00F507D1" w:rsidP="00CE0424">
      <w:pPr>
        <w:pStyle w:val="Heading1"/>
      </w:pPr>
      <w:bookmarkStart w:id="759" w:name="_In-sequence_SDU_delivery"/>
      <w:bookmarkStart w:id="760" w:name="_Toc117842898"/>
      <w:bookmarkStart w:id="761" w:name="_Toc118467424"/>
      <w:bookmarkStart w:id="762" w:name="_Toc118727004"/>
      <w:bookmarkEnd w:id="759"/>
      <w:r w:rsidRPr="0021682F">
        <w:t>References</w:t>
      </w:r>
      <w:bookmarkEnd w:id="760"/>
      <w:bookmarkEnd w:id="761"/>
      <w:bookmarkEnd w:id="762"/>
    </w:p>
    <w:p w14:paraId="13BDB8EE" w14:textId="77777777" w:rsidR="009D3615" w:rsidRPr="00856621" w:rsidRDefault="009D3615" w:rsidP="009D3615">
      <w:pPr>
        <w:pStyle w:val="3GPPHeader"/>
        <w:numPr>
          <w:ilvl w:val="0"/>
          <w:numId w:val="1"/>
        </w:numPr>
        <w:rPr>
          <w:b w:val="0"/>
          <w:bCs/>
          <w:sz w:val="20"/>
          <w:szCs w:val="20"/>
        </w:rPr>
      </w:pPr>
      <w:bookmarkStart w:id="763" w:name="_Ref73482315"/>
      <w:bookmarkStart w:id="764" w:name="_Ref174151459"/>
      <w:bookmarkStart w:id="765" w:name="_Ref189809556"/>
      <w:r w:rsidRPr="00856621">
        <w:rPr>
          <w:rFonts w:cs="Arial"/>
          <w:b w:val="0"/>
          <w:bCs/>
          <w:sz w:val="20"/>
          <w:szCs w:val="20"/>
        </w:rPr>
        <w:t>RP-213591, New SI: Study on evolution of NR duplex operation, December 2021.</w:t>
      </w:r>
      <w:bookmarkStart w:id="766" w:name="_Ref101869643"/>
    </w:p>
    <w:p w14:paraId="706C3BEE"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3GPP TR 38.803, “3rd Generation Partnership Project; Technical Specification Group Radio Access Network; Study on new radio access technology: Radio Frequency (RF) and co-existence aspects (Release 14)”, v14.3.0, March 2022.</w:t>
      </w:r>
      <w:bookmarkEnd w:id="766"/>
    </w:p>
    <w:p w14:paraId="0343FF84"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 xml:space="preserve">Singh et. al., “Full Duplex Radios: Are we there yet?”, </w:t>
      </w:r>
      <w:proofErr w:type="spellStart"/>
      <w:r w:rsidRPr="00856621">
        <w:rPr>
          <w:rFonts w:cs="Arial"/>
          <w:b w:val="0"/>
          <w:bCs/>
          <w:sz w:val="20"/>
          <w:szCs w:val="20"/>
        </w:rPr>
        <w:t>HotNets</w:t>
      </w:r>
      <w:proofErr w:type="spellEnd"/>
      <w:r w:rsidRPr="00856621">
        <w:rPr>
          <w:rFonts w:cs="Arial"/>
          <w:b w:val="0"/>
          <w:bCs/>
          <w:sz w:val="20"/>
          <w:szCs w:val="20"/>
        </w:rPr>
        <w:t xml:space="preserve"> 2020</w:t>
      </w:r>
      <w:bookmarkEnd w:id="763"/>
      <w:r w:rsidRPr="00856621">
        <w:rPr>
          <w:rFonts w:cs="Arial"/>
          <w:b w:val="0"/>
          <w:bCs/>
          <w:sz w:val="20"/>
          <w:szCs w:val="20"/>
        </w:rPr>
        <w:t>.</w:t>
      </w:r>
      <w:bookmarkStart w:id="767" w:name="_Ref102117377"/>
    </w:p>
    <w:p w14:paraId="62AE2DB6"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3GPP TR 38.828, Cross Link Interference (CLI) handling and Remote Interference Management (RIM) for NR; (Release 16)</w:t>
      </w:r>
      <w:bookmarkEnd w:id="767"/>
      <w:r w:rsidRPr="00856621">
        <w:rPr>
          <w:rFonts w:cs="Arial"/>
          <w:b w:val="0"/>
          <w:bCs/>
          <w:sz w:val="20"/>
          <w:szCs w:val="20"/>
        </w:rPr>
        <w:t>.</w:t>
      </w:r>
      <w:bookmarkStart w:id="768" w:name="_Ref102127608"/>
    </w:p>
    <w:p w14:paraId="4F1C9941"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R1-2207462, "Sub-band non-overlapping full duplex," Ericsson, RAN1#110, Aug 2022.</w:t>
      </w:r>
      <w:bookmarkStart w:id="769" w:name="_Ref102118143"/>
      <w:bookmarkEnd w:id="768"/>
    </w:p>
    <w:p w14:paraId="17301FF1"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R1-2207463, "Potential enhancements of dynamic TDD</w:t>
      </w:r>
      <w:bookmarkEnd w:id="769"/>
      <w:r w:rsidRPr="00856621">
        <w:rPr>
          <w:rFonts w:cs="Arial"/>
          <w:b w:val="0"/>
          <w:bCs/>
          <w:sz w:val="20"/>
          <w:szCs w:val="20"/>
        </w:rPr>
        <w:t>," Ericsson, RAN1#110, Aug 2022.</w:t>
      </w:r>
    </w:p>
    <w:p w14:paraId="2C462569"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R1-2204109, "Inputs needed from RAN4 to facilitate RAN1 study," Ericsson, RAN1#109-e, May 2022.</w:t>
      </w:r>
      <w:bookmarkStart w:id="770" w:name="_Ref108182071"/>
    </w:p>
    <w:p w14:paraId="1A160437"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R4-2010176, “On phase noise for 52.6-71 GHz”, Ericsson</w:t>
      </w:r>
      <w:bookmarkStart w:id="771" w:name="_Ref108182073"/>
      <w:bookmarkEnd w:id="770"/>
    </w:p>
    <w:p w14:paraId="59AC6801"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R4-2011494, “On PN model for 52.6~71GHz”, Huawei</w:t>
      </w:r>
      <w:bookmarkStart w:id="772" w:name="_Ref108182236"/>
      <w:bookmarkEnd w:id="771"/>
    </w:p>
    <w:p w14:paraId="461EC6C7"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J. Stott, “The effects of phase noise in COFDM,” BBC Research &amp; Development Technical Review, Summer, 1998.</w:t>
      </w:r>
      <w:bookmarkStart w:id="773" w:name="_Ref111216863"/>
      <w:bookmarkEnd w:id="772"/>
    </w:p>
    <w:p w14:paraId="25BCA706"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AI 9.3.1 R1-2205540 Summary# of email discussion on evaluation of NR duplex evolution, RAN1 #109-e, May 2022.</w:t>
      </w:r>
      <w:bookmarkStart w:id="774" w:name="_Ref111219228"/>
      <w:bookmarkEnd w:id="773"/>
    </w:p>
    <w:p w14:paraId="516045C7"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R1-2204106, “Evaluation of NR duplex evolution”, Ericsson, May 2022.</w:t>
      </w:r>
      <w:bookmarkEnd w:id="774"/>
      <w:r w:rsidRPr="00856621">
        <w:rPr>
          <w:rFonts w:cs="Arial"/>
          <w:b w:val="0"/>
          <w:bCs/>
          <w:sz w:val="20"/>
          <w:szCs w:val="20"/>
        </w:rPr>
        <w:t xml:space="preserve"> </w:t>
      </w:r>
      <w:bookmarkStart w:id="775" w:name="_Ref115076831"/>
    </w:p>
    <w:p w14:paraId="7561D0C3" w14:textId="77777777" w:rsidR="009D3615" w:rsidRPr="00856621" w:rsidRDefault="009D3615" w:rsidP="009D3615">
      <w:pPr>
        <w:pStyle w:val="3GPPHeader"/>
        <w:numPr>
          <w:ilvl w:val="0"/>
          <w:numId w:val="1"/>
        </w:numPr>
        <w:rPr>
          <w:b w:val="0"/>
          <w:bCs/>
          <w:sz w:val="20"/>
          <w:szCs w:val="20"/>
        </w:rPr>
      </w:pPr>
      <w:bookmarkStart w:id="776" w:name="_Ref115476941"/>
      <w:r w:rsidRPr="00856621">
        <w:rPr>
          <w:rFonts w:cs="Arial"/>
          <w:b w:val="0"/>
          <w:bCs/>
          <w:sz w:val="20"/>
          <w:szCs w:val="20"/>
        </w:rPr>
        <w:t>AI 9.3.1 R1-2208270 Summary#6 on evaluation on NR duplex evolution, RAN1 #110, Toulouse, August 2022.</w:t>
      </w:r>
      <w:bookmarkStart w:id="777" w:name="_Ref115181171"/>
      <w:bookmarkEnd w:id="775"/>
      <w:bookmarkEnd w:id="776"/>
    </w:p>
    <w:p w14:paraId="4492B124" w14:textId="7DF10397" w:rsidR="009D3615" w:rsidRPr="00856621" w:rsidRDefault="009D3615" w:rsidP="009D3615">
      <w:pPr>
        <w:pStyle w:val="3GPPHeader"/>
        <w:numPr>
          <w:ilvl w:val="0"/>
          <w:numId w:val="1"/>
        </w:numPr>
        <w:rPr>
          <w:b w:val="0"/>
          <w:bCs/>
          <w:sz w:val="20"/>
          <w:szCs w:val="20"/>
        </w:rPr>
      </w:pPr>
      <w:bookmarkStart w:id="778" w:name="_Ref115476939"/>
      <w:r w:rsidRPr="00856621">
        <w:rPr>
          <w:rFonts w:cs="Arial"/>
          <w:b w:val="0"/>
          <w:bCs/>
          <w:sz w:val="20"/>
          <w:szCs w:val="20"/>
        </w:rPr>
        <w:t>R1-2209175, “Subband nonoverlapping full duplex”, Ericsson, Oct</w:t>
      </w:r>
      <w:r w:rsidR="000A3C7A">
        <w:rPr>
          <w:rFonts w:cs="Arial"/>
          <w:b w:val="0"/>
          <w:bCs/>
          <w:sz w:val="20"/>
          <w:szCs w:val="20"/>
        </w:rPr>
        <w:t>ober</w:t>
      </w:r>
      <w:r w:rsidRPr="00856621">
        <w:rPr>
          <w:rFonts w:cs="Arial"/>
          <w:b w:val="0"/>
          <w:bCs/>
          <w:sz w:val="20"/>
          <w:szCs w:val="20"/>
        </w:rPr>
        <w:t xml:space="preserve"> 2022.</w:t>
      </w:r>
      <w:bookmarkStart w:id="779" w:name="_Ref115282930"/>
      <w:bookmarkEnd w:id="777"/>
      <w:bookmarkEnd w:id="778"/>
    </w:p>
    <w:p w14:paraId="4AA285EC"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R1-2208347, "Reply LS on interference modelling for duplex evolution," RAN4, RAN1#110bis-e, October 2022.</w:t>
      </w:r>
      <w:bookmarkStart w:id="780" w:name="_Ref115338224"/>
      <w:bookmarkEnd w:id="779"/>
    </w:p>
    <w:p w14:paraId="57F89263"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R4-2109872, “Draft LS to ITU-R and CEPT on extension of IMT array antenna model to support sub-array structures”, Ericsson, Nokia, Qualcomm</w:t>
      </w:r>
      <w:bookmarkStart w:id="781" w:name="_Ref115338234"/>
      <w:bookmarkEnd w:id="780"/>
    </w:p>
    <w:p w14:paraId="640EB79E" w14:textId="77777777" w:rsidR="0054354D" w:rsidRDefault="009D3615" w:rsidP="0054354D">
      <w:pPr>
        <w:pStyle w:val="3GPPHeader"/>
        <w:numPr>
          <w:ilvl w:val="0"/>
          <w:numId w:val="1"/>
        </w:numPr>
        <w:rPr>
          <w:b w:val="0"/>
          <w:bCs/>
          <w:sz w:val="20"/>
          <w:szCs w:val="20"/>
        </w:rPr>
      </w:pPr>
      <w:r w:rsidRPr="00856621">
        <w:rPr>
          <w:rFonts w:cs="Arial"/>
          <w:b w:val="0"/>
          <w:bCs/>
          <w:sz w:val="20"/>
          <w:szCs w:val="20"/>
        </w:rPr>
        <w:t>R4-2108080, “LS to ITU-R and CEPT on extension of IMT array antenna model to support sub-array structures”, Ericsson, Nokia, Qualcomm</w:t>
      </w:r>
      <w:bookmarkEnd w:id="781"/>
    </w:p>
    <w:p w14:paraId="71AD6414" w14:textId="78208BA9" w:rsidR="00224DB6" w:rsidRPr="00313048" w:rsidRDefault="00224DB6" w:rsidP="0054354D">
      <w:pPr>
        <w:pStyle w:val="3GPPHeader"/>
        <w:numPr>
          <w:ilvl w:val="0"/>
          <w:numId w:val="1"/>
        </w:numPr>
        <w:rPr>
          <w:b w:val="0"/>
          <w:sz w:val="20"/>
          <w:szCs w:val="20"/>
        </w:rPr>
      </w:pPr>
      <w:bookmarkStart w:id="782" w:name="_Ref118198338"/>
      <w:r w:rsidRPr="0054354D">
        <w:rPr>
          <w:rFonts w:cs="Arial"/>
          <w:b w:val="0"/>
          <w:bCs/>
          <w:sz w:val="20"/>
          <w:szCs w:val="20"/>
        </w:rPr>
        <w:t xml:space="preserve">R1-2210779, </w:t>
      </w:r>
      <w:r w:rsidR="00A833DE">
        <w:rPr>
          <w:rFonts w:cs="Arial"/>
          <w:b w:val="0"/>
          <w:bCs/>
          <w:sz w:val="20"/>
          <w:szCs w:val="20"/>
        </w:rPr>
        <w:t xml:space="preserve">AI 9.3.1, </w:t>
      </w:r>
      <w:r w:rsidRPr="0054354D">
        <w:rPr>
          <w:rFonts w:cs="Arial"/>
          <w:b w:val="0"/>
          <w:bCs/>
          <w:sz w:val="20"/>
          <w:szCs w:val="20"/>
        </w:rPr>
        <w:t>“</w:t>
      </w:r>
      <w:r w:rsidR="0054354D" w:rsidRPr="0054354D">
        <w:rPr>
          <w:rFonts w:cs="Arial"/>
          <w:b w:val="0"/>
          <w:sz w:val="20"/>
          <w:szCs w:val="20"/>
        </w:rPr>
        <w:t>Final summary on evaluation on NR duplex evolution</w:t>
      </w:r>
      <w:r w:rsidR="00191569">
        <w:rPr>
          <w:rFonts w:cs="Arial"/>
          <w:b w:val="0"/>
          <w:bCs/>
          <w:sz w:val="20"/>
          <w:szCs w:val="20"/>
        </w:rPr>
        <w:t>”, RAN1 #110bis-e, October 2022.</w:t>
      </w:r>
      <w:bookmarkEnd w:id="782"/>
    </w:p>
    <w:p w14:paraId="67410642" w14:textId="72A1C061" w:rsidR="00313048" w:rsidRPr="0054354D" w:rsidRDefault="000A3C7A" w:rsidP="0054354D">
      <w:pPr>
        <w:pStyle w:val="3GPPHeader"/>
        <w:numPr>
          <w:ilvl w:val="0"/>
          <w:numId w:val="1"/>
        </w:numPr>
        <w:rPr>
          <w:b w:val="0"/>
          <w:sz w:val="20"/>
          <w:szCs w:val="20"/>
        </w:rPr>
      </w:pPr>
      <w:bookmarkStart w:id="783" w:name="_Ref118710202"/>
      <w:r w:rsidRPr="000A3C7A">
        <w:rPr>
          <w:b w:val="0"/>
          <w:sz w:val="20"/>
          <w:szCs w:val="20"/>
        </w:rPr>
        <w:t>R1-2211942</w:t>
      </w:r>
      <w:r>
        <w:rPr>
          <w:b w:val="0"/>
          <w:sz w:val="20"/>
          <w:szCs w:val="20"/>
        </w:rPr>
        <w:t>,</w:t>
      </w:r>
      <w:r w:rsidRPr="000A3C7A">
        <w:rPr>
          <w:b w:val="0"/>
          <w:sz w:val="20"/>
          <w:szCs w:val="20"/>
        </w:rPr>
        <w:t xml:space="preserve"> </w:t>
      </w:r>
      <w:r>
        <w:rPr>
          <w:b w:val="0"/>
          <w:sz w:val="20"/>
          <w:szCs w:val="20"/>
        </w:rPr>
        <w:t>“</w:t>
      </w:r>
      <w:r w:rsidRPr="000A3C7A">
        <w:rPr>
          <w:b w:val="0"/>
          <w:sz w:val="20"/>
          <w:szCs w:val="20"/>
        </w:rPr>
        <w:t>Subband non-overlapping full duplex</w:t>
      </w:r>
      <w:r>
        <w:rPr>
          <w:b w:val="0"/>
          <w:sz w:val="20"/>
          <w:szCs w:val="20"/>
        </w:rPr>
        <w:t>”, Ericsson, November 2022.</w:t>
      </w:r>
      <w:bookmarkEnd w:id="783"/>
    </w:p>
    <w:p w14:paraId="25FF4762" w14:textId="5B074A5A" w:rsidR="00122F62" w:rsidRPr="003A68D6" w:rsidRDefault="00122F62" w:rsidP="00122F62">
      <w:pPr>
        <w:pStyle w:val="Heading1"/>
        <w:rPr>
          <w:lang w:val="en-US"/>
        </w:rPr>
      </w:pPr>
      <w:bookmarkStart w:id="784" w:name="_Toc115476838"/>
      <w:bookmarkStart w:id="785" w:name="_Toc118467425"/>
      <w:bookmarkStart w:id="786" w:name="_Toc118727005"/>
      <w:bookmarkEnd w:id="764"/>
      <w:bookmarkEnd w:id="765"/>
      <w:r w:rsidRPr="003A68D6">
        <w:rPr>
          <w:lang w:val="en-US"/>
        </w:rPr>
        <w:t>Annex A</w:t>
      </w:r>
      <w:bookmarkEnd w:id="784"/>
      <w:bookmarkEnd w:id="785"/>
      <w:bookmarkEnd w:id="786"/>
    </w:p>
    <w:p w14:paraId="4D623A8D" w14:textId="77777777" w:rsidR="00122F62" w:rsidRPr="003A68D6" w:rsidRDefault="00122F62" w:rsidP="00122F62">
      <w:pPr>
        <w:pStyle w:val="Heading2"/>
        <w:rPr>
          <w:rFonts w:eastAsiaTheme="minorEastAsia"/>
          <w:lang w:val="en-US"/>
        </w:rPr>
      </w:pPr>
      <w:bookmarkStart w:id="787" w:name="_Toc115476839"/>
      <w:bookmarkStart w:id="788" w:name="_Toc118467426"/>
      <w:bookmarkStart w:id="789" w:name="_Toc118727006"/>
      <w:r w:rsidRPr="003A68D6">
        <w:rPr>
          <w:lang w:val="en-US"/>
        </w:rPr>
        <w:t xml:space="preserve">A.1 GMP coefficients for ~2 GHz GaAs PA at </w:t>
      </w:r>
      <w:r w:rsidRPr="003A68D6">
        <w:rPr>
          <w:rFonts w:eastAsiaTheme="minorEastAsia"/>
          <w:lang w:val="en-US"/>
        </w:rPr>
        <w:t>491.52 MHz sampling rate</w:t>
      </w:r>
      <w:bookmarkEnd w:id="787"/>
      <w:bookmarkEnd w:id="788"/>
      <w:bookmarkEnd w:id="789"/>
    </w:p>
    <w:p w14:paraId="4C6D2167" w14:textId="77777777" w:rsidR="00122F62" w:rsidRPr="00277F22" w:rsidRDefault="00BE4955" w:rsidP="00122F62">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122F62" w:rsidRPr="00277F22">
        <w:t xml:space="preserve"> with rows </w:t>
      </w:r>
      <m:oMath>
        <m:r>
          <w:rPr>
            <w:rFonts w:ascii="Cambria Math" w:hAnsi="Cambria Math"/>
          </w:rPr>
          <m:t>k∈[0,1,…,7]</m:t>
        </m:r>
      </m:oMath>
      <w:r w:rsidR="00122F62" w:rsidRPr="00277F22">
        <w:t xml:space="preserve"> and columns </w:t>
      </w:r>
      <m:oMath>
        <m:r>
          <w:rPr>
            <w:rFonts w:ascii="Cambria Math" w:hAnsi="Cambria Math"/>
          </w:rPr>
          <m:t>l∈[-2,-1,0,1,2]</m:t>
        </m:r>
      </m:oMath>
      <w:r w:rsidR="00122F62" w:rsidRPr="00277F22">
        <w:t>:</w:t>
      </w:r>
    </w:p>
    <w:p w14:paraId="11A75D6A" w14:textId="77777777" w:rsidR="00122F62" w:rsidRPr="00277F22" w:rsidRDefault="00122F62" w:rsidP="00122F62">
      <w:pPr>
        <w:spacing w:after="0" w:line="240" w:lineRule="auto"/>
      </w:pPr>
      <w:r w:rsidRPr="00277F22">
        <w:t xml:space="preserve">  Columns 1 through 3</w:t>
      </w:r>
    </w:p>
    <w:p w14:paraId="5CB75BAF" w14:textId="77777777" w:rsidR="00122F62" w:rsidRPr="00277F22" w:rsidRDefault="00122F62" w:rsidP="00122F62">
      <w:pPr>
        <w:spacing w:after="0" w:line="240" w:lineRule="auto"/>
      </w:pPr>
    </w:p>
    <w:p w14:paraId="014540EA" w14:textId="77777777" w:rsidR="00122F62" w:rsidRPr="00277F22" w:rsidRDefault="00122F62" w:rsidP="00122F62">
      <w:pPr>
        <w:spacing w:after="0" w:line="240" w:lineRule="auto"/>
      </w:pPr>
      <w:r w:rsidRPr="00277F22">
        <w:t xml:space="preserve">    -0.018625 +   0.010388i     0.023333 -  0.0087798i      0.98622 -    0.18951i</w:t>
      </w:r>
    </w:p>
    <w:p w14:paraId="58D7F98B" w14:textId="77777777" w:rsidR="00122F62" w:rsidRPr="00277F22" w:rsidRDefault="00122F62" w:rsidP="00122F62">
      <w:pPr>
        <w:spacing w:after="0" w:line="240" w:lineRule="auto"/>
      </w:pPr>
      <w:r w:rsidRPr="00277F22">
        <w:t xml:space="preserve">     0.054357 -   0.088831i    -0.090219 +    0.27003i       1.4755 +    0.65625i</w:t>
      </w:r>
    </w:p>
    <w:p w14:paraId="708D2D99" w14:textId="77777777" w:rsidR="00122F62" w:rsidRPr="00855099" w:rsidRDefault="00122F62" w:rsidP="00122F62">
      <w:pPr>
        <w:spacing w:after="0" w:line="240" w:lineRule="auto"/>
        <w:rPr>
          <w:lang w:val="sv-SE"/>
        </w:rPr>
      </w:pPr>
      <w:r w:rsidRPr="00277F22">
        <w:t xml:space="preserve">     </w:t>
      </w:r>
      <w:r w:rsidRPr="00855099">
        <w:rPr>
          <w:lang w:val="sv-SE"/>
        </w:rPr>
        <w:t>-0.12455 -   0.017389i     -0.21213 -    0.15655i      -17.835 -    0.36305i</w:t>
      </w:r>
    </w:p>
    <w:p w14:paraId="731B45A8" w14:textId="77777777" w:rsidR="00122F62" w:rsidRPr="00855099" w:rsidRDefault="00122F62" w:rsidP="00122F62">
      <w:pPr>
        <w:spacing w:after="0" w:line="240" w:lineRule="auto"/>
        <w:rPr>
          <w:lang w:val="sv-SE"/>
        </w:rPr>
      </w:pPr>
      <w:r w:rsidRPr="00855099">
        <w:rPr>
          <w:lang w:val="sv-SE"/>
        </w:rPr>
        <w:t xml:space="preserve">      0.21638 +    0.66855i       2.8252 -     0.2232i        104.9 -     28.214i</w:t>
      </w:r>
    </w:p>
    <w:p w14:paraId="784C40A1" w14:textId="77777777" w:rsidR="00122F62" w:rsidRPr="00855099" w:rsidRDefault="00122F62" w:rsidP="00122F62">
      <w:pPr>
        <w:spacing w:after="0" w:line="240" w:lineRule="auto"/>
        <w:rPr>
          <w:lang w:val="sv-SE"/>
        </w:rPr>
      </w:pPr>
      <w:r w:rsidRPr="00855099">
        <w:rPr>
          <w:lang w:val="sv-SE"/>
        </w:rPr>
        <w:t xml:space="preserve">     -0.50435 -     2.3545i      -10.033 +     1.1268i      -358.38 +     172.31i</w:t>
      </w:r>
    </w:p>
    <w:p w14:paraId="20585168" w14:textId="77777777" w:rsidR="00122F62" w:rsidRPr="00855099" w:rsidRDefault="00122F62" w:rsidP="00122F62">
      <w:pPr>
        <w:spacing w:after="0" w:line="240" w:lineRule="auto"/>
        <w:rPr>
          <w:lang w:val="sv-SE"/>
        </w:rPr>
      </w:pPr>
      <w:r w:rsidRPr="00855099">
        <w:rPr>
          <w:lang w:val="sv-SE"/>
        </w:rPr>
        <w:t xml:space="preserve">      0.62463 +     4.0633i       18.287 -     2.2362i       700.58 -     426.41i</w:t>
      </w:r>
    </w:p>
    <w:p w14:paraId="7737D26D" w14:textId="77777777" w:rsidR="00122F62" w:rsidRPr="00277F22" w:rsidRDefault="00122F62" w:rsidP="00122F62">
      <w:pPr>
        <w:spacing w:after="0" w:line="240" w:lineRule="auto"/>
      </w:pPr>
      <w:r w:rsidRPr="00855099">
        <w:rPr>
          <w:lang w:val="sv-SE"/>
        </w:rPr>
        <w:t xml:space="preserve">     </w:t>
      </w:r>
      <w:r w:rsidRPr="00277F22">
        <w:t>-0.41658 -     3.3421i      -16.322 +     1.9937i      -722.13 +     479.27i</w:t>
      </w:r>
    </w:p>
    <w:p w14:paraId="3390A306" w14:textId="77777777" w:rsidR="00122F62" w:rsidRPr="00277F22" w:rsidRDefault="00122F62" w:rsidP="00122F62">
      <w:pPr>
        <w:spacing w:after="0" w:line="240" w:lineRule="auto"/>
      </w:pPr>
      <w:r w:rsidRPr="00277F22">
        <w:t xml:space="preserve">      0.12892 +     1.0357i         5.62 -    0.64864i       299.41 -     200.73i</w:t>
      </w:r>
    </w:p>
    <w:p w14:paraId="4ECAE7BC" w14:textId="77777777" w:rsidR="00122F62" w:rsidRPr="00277F22" w:rsidRDefault="00122F62" w:rsidP="00122F62">
      <w:pPr>
        <w:spacing w:after="0" w:line="240" w:lineRule="auto"/>
      </w:pPr>
    </w:p>
    <w:p w14:paraId="5928E6DF" w14:textId="77777777" w:rsidR="00122F62" w:rsidRPr="00277F22" w:rsidRDefault="00122F62" w:rsidP="00122F62">
      <w:pPr>
        <w:spacing w:after="0" w:line="240" w:lineRule="auto"/>
      </w:pPr>
      <w:r w:rsidRPr="00277F22">
        <w:t xml:space="preserve">  Columns 4 through 5</w:t>
      </w:r>
    </w:p>
    <w:p w14:paraId="112DCF1C" w14:textId="77777777" w:rsidR="00122F62" w:rsidRPr="00277F22" w:rsidRDefault="00122F62" w:rsidP="00122F62">
      <w:pPr>
        <w:spacing w:after="0" w:line="240" w:lineRule="auto"/>
      </w:pPr>
    </w:p>
    <w:p w14:paraId="256F0D56" w14:textId="77777777" w:rsidR="00122F62" w:rsidRPr="00855099" w:rsidRDefault="00122F62" w:rsidP="00122F62">
      <w:pPr>
        <w:spacing w:after="0" w:line="240" w:lineRule="auto"/>
        <w:rPr>
          <w:lang w:val="sv-SE"/>
        </w:rPr>
      </w:pPr>
      <w:r w:rsidRPr="00277F22">
        <w:t xml:space="preserve">    </w:t>
      </w:r>
      <w:r w:rsidRPr="00855099">
        <w:rPr>
          <w:lang w:val="sv-SE"/>
        </w:rPr>
        <w:t>-0.038271 +   0.057208i      0.05687 -   0.047196i</w:t>
      </w:r>
    </w:p>
    <w:p w14:paraId="305F5D82" w14:textId="77777777" w:rsidR="00122F62" w:rsidRPr="00855099" w:rsidRDefault="00122F62" w:rsidP="00122F62">
      <w:pPr>
        <w:spacing w:after="0" w:line="240" w:lineRule="auto"/>
        <w:rPr>
          <w:lang w:val="sv-SE"/>
        </w:rPr>
      </w:pPr>
      <w:r w:rsidRPr="00855099">
        <w:rPr>
          <w:lang w:val="sv-SE"/>
        </w:rPr>
        <w:t xml:space="preserve">     -0.06683 -    0.23028i    -0.087356 +      0.217i</w:t>
      </w:r>
    </w:p>
    <w:p w14:paraId="5592FFB8" w14:textId="77777777" w:rsidR="00122F62" w:rsidRPr="00855099" w:rsidRDefault="00122F62" w:rsidP="00122F62">
      <w:pPr>
        <w:spacing w:after="0" w:line="240" w:lineRule="auto"/>
        <w:rPr>
          <w:lang w:val="sv-SE"/>
        </w:rPr>
      </w:pPr>
      <w:r w:rsidRPr="00855099">
        <w:rPr>
          <w:lang w:val="sv-SE"/>
        </w:rPr>
        <w:t xml:space="preserve">       2.6685 -     1.8173i    -0.055794 -     0.7882i</w:t>
      </w:r>
    </w:p>
    <w:p w14:paraId="0369183B" w14:textId="77777777" w:rsidR="00122F62" w:rsidRPr="00855099" w:rsidRDefault="00122F62" w:rsidP="00122F62">
      <w:pPr>
        <w:spacing w:after="0" w:line="240" w:lineRule="auto"/>
        <w:rPr>
          <w:lang w:val="sv-SE"/>
        </w:rPr>
      </w:pPr>
      <w:r w:rsidRPr="00855099">
        <w:rPr>
          <w:lang w:val="sv-SE"/>
        </w:rPr>
        <w:t xml:space="preserve">      -18.377 +     11.387i       1.1306 +     3.5817i</w:t>
      </w:r>
    </w:p>
    <w:p w14:paraId="71D32F80" w14:textId="77777777" w:rsidR="00122F62" w:rsidRPr="00855099" w:rsidRDefault="00122F62" w:rsidP="00122F62">
      <w:pPr>
        <w:spacing w:after="0" w:line="240" w:lineRule="auto"/>
        <w:rPr>
          <w:lang w:val="sv-SE"/>
        </w:rPr>
      </w:pPr>
      <w:r w:rsidRPr="00855099">
        <w:rPr>
          <w:lang w:val="sv-SE"/>
        </w:rPr>
        <w:t xml:space="preserve">        52.78 -     30.504i      -2.6675 -     11.211i</w:t>
      </w:r>
    </w:p>
    <w:p w14:paraId="4DD237D0" w14:textId="77777777" w:rsidR="00122F62" w:rsidRPr="00855099" w:rsidRDefault="00122F62" w:rsidP="00122F62">
      <w:pPr>
        <w:spacing w:after="0" w:line="240" w:lineRule="auto"/>
        <w:rPr>
          <w:lang w:val="sv-SE"/>
        </w:rPr>
      </w:pPr>
      <w:r w:rsidRPr="00855099">
        <w:rPr>
          <w:lang w:val="sv-SE"/>
        </w:rPr>
        <w:t xml:space="preserve">      -79.138 +     43.326i       2.8947 +     19.236i</w:t>
      </w:r>
    </w:p>
    <w:p w14:paraId="14B3F936" w14:textId="77777777" w:rsidR="00122F62" w:rsidRPr="00277F22" w:rsidRDefault="00122F62" w:rsidP="00122F62">
      <w:pPr>
        <w:spacing w:after="0" w:line="240" w:lineRule="auto"/>
      </w:pPr>
      <w:r w:rsidRPr="00855099">
        <w:rPr>
          <w:lang w:val="sv-SE"/>
        </w:rPr>
        <w:t xml:space="preserve">       </w:t>
      </w:r>
      <w:r w:rsidRPr="00277F22">
        <w:t>60.339 -     31.287i      -1.5249 -     16.556i</w:t>
      </w:r>
    </w:p>
    <w:p w14:paraId="576C4D81" w14:textId="77777777" w:rsidR="00122F62" w:rsidRPr="00277F22" w:rsidRDefault="00122F62" w:rsidP="00122F62">
      <w:pPr>
        <w:spacing w:after="0" w:line="240" w:lineRule="auto"/>
      </w:pPr>
      <w:r w:rsidRPr="00277F22">
        <w:t xml:space="preserve">      -18.351 +     8.9437i      0.30771 +     5.5925i</w:t>
      </w:r>
      <w:r w:rsidRPr="00277F22" w:rsidDel="000E52AA">
        <w:t xml:space="preserve"> </w:t>
      </w:r>
    </w:p>
    <w:p w14:paraId="70E6333D" w14:textId="77777777" w:rsidR="00122F62" w:rsidRPr="00277F22" w:rsidRDefault="00122F62" w:rsidP="00122F62"/>
    <w:p w14:paraId="4A48A225" w14:textId="77777777" w:rsidR="00122F62" w:rsidRPr="00277F22" w:rsidRDefault="00BE4955" w:rsidP="00122F62">
      <m:oMath>
        <m:sSubSup>
          <m:sSubSupPr>
            <m:ctrlPr>
              <w:rPr>
                <w:rFonts w:ascii="Cambria Math" w:hAnsi="Cambria Math"/>
              </w:rPr>
            </m:ctrlPr>
          </m:sSubSupPr>
          <m:e>
            <m:r>
              <w:rPr>
                <w:rFonts w:ascii="Cambria Math" w:hAnsi="Cambria Math"/>
              </w:rPr>
              <m:t>b</m:t>
            </m:r>
          </m:e>
          <m:sub>
            <m:r>
              <w:rPr>
                <w:rFonts w:ascii="Cambria Math" w:hAnsi="Cambria Math"/>
              </w:rPr>
              <m:t>kl0</m:t>
            </m:r>
          </m:sub>
          <m:sup>
            <m:r>
              <w:rPr>
                <w:rFonts w:ascii="Cambria Math" w:hAnsi="Cambria Math"/>
              </w:rPr>
              <m:t>PA</m:t>
            </m:r>
          </m:sup>
        </m:sSubSup>
      </m:oMath>
      <w:r w:rsidR="00122F62" w:rsidRPr="00277F22">
        <w:t xml:space="preserve"> with rows </w:t>
      </w:r>
      <m:oMath>
        <m:r>
          <w:rPr>
            <w:rFonts w:ascii="Cambria Math" w:hAnsi="Cambria Math"/>
          </w:rPr>
          <m:t>k∈[0,1,…,7]</m:t>
        </m:r>
      </m:oMath>
      <w:r w:rsidR="00122F62" w:rsidRPr="00277F22">
        <w:t xml:space="preserve"> and columns </w:t>
      </w:r>
      <m:oMath>
        <m:r>
          <w:rPr>
            <w:rFonts w:ascii="Cambria Math" w:hAnsi="Cambria Math"/>
          </w:rPr>
          <m:t>l∈</m:t>
        </m:r>
        <m:d>
          <m:dPr>
            <m:begChr m:val="["/>
            <m:endChr m:val="]"/>
            <m:ctrlPr>
              <w:rPr>
                <w:rFonts w:ascii="Cambria Math" w:hAnsi="Cambria Math"/>
              </w:rPr>
            </m:ctrlPr>
          </m:dPr>
          <m:e>
            <m:r>
              <w:rPr>
                <w:rFonts w:ascii="Cambria Math" w:hAnsi="Cambria Math"/>
              </w:rPr>
              <m:t>-1,1</m:t>
            </m:r>
          </m:e>
        </m:d>
        <m:r>
          <w:rPr>
            <w:rFonts w:ascii="Cambria Math" w:hAnsi="Cambria Math"/>
          </w:rPr>
          <m:t>:</m:t>
        </m:r>
      </m:oMath>
    </w:p>
    <w:p w14:paraId="5F81505D" w14:textId="77777777" w:rsidR="00122F62" w:rsidRPr="00855099" w:rsidRDefault="00122F62" w:rsidP="00122F62">
      <w:pPr>
        <w:spacing w:after="0" w:line="240" w:lineRule="auto"/>
        <w:rPr>
          <w:lang w:val="sv-SE"/>
        </w:rPr>
      </w:pPr>
      <w:r w:rsidRPr="00277F22">
        <w:t xml:space="preserve">     </w:t>
      </w:r>
      <w:r w:rsidRPr="00855099">
        <w:rPr>
          <w:lang w:val="sv-SE"/>
        </w:rPr>
        <w:t>0.023333 -  0.0087798i    -0.038271 +   0.057208i</w:t>
      </w:r>
    </w:p>
    <w:p w14:paraId="7EF4E157" w14:textId="77777777" w:rsidR="00122F62" w:rsidRPr="00855099" w:rsidRDefault="00122F62" w:rsidP="00122F62">
      <w:pPr>
        <w:spacing w:after="0" w:line="240" w:lineRule="auto"/>
        <w:rPr>
          <w:lang w:val="sv-SE"/>
        </w:rPr>
      </w:pPr>
      <w:r w:rsidRPr="00855099">
        <w:rPr>
          <w:lang w:val="sv-SE"/>
        </w:rPr>
        <w:t xml:space="preserve">     -0.60131 +    0.97361i     -0.19392 +    0.52764i</w:t>
      </w:r>
    </w:p>
    <w:p w14:paraId="1375B37B" w14:textId="77777777" w:rsidR="00122F62" w:rsidRPr="00855099" w:rsidRDefault="00122F62" w:rsidP="00122F62">
      <w:pPr>
        <w:spacing w:after="0" w:line="240" w:lineRule="auto"/>
        <w:rPr>
          <w:lang w:val="sv-SE"/>
        </w:rPr>
      </w:pPr>
      <w:r w:rsidRPr="00855099">
        <w:rPr>
          <w:lang w:val="sv-SE"/>
        </w:rPr>
        <w:t xml:space="preserve">       8.3245 -     10.179i      0.18517 -     3.2744i</w:t>
      </w:r>
    </w:p>
    <w:p w14:paraId="25732650" w14:textId="77777777" w:rsidR="00122F62" w:rsidRPr="00855099" w:rsidRDefault="00122F62" w:rsidP="00122F62">
      <w:pPr>
        <w:spacing w:after="0" w:line="240" w:lineRule="auto"/>
        <w:rPr>
          <w:lang w:val="sv-SE"/>
        </w:rPr>
      </w:pPr>
      <w:r w:rsidRPr="00855099">
        <w:rPr>
          <w:lang w:val="sv-SE"/>
        </w:rPr>
        <w:t xml:space="preserve">        -66.4 +     51.766i       2.1001 +     27.044i</w:t>
      </w:r>
    </w:p>
    <w:p w14:paraId="4D91A07B" w14:textId="77777777" w:rsidR="00122F62" w:rsidRPr="00855099" w:rsidRDefault="00122F62" w:rsidP="00122F62">
      <w:pPr>
        <w:spacing w:after="0" w:line="240" w:lineRule="auto"/>
        <w:rPr>
          <w:lang w:val="sv-SE"/>
        </w:rPr>
      </w:pPr>
      <w:r w:rsidRPr="00855099">
        <w:rPr>
          <w:lang w:val="sv-SE"/>
        </w:rPr>
        <w:t xml:space="preserve">       283.41 -     146.66i       2.6785 -     124.41i</w:t>
      </w:r>
    </w:p>
    <w:p w14:paraId="66C66B38" w14:textId="77777777" w:rsidR="00122F62" w:rsidRPr="00855099" w:rsidRDefault="00122F62" w:rsidP="00122F62">
      <w:pPr>
        <w:spacing w:after="0" w:line="240" w:lineRule="auto"/>
        <w:rPr>
          <w:lang w:val="sv-SE"/>
        </w:rPr>
      </w:pPr>
      <w:r w:rsidRPr="00855099">
        <w:rPr>
          <w:lang w:val="sv-SE"/>
        </w:rPr>
        <w:t xml:space="preserve">      -622.14 +     241.98i       -40.94 +     281.93i</w:t>
      </w:r>
    </w:p>
    <w:p w14:paraId="650C29B2" w14:textId="77777777" w:rsidR="00122F62" w:rsidRPr="00277F22" w:rsidRDefault="00122F62" w:rsidP="00122F62">
      <w:pPr>
        <w:spacing w:after="0" w:line="240" w:lineRule="auto"/>
      </w:pPr>
      <w:r w:rsidRPr="00855099">
        <w:rPr>
          <w:lang w:val="sv-SE"/>
        </w:rPr>
        <w:t xml:space="preserve">       </w:t>
      </w:r>
      <w:r w:rsidRPr="00277F22">
        <w:t>665.85 -     217.24i       85.013 -     304.59i</w:t>
      </w:r>
    </w:p>
    <w:p w14:paraId="1EA87027" w14:textId="77777777" w:rsidR="00122F62" w:rsidRPr="00277F22" w:rsidRDefault="00122F62" w:rsidP="00122F62">
      <w:pPr>
        <w:spacing w:after="0" w:line="240" w:lineRule="auto"/>
      </w:pPr>
      <w:r w:rsidRPr="00277F22">
        <w:t xml:space="preserve">      -273.99 +     80.807i      -52.474 +     125.19i</w:t>
      </w:r>
      <w:r w:rsidRPr="00277F22" w:rsidDel="00E50116">
        <w:t xml:space="preserve"> </w:t>
      </w:r>
    </w:p>
    <w:p w14:paraId="3EE33D84" w14:textId="77777777" w:rsidR="00122F62" w:rsidRPr="00277F22" w:rsidRDefault="00122F62" w:rsidP="00122F62"/>
    <w:p w14:paraId="2EBBD762" w14:textId="77777777" w:rsidR="00122F62" w:rsidRPr="003A68D6" w:rsidRDefault="00122F62" w:rsidP="00122F62">
      <w:pPr>
        <w:pStyle w:val="Heading2"/>
        <w:rPr>
          <w:rFonts w:eastAsiaTheme="minorEastAsia"/>
          <w:lang w:val="en-US"/>
        </w:rPr>
      </w:pPr>
      <w:bookmarkStart w:id="790" w:name="_Toc115476840"/>
      <w:bookmarkStart w:id="791" w:name="_Toc118467427"/>
      <w:bookmarkStart w:id="792" w:name="_Toc118727007"/>
      <w:r w:rsidRPr="003A68D6">
        <w:rPr>
          <w:lang w:val="en-US"/>
        </w:rPr>
        <w:t>A.2 GMP coefficients for DPD</w:t>
      </w:r>
      <w:bookmarkEnd w:id="790"/>
      <w:bookmarkEnd w:id="791"/>
      <w:bookmarkEnd w:id="792"/>
    </w:p>
    <w:p w14:paraId="774289B0" w14:textId="77777777" w:rsidR="00122F62" w:rsidRPr="00277F22" w:rsidRDefault="00BE4955" w:rsidP="00122F62">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122F62" w:rsidRPr="00277F22">
        <w:t xml:space="preserve"> with rows </w:t>
      </w:r>
      <m:oMath>
        <m:r>
          <w:rPr>
            <w:rFonts w:ascii="Cambria Math" w:hAnsi="Cambria Math"/>
          </w:rPr>
          <m:t>k∈[0,1,…,7]</m:t>
        </m:r>
      </m:oMath>
      <w:r w:rsidR="00122F62" w:rsidRPr="00277F22">
        <w:t xml:space="preserve"> and columns </w:t>
      </w:r>
      <m:oMath>
        <m:r>
          <w:rPr>
            <w:rFonts w:ascii="Cambria Math" w:hAnsi="Cambria Math"/>
          </w:rPr>
          <m:t>l∈[-2,-1,0,1,2]</m:t>
        </m:r>
      </m:oMath>
      <w:r w:rsidR="00122F62" w:rsidRPr="00277F22">
        <w:t>:</w:t>
      </w:r>
    </w:p>
    <w:p w14:paraId="4EA922E4" w14:textId="77777777" w:rsidR="00122F62" w:rsidRPr="00277F22" w:rsidRDefault="00122F62" w:rsidP="00122F62">
      <w:pPr>
        <w:spacing w:after="0" w:line="240" w:lineRule="auto"/>
      </w:pPr>
      <w:r w:rsidRPr="00277F22">
        <w:t xml:space="preserve">      Columns 1 through 3</w:t>
      </w:r>
    </w:p>
    <w:p w14:paraId="49AC6BB4" w14:textId="77777777" w:rsidR="00122F62" w:rsidRPr="00277F22" w:rsidRDefault="00122F62" w:rsidP="00122F62">
      <w:pPr>
        <w:spacing w:after="0" w:line="240" w:lineRule="auto"/>
      </w:pPr>
    </w:p>
    <w:p w14:paraId="76ACC14A" w14:textId="77777777" w:rsidR="00122F62" w:rsidRPr="00277F22" w:rsidRDefault="00122F62" w:rsidP="00122F62">
      <w:pPr>
        <w:spacing w:after="0" w:line="240" w:lineRule="auto"/>
      </w:pPr>
      <w:r w:rsidRPr="00277F22">
        <w:t xml:space="preserve">     0.022471 -  0.0078921i    -0.043712 -   0.016952i      0.98993 +     0.2369i</w:t>
      </w:r>
    </w:p>
    <w:p w14:paraId="5C80191C" w14:textId="77777777" w:rsidR="00122F62" w:rsidRPr="00277F22" w:rsidRDefault="00122F62" w:rsidP="00122F62">
      <w:pPr>
        <w:spacing w:after="0" w:line="240" w:lineRule="auto"/>
      </w:pPr>
      <w:r w:rsidRPr="00277F22">
        <w:t xml:space="preserve">     -0.11504 +   0.094754i      0.30463 -    0.27514i     -0.41542 -      2.164i</w:t>
      </w:r>
    </w:p>
    <w:p w14:paraId="3950304C" w14:textId="77777777" w:rsidR="00122F62" w:rsidRPr="00855099" w:rsidRDefault="00122F62" w:rsidP="00122F62">
      <w:pPr>
        <w:spacing w:after="0" w:line="240" w:lineRule="auto"/>
        <w:rPr>
          <w:lang w:val="sv-SE"/>
        </w:rPr>
      </w:pPr>
      <w:r w:rsidRPr="00277F22">
        <w:t xml:space="preserve">      </w:t>
      </w:r>
      <w:r w:rsidRPr="00855099">
        <w:rPr>
          <w:lang w:val="sv-SE"/>
        </w:rPr>
        <w:t>0.61892 -    0.20048i       -2.526 +    0.77428i       6.3179 +     15.297i</w:t>
      </w:r>
    </w:p>
    <w:p w14:paraId="5459A761" w14:textId="77777777" w:rsidR="00122F62" w:rsidRPr="00855099" w:rsidRDefault="00122F62" w:rsidP="00122F62">
      <w:pPr>
        <w:spacing w:after="0" w:line="240" w:lineRule="auto"/>
        <w:rPr>
          <w:lang w:val="sv-SE"/>
        </w:rPr>
      </w:pPr>
      <w:r w:rsidRPr="00855099">
        <w:rPr>
          <w:lang w:val="sv-SE"/>
        </w:rPr>
        <w:t xml:space="preserve">      -2.1807 +    0.41401i       17.271 -     3.5562i      -20.414 -     64.192i</w:t>
      </w:r>
    </w:p>
    <w:p w14:paraId="0E7710EE" w14:textId="77777777" w:rsidR="00122F62" w:rsidRPr="00855099" w:rsidRDefault="00122F62" w:rsidP="00122F62">
      <w:pPr>
        <w:spacing w:after="0" w:line="240" w:lineRule="auto"/>
        <w:rPr>
          <w:lang w:val="sv-SE"/>
        </w:rPr>
      </w:pPr>
      <w:r w:rsidRPr="00855099">
        <w:rPr>
          <w:lang w:val="sv-SE"/>
        </w:rPr>
        <w:t xml:space="preserve">       2.4173 -    0.26032i      -72.797 +     12.622i      -13.665 +     157.79i</w:t>
      </w:r>
    </w:p>
    <w:p w14:paraId="08D12207" w14:textId="77777777" w:rsidR="00122F62" w:rsidRPr="00855099" w:rsidRDefault="00122F62" w:rsidP="00122F62">
      <w:pPr>
        <w:spacing w:after="0" w:line="240" w:lineRule="auto"/>
        <w:rPr>
          <w:lang w:val="sv-SE"/>
        </w:rPr>
      </w:pPr>
      <w:r w:rsidRPr="00855099">
        <w:rPr>
          <w:lang w:val="sv-SE"/>
        </w:rPr>
        <w:t xml:space="preserve">       8.1116 -     2.0655i       171.24 -     25.741i       171.94 -     249.03i</w:t>
      </w:r>
    </w:p>
    <w:p w14:paraId="5A13166C" w14:textId="77777777" w:rsidR="00122F62" w:rsidRPr="00277F22" w:rsidRDefault="00122F62" w:rsidP="00122F62">
      <w:pPr>
        <w:spacing w:after="0" w:line="240" w:lineRule="auto"/>
      </w:pPr>
      <w:r w:rsidRPr="00855099">
        <w:rPr>
          <w:lang w:val="sv-SE"/>
        </w:rPr>
        <w:t xml:space="preserve">      </w:t>
      </w:r>
      <w:r w:rsidRPr="00277F22">
        <w:t>-23.955 +     7.1712i      -209.54 +     24.822i      -286.08 +     262.85i</w:t>
      </w:r>
    </w:p>
    <w:p w14:paraId="295009B3" w14:textId="77777777" w:rsidR="00122F62" w:rsidRPr="00277F22" w:rsidRDefault="00122F62" w:rsidP="00122F62">
      <w:pPr>
        <w:spacing w:after="0" w:line="240" w:lineRule="auto"/>
      </w:pPr>
      <w:r w:rsidRPr="00277F22">
        <w:t xml:space="preserve">         17.8 -      6.778i       103.15 -     7.9965i       151.32 -     140.44i</w:t>
      </w:r>
    </w:p>
    <w:p w14:paraId="7E90D10B" w14:textId="77777777" w:rsidR="00122F62" w:rsidRPr="00277F22" w:rsidRDefault="00122F62" w:rsidP="00122F62">
      <w:pPr>
        <w:spacing w:after="0" w:line="240" w:lineRule="auto"/>
      </w:pPr>
    </w:p>
    <w:p w14:paraId="14B09BF8" w14:textId="77777777" w:rsidR="00122F62" w:rsidRPr="00277F22" w:rsidRDefault="00122F62" w:rsidP="00122F62">
      <w:pPr>
        <w:spacing w:after="0" w:line="240" w:lineRule="auto"/>
      </w:pPr>
      <w:r w:rsidRPr="00277F22">
        <w:t xml:space="preserve">  Columns 4 through 5</w:t>
      </w:r>
    </w:p>
    <w:p w14:paraId="565C2E11" w14:textId="77777777" w:rsidR="00122F62" w:rsidRPr="00277F22" w:rsidRDefault="00122F62" w:rsidP="00122F62">
      <w:pPr>
        <w:spacing w:after="0" w:line="240" w:lineRule="auto"/>
      </w:pPr>
    </w:p>
    <w:p w14:paraId="29602C20" w14:textId="77777777" w:rsidR="00122F62" w:rsidRPr="00855099" w:rsidRDefault="00122F62" w:rsidP="00122F62">
      <w:pPr>
        <w:spacing w:after="0" w:line="240" w:lineRule="auto"/>
        <w:rPr>
          <w:lang w:val="sv-SE"/>
        </w:rPr>
      </w:pPr>
      <w:r w:rsidRPr="00277F22">
        <w:t xml:space="preserve">     </w:t>
      </w:r>
      <w:r w:rsidRPr="00855099">
        <w:rPr>
          <w:lang w:val="sv-SE"/>
        </w:rPr>
        <w:t>0.089525 -    0.13533i    -0.058866 +   0.041949i</w:t>
      </w:r>
    </w:p>
    <w:p w14:paraId="69899B51" w14:textId="77777777" w:rsidR="00122F62" w:rsidRPr="00855099" w:rsidRDefault="00122F62" w:rsidP="00122F62">
      <w:pPr>
        <w:spacing w:after="0" w:line="240" w:lineRule="auto"/>
        <w:rPr>
          <w:lang w:val="sv-SE"/>
        </w:rPr>
      </w:pPr>
      <w:r w:rsidRPr="00855099">
        <w:rPr>
          <w:lang w:val="sv-SE"/>
        </w:rPr>
        <w:t xml:space="preserve">     -0.18446 +    0.36701i      0.21464 -    0.21315i</w:t>
      </w:r>
    </w:p>
    <w:p w14:paraId="5F186E81" w14:textId="77777777" w:rsidR="00122F62" w:rsidRPr="00855099" w:rsidRDefault="00122F62" w:rsidP="00122F62">
      <w:pPr>
        <w:spacing w:after="0" w:line="240" w:lineRule="auto"/>
        <w:rPr>
          <w:lang w:val="sv-SE"/>
        </w:rPr>
      </w:pPr>
      <w:r w:rsidRPr="00855099">
        <w:rPr>
          <w:lang w:val="sv-SE"/>
        </w:rPr>
        <w:t xml:space="preserve">     -0.55708 -    0.73642i      -1.2971 +     1.2718i</w:t>
      </w:r>
    </w:p>
    <w:p w14:paraId="47544346" w14:textId="77777777" w:rsidR="00122F62" w:rsidRPr="00855099" w:rsidRDefault="00122F62" w:rsidP="00122F62">
      <w:pPr>
        <w:spacing w:after="0" w:line="240" w:lineRule="auto"/>
        <w:rPr>
          <w:lang w:val="sv-SE"/>
        </w:rPr>
      </w:pPr>
      <w:r w:rsidRPr="00855099">
        <w:rPr>
          <w:lang w:val="sv-SE"/>
        </w:rPr>
        <w:t xml:space="preserve">        8.508 +     6.3938i       7.4914 -     8.3733i</w:t>
      </w:r>
    </w:p>
    <w:p w14:paraId="06A5AA4D" w14:textId="77777777" w:rsidR="00122F62" w:rsidRPr="00855099" w:rsidRDefault="00122F62" w:rsidP="00122F62">
      <w:pPr>
        <w:spacing w:after="0" w:line="240" w:lineRule="auto"/>
        <w:rPr>
          <w:lang w:val="sv-SE"/>
        </w:rPr>
      </w:pPr>
      <w:r w:rsidRPr="00855099">
        <w:rPr>
          <w:lang w:val="sv-SE"/>
        </w:rPr>
        <w:t xml:space="preserve">       -19.38 -     41.588i      -32.321 +     32.588i</w:t>
      </w:r>
    </w:p>
    <w:p w14:paraId="1C830598" w14:textId="77777777" w:rsidR="00122F62" w:rsidRPr="00855099" w:rsidRDefault="00122F62" w:rsidP="00122F62">
      <w:pPr>
        <w:spacing w:after="0" w:line="240" w:lineRule="auto"/>
        <w:rPr>
          <w:lang w:val="sv-SE"/>
        </w:rPr>
      </w:pPr>
      <w:r w:rsidRPr="00855099">
        <w:rPr>
          <w:lang w:val="sv-SE"/>
        </w:rPr>
        <w:t xml:space="preserve">       1.9616 +     124.32i       81.761 -     67.305i</w:t>
      </w:r>
    </w:p>
    <w:p w14:paraId="697A65D8" w14:textId="77777777" w:rsidR="00122F62" w:rsidRPr="00277F22" w:rsidRDefault="00122F62" w:rsidP="00122F62">
      <w:pPr>
        <w:spacing w:after="0" w:line="240" w:lineRule="auto"/>
      </w:pPr>
      <w:r w:rsidRPr="00855099">
        <w:rPr>
          <w:lang w:val="sv-SE"/>
        </w:rPr>
        <w:t xml:space="preserve">       </w:t>
      </w:r>
      <w:r w:rsidRPr="00277F22">
        <w:t>42.859 -     170.52i       -106.2 +     68.492i</w:t>
      </w:r>
    </w:p>
    <w:p w14:paraId="17A1F034" w14:textId="77777777" w:rsidR="00122F62" w:rsidRPr="00277F22" w:rsidRDefault="00122F62" w:rsidP="00122F62">
      <w:pPr>
        <w:spacing w:after="0" w:line="240" w:lineRule="auto"/>
      </w:pPr>
      <w:r w:rsidRPr="00277F22">
        <w:t xml:space="preserve">      -38.085 +     87.918i       54.323 -     26.754i </w:t>
      </w:r>
    </w:p>
    <w:p w14:paraId="3A88C179" w14:textId="77777777" w:rsidR="00122F62" w:rsidRPr="00277F22" w:rsidRDefault="00122F62" w:rsidP="00122F62">
      <w:pPr>
        <w:spacing w:after="0" w:line="240" w:lineRule="auto"/>
      </w:pPr>
    </w:p>
    <w:p w14:paraId="2B731CD8" w14:textId="77777777" w:rsidR="00122F62" w:rsidRPr="003A68D6" w:rsidRDefault="00122F62" w:rsidP="00122F62">
      <w:pPr>
        <w:pStyle w:val="Heading2"/>
        <w:rPr>
          <w:rFonts w:eastAsiaTheme="minorEastAsia"/>
          <w:lang w:val="en-US"/>
        </w:rPr>
      </w:pPr>
      <w:bookmarkStart w:id="793" w:name="_Toc115476841"/>
      <w:bookmarkStart w:id="794" w:name="_Toc118467428"/>
      <w:bookmarkStart w:id="795" w:name="_Toc118727008"/>
      <w:r w:rsidRPr="003A68D6">
        <w:rPr>
          <w:lang w:val="en-US"/>
        </w:rPr>
        <w:t>A.3 GMP coefficients for net effect of DPD and PA</w:t>
      </w:r>
      <w:bookmarkEnd w:id="793"/>
      <w:bookmarkEnd w:id="794"/>
      <w:bookmarkEnd w:id="795"/>
    </w:p>
    <w:p w14:paraId="7A2654CB" w14:textId="77777777" w:rsidR="00122F62" w:rsidRPr="00277F22" w:rsidRDefault="00BE4955" w:rsidP="00122F62">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122F62" w:rsidRPr="00277F22">
        <w:t xml:space="preserve"> with rows </w:t>
      </w:r>
      <m:oMath>
        <m:r>
          <w:rPr>
            <w:rFonts w:ascii="Cambria Math" w:hAnsi="Cambria Math"/>
          </w:rPr>
          <m:t>k∈[0,1,…,7]</m:t>
        </m:r>
      </m:oMath>
      <w:r w:rsidR="00122F62" w:rsidRPr="00277F22">
        <w:t xml:space="preserve"> and columns </w:t>
      </w:r>
      <m:oMath>
        <m:r>
          <w:rPr>
            <w:rFonts w:ascii="Cambria Math" w:hAnsi="Cambria Math"/>
          </w:rPr>
          <m:t>l∈[-2,-1,0,1,2]</m:t>
        </m:r>
      </m:oMath>
      <w:r w:rsidR="00122F62" w:rsidRPr="00277F22">
        <w:t>:</w:t>
      </w:r>
    </w:p>
    <w:p w14:paraId="2B8FF725" w14:textId="77777777" w:rsidR="00122F62" w:rsidRPr="00277F22" w:rsidRDefault="00122F62" w:rsidP="00122F62">
      <w:pPr>
        <w:spacing w:after="0" w:line="240" w:lineRule="auto"/>
      </w:pPr>
      <w:r w:rsidRPr="00277F22">
        <w:t xml:space="preserve">  Columns 1 through 3</w:t>
      </w:r>
    </w:p>
    <w:p w14:paraId="4D09029C" w14:textId="77777777" w:rsidR="00122F62" w:rsidRPr="00277F22" w:rsidRDefault="00122F62" w:rsidP="00122F62">
      <w:pPr>
        <w:spacing w:after="0" w:line="240" w:lineRule="auto"/>
      </w:pPr>
    </w:p>
    <w:p w14:paraId="6DB5EF0A" w14:textId="77777777" w:rsidR="00122F62" w:rsidRPr="00277F22" w:rsidRDefault="00122F62" w:rsidP="00122F62">
      <w:pPr>
        <w:spacing w:after="0" w:line="240" w:lineRule="auto"/>
      </w:pPr>
      <w:r w:rsidRPr="00277F22">
        <w:t xml:space="preserve">   -0.0014656 -  0.0023163i    0.0012144 +  0.0096127i       1.0151 -   0.021398i</w:t>
      </w:r>
    </w:p>
    <w:p w14:paraId="77A040B3" w14:textId="77777777" w:rsidR="00122F62" w:rsidRPr="00277F22" w:rsidRDefault="00122F62" w:rsidP="00122F62">
      <w:pPr>
        <w:spacing w:after="0" w:line="240" w:lineRule="auto"/>
      </w:pPr>
      <w:r w:rsidRPr="00277F22">
        <w:t xml:space="preserve">     0.016921 +    0.02074i    -0.033944 -   0.060851i     -0.13734 +   0.092064i</w:t>
      </w:r>
    </w:p>
    <w:p w14:paraId="59DF0CC9" w14:textId="77777777" w:rsidR="00122F62" w:rsidRPr="00855099" w:rsidRDefault="00122F62" w:rsidP="00122F62">
      <w:pPr>
        <w:spacing w:after="0" w:line="240" w:lineRule="auto"/>
        <w:rPr>
          <w:lang w:val="sv-SE"/>
        </w:rPr>
      </w:pPr>
      <w:r w:rsidRPr="00277F22">
        <w:t xml:space="preserve">     </w:t>
      </w:r>
      <w:r w:rsidRPr="00855099">
        <w:rPr>
          <w:lang w:val="sv-SE"/>
        </w:rPr>
        <w:t>-0.19421 -   0.090327i      0.70051 +    0.46802i     0.053178 +     1.0772i</w:t>
      </w:r>
    </w:p>
    <w:p w14:paraId="5CFA5B4D" w14:textId="77777777" w:rsidR="00122F62" w:rsidRPr="00855099" w:rsidRDefault="00122F62" w:rsidP="00122F62">
      <w:pPr>
        <w:spacing w:after="0" w:line="240" w:lineRule="auto"/>
        <w:rPr>
          <w:lang w:val="sv-SE"/>
        </w:rPr>
      </w:pPr>
      <w:r w:rsidRPr="00855099">
        <w:rPr>
          <w:lang w:val="sv-SE"/>
        </w:rPr>
        <w:t xml:space="preserve">       1.2719 -    0.37999i      -7.2355 -    0.68417i       7.9188 -     22.487i</w:t>
      </w:r>
    </w:p>
    <w:p w14:paraId="0B8D827A" w14:textId="77777777" w:rsidR="00122F62" w:rsidRPr="00855099" w:rsidRDefault="00122F62" w:rsidP="00122F62">
      <w:pPr>
        <w:spacing w:after="0" w:line="240" w:lineRule="auto"/>
        <w:rPr>
          <w:lang w:val="sv-SE"/>
        </w:rPr>
      </w:pPr>
      <w:r w:rsidRPr="00855099">
        <w:rPr>
          <w:lang w:val="sv-SE"/>
        </w:rPr>
        <w:t xml:space="preserve">      -3.6967 +     4.8521i       37.145 -     5.8753i      -66.051 +     153.74i</w:t>
      </w:r>
    </w:p>
    <w:p w14:paraId="4ED32C34" w14:textId="77777777" w:rsidR="00122F62" w:rsidRPr="00855099" w:rsidRDefault="00122F62" w:rsidP="00122F62">
      <w:pPr>
        <w:spacing w:after="0" w:line="240" w:lineRule="auto"/>
        <w:rPr>
          <w:lang w:val="sv-SE"/>
        </w:rPr>
      </w:pPr>
      <w:r w:rsidRPr="00855099">
        <w:rPr>
          <w:lang w:val="sv-SE"/>
        </w:rPr>
        <w:t xml:space="preserve">       3.9652 -      16.55i      -99.665 +     25.306i        250.5 -     481.88i</w:t>
      </w:r>
    </w:p>
    <w:p w14:paraId="1653B556" w14:textId="77777777" w:rsidR="00122F62" w:rsidRPr="00277F22" w:rsidRDefault="00122F62" w:rsidP="00122F62">
      <w:pPr>
        <w:spacing w:after="0" w:line="240" w:lineRule="auto"/>
      </w:pPr>
      <w:r w:rsidRPr="00855099">
        <w:rPr>
          <w:lang w:val="sv-SE"/>
        </w:rPr>
        <w:t xml:space="preserve">       </w:t>
      </w:r>
      <w:r w:rsidRPr="00277F22">
        <w:t>1.2339 +     23.785i       134.36 -      36.61i      -450.95 +     708.65i</w:t>
      </w:r>
    </w:p>
    <w:p w14:paraId="2460740B" w14:textId="77777777" w:rsidR="00122F62" w:rsidRPr="00277F22" w:rsidRDefault="00122F62" w:rsidP="00122F62">
      <w:pPr>
        <w:spacing w:after="0" w:line="240" w:lineRule="auto"/>
      </w:pPr>
      <w:r w:rsidRPr="00277F22">
        <w:t xml:space="preserve">      -4.4834 -     12.473i      -70.523 +     18.559i        304.9 -      395.4i</w:t>
      </w:r>
    </w:p>
    <w:p w14:paraId="23508EA2" w14:textId="77777777" w:rsidR="00122F62" w:rsidRPr="00277F22" w:rsidRDefault="00122F62" w:rsidP="00122F62">
      <w:pPr>
        <w:spacing w:after="0" w:line="240" w:lineRule="auto"/>
      </w:pPr>
    </w:p>
    <w:p w14:paraId="647C9F03" w14:textId="77777777" w:rsidR="00122F62" w:rsidRPr="00277F22" w:rsidRDefault="00122F62" w:rsidP="00122F62">
      <w:pPr>
        <w:spacing w:after="0" w:line="240" w:lineRule="auto"/>
      </w:pPr>
      <w:r w:rsidRPr="00277F22">
        <w:t xml:space="preserve">  Columns 4 through 5</w:t>
      </w:r>
    </w:p>
    <w:p w14:paraId="1BED1ED8" w14:textId="77777777" w:rsidR="00122F62" w:rsidRPr="00277F22" w:rsidRDefault="00122F62" w:rsidP="00122F62">
      <w:pPr>
        <w:spacing w:after="0" w:line="240" w:lineRule="auto"/>
      </w:pPr>
    </w:p>
    <w:p w14:paraId="72C4F565" w14:textId="77777777" w:rsidR="00122F62" w:rsidRPr="00855099" w:rsidRDefault="00122F62" w:rsidP="00122F62">
      <w:pPr>
        <w:spacing w:after="0" w:line="240" w:lineRule="auto"/>
        <w:rPr>
          <w:lang w:val="sv-SE"/>
        </w:rPr>
      </w:pPr>
      <w:r w:rsidRPr="00277F22">
        <w:t xml:space="preserve">    </w:t>
      </w:r>
      <w:r w:rsidRPr="00855099">
        <w:rPr>
          <w:lang w:val="sv-SE"/>
        </w:rPr>
        <w:t>-0.015418 +   0.010133i    0.0069273 -  0.0004492i</w:t>
      </w:r>
    </w:p>
    <w:p w14:paraId="090714FD" w14:textId="77777777" w:rsidR="00122F62" w:rsidRPr="00855099" w:rsidRDefault="00122F62" w:rsidP="00122F62">
      <w:pPr>
        <w:spacing w:after="0" w:line="240" w:lineRule="auto"/>
        <w:rPr>
          <w:lang w:val="sv-SE"/>
        </w:rPr>
      </w:pPr>
      <w:r w:rsidRPr="00855099">
        <w:rPr>
          <w:lang w:val="sv-SE"/>
        </w:rPr>
        <w:t xml:space="preserve">      0.15998 +  0.0074072i    -0.060129 -   0.060582i</w:t>
      </w:r>
    </w:p>
    <w:p w14:paraId="6FBCD399" w14:textId="77777777" w:rsidR="00122F62" w:rsidRPr="00855099" w:rsidRDefault="00122F62" w:rsidP="00122F62">
      <w:pPr>
        <w:spacing w:after="0" w:line="240" w:lineRule="auto"/>
        <w:rPr>
          <w:lang w:val="sv-SE"/>
        </w:rPr>
      </w:pPr>
      <w:r w:rsidRPr="00855099">
        <w:rPr>
          <w:lang w:val="sv-SE"/>
        </w:rPr>
        <w:t xml:space="preserve">      -1.4886 +     0.3234i      0.52252 +    0.51057i</w:t>
      </w:r>
    </w:p>
    <w:p w14:paraId="3A0E7C6F" w14:textId="77777777" w:rsidR="00122F62" w:rsidRPr="00855099" w:rsidRDefault="00122F62" w:rsidP="00122F62">
      <w:pPr>
        <w:spacing w:after="0" w:line="240" w:lineRule="auto"/>
        <w:rPr>
          <w:lang w:val="sv-SE"/>
        </w:rPr>
      </w:pPr>
      <w:r w:rsidRPr="00855099">
        <w:rPr>
          <w:lang w:val="sv-SE"/>
        </w:rPr>
        <w:t xml:space="preserve">       11.254 -     7.8223i      -2.8348 -      1.121i</w:t>
      </w:r>
    </w:p>
    <w:p w14:paraId="58C87EDF" w14:textId="77777777" w:rsidR="00122F62" w:rsidRPr="00855099" w:rsidRDefault="00122F62" w:rsidP="00122F62">
      <w:pPr>
        <w:spacing w:after="0" w:line="240" w:lineRule="auto"/>
        <w:rPr>
          <w:lang w:val="sv-SE"/>
        </w:rPr>
      </w:pPr>
      <w:r w:rsidRPr="00855099">
        <w:rPr>
          <w:lang w:val="sv-SE"/>
        </w:rPr>
        <w:t xml:space="preserve">      -62.593 +     48.408i       8.8972 -     1.7227i</w:t>
      </w:r>
    </w:p>
    <w:p w14:paraId="1EB814F8" w14:textId="77777777" w:rsidR="00122F62" w:rsidRPr="00855099" w:rsidRDefault="00122F62" w:rsidP="00122F62">
      <w:pPr>
        <w:spacing w:after="0" w:line="240" w:lineRule="auto"/>
        <w:rPr>
          <w:lang w:val="sv-SE"/>
        </w:rPr>
      </w:pPr>
      <w:r w:rsidRPr="00855099">
        <w:rPr>
          <w:lang w:val="sv-SE"/>
        </w:rPr>
        <w:t xml:space="preserve">       198.44 -     135.61i      -15.718 +     9.5199i</w:t>
      </w:r>
    </w:p>
    <w:p w14:paraId="17092D69" w14:textId="77777777" w:rsidR="00122F62" w:rsidRPr="00277F22" w:rsidRDefault="00122F62" w:rsidP="00122F62">
      <w:pPr>
        <w:spacing w:after="0" w:line="240" w:lineRule="auto"/>
      </w:pPr>
      <w:r w:rsidRPr="00855099">
        <w:rPr>
          <w:lang w:val="sv-SE"/>
        </w:rPr>
        <w:t xml:space="preserve">      </w:t>
      </w:r>
      <w:r w:rsidRPr="00277F22">
        <w:t>-314.86 +     177.91i       13.792 -     9.4002i</w:t>
      </w:r>
    </w:p>
    <w:p w14:paraId="561FDB47" w14:textId="77777777" w:rsidR="00122F62" w:rsidRPr="00277F22" w:rsidRDefault="00122F62" w:rsidP="00122F62">
      <w:pPr>
        <w:spacing w:after="0" w:line="240" w:lineRule="auto"/>
      </w:pPr>
      <w:r w:rsidRPr="00277F22">
        <w:t xml:space="preserve">       189.75 -     88.448i      -4.3876 +    0.17987i</w:t>
      </w:r>
      <w:r w:rsidRPr="00277F22" w:rsidDel="001D6121">
        <w:t xml:space="preserve"> </w:t>
      </w:r>
      <w:r w:rsidRPr="00277F22">
        <w:br w:type="page"/>
      </w:r>
    </w:p>
    <w:p w14:paraId="1F2C0D3C" w14:textId="4D95823F" w:rsidR="00122F62" w:rsidRPr="003A68D6" w:rsidRDefault="00122F62" w:rsidP="00122F62">
      <w:pPr>
        <w:pStyle w:val="Heading1"/>
        <w:rPr>
          <w:lang w:val="en-US"/>
        </w:rPr>
      </w:pPr>
      <w:bookmarkStart w:id="796" w:name="_Toc115476842"/>
      <w:bookmarkStart w:id="797" w:name="_Toc118467429"/>
      <w:bookmarkStart w:id="798" w:name="_Toc118727009"/>
      <w:r w:rsidRPr="003A68D6">
        <w:rPr>
          <w:lang w:val="en-US"/>
        </w:rPr>
        <w:t xml:space="preserve">Annex B: </w:t>
      </w:r>
      <w:r w:rsidR="000A778F">
        <w:rPr>
          <w:lang w:val="en-US"/>
        </w:rPr>
        <w:t>System</w:t>
      </w:r>
      <w:r w:rsidRPr="003A68D6">
        <w:rPr>
          <w:lang w:val="en-US"/>
        </w:rPr>
        <w:t xml:space="preserve"> level evaluations</w:t>
      </w:r>
      <w:bookmarkEnd w:id="796"/>
      <w:bookmarkEnd w:id="797"/>
      <w:bookmarkEnd w:id="798"/>
    </w:p>
    <w:p w14:paraId="50CF5DF5" w14:textId="6467F01E" w:rsidR="00B8147B" w:rsidRDefault="00122F62" w:rsidP="00122F62">
      <w:pPr>
        <w:pStyle w:val="Heading2"/>
        <w:rPr>
          <w:lang w:val="en-US"/>
        </w:rPr>
      </w:pPr>
      <w:bookmarkStart w:id="799" w:name="_Toc118467430"/>
      <w:bookmarkStart w:id="800" w:name="_Toc115476843"/>
      <w:bookmarkStart w:id="801" w:name="_Toc118727010"/>
      <w:r w:rsidRPr="003A68D6">
        <w:rPr>
          <w:lang w:val="en-US"/>
        </w:rPr>
        <w:t>B.1</w:t>
      </w:r>
      <w:r w:rsidRPr="003A68D6">
        <w:rPr>
          <w:lang w:val="en-US"/>
        </w:rPr>
        <w:tab/>
      </w:r>
      <w:r w:rsidR="00B8147B">
        <w:rPr>
          <w:lang w:val="en-US"/>
        </w:rPr>
        <w:t xml:space="preserve">Parameters for </w:t>
      </w:r>
      <w:r w:rsidR="002207CD">
        <w:rPr>
          <w:lang w:val="en-US"/>
        </w:rPr>
        <w:t>System level evaluations</w:t>
      </w:r>
      <w:bookmarkEnd w:id="799"/>
      <w:bookmarkEnd w:id="801"/>
    </w:p>
    <w:p w14:paraId="7804737C" w14:textId="48FA3B02" w:rsidR="00122F62" w:rsidRPr="003A68D6" w:rsidRDefault="002207CD" w:rsidP="000467D5">
      <w:pPr>
        <w:pStyle w:val="Heading3"/>
      </w:pPr>
      <w:bookmarkStart w:id="802" w:name="_Toc118467431"/>
      <w:bookmarkStart w:id="803" w:name="_Toc118727011"/>
      <w:r>
        <w:t>B.1.1</w:t>
      </w:r>
      <w:r>
        <w:tab/>
      </w:r>
      <w:r w:rsidR="00122F62" w:rsidRPr="003A68D6">
        <w:t>Urban Macro Scenario</w:t>
      </w:r>
      <w:bookmarkEnd w:id="800"/>
      <w:bookmarkEnd w:id="802"/>
      <w:bookmarkEnd w:id="803"/>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122F62" w:rsidRPr="00277F22" w14:paraId="7BFF201F" w14:textId="77777777" w:rsidTr="006C74A7">
        <w:tc>
          <w:tcPr>
            <w:tcW w:w="3210" w:type="dxa"/>
          </w:tcPr>
          <w:p w14:paraId="5DCF6131" w14:textId="77777777" w:rsidR="00122F62" w:rsidRPr="00277F22" w:rsidRDefault="00122F62" w:rsidP="006C74A7"/>
        </w:tc>
        <w:tc>
          <w:tcPr>
            <w:tcW w:w="3210" w:type="dxa"/>
          </w:tcPr>
          <w:p w14:paraId="77D08C75" w14:textId="77777777" w:rsidR="00122F62" w:rsidRPr="00277F22" w:rsidRDefault="00122F62" w:rsidP="006C74A7">
            <w:r w:rsidRPr="00277F22">
              <w:t>Parameters</w:t>
            </w:r>
          </w:p>
        </w:tc>
        <w:tc>
          <w:tcPr>
            <w:tcW w:w="3210" w:type="dxa"/>
          </w:tcPr>
          <w:p w14:paraId="16A967C8" w14:textId="77777777" w:rsidR="00122F62" w:rsidRPr="00277F22" w:rsidRDefault="00122F62" w:rsidP="006C74A7">
            <w:r w:rsidRPr="00277F22">
              <w:t>Scenario</w:t>
            </w:r>
          </w:p>
        </w:tc>
      </w:tr>
      <w:tr w:rsidR="00122F62" w:rsidRPr="00277F22" w14:paraId="2BDCDA15" w14:textId="77777777" w:rsidTr="006C74A7">
        <w:tc>
          <w:tcPr>
            <w:tcW w:w="3210" w:type="dxa"/>
            <w:vMerge w:val="restart"/>
          </w:tcPr>
          <w:p w14:paraId="05803582" w14:textId="77777777" w:rsidR="00122F62" w:rsidRPr="00277F22" w:rsidRDefault="00122F62" w:rsidP="006C74A7">
            <w:r w:rsidRPr="00277F22">
              <w:t xml:space="preserve"> </w:t>
            </w:r>
          </w:p>
          <w:p w14:paraId="2291739A" w14:textId="77777777" w:rsidR="00122F62" w:rsidRPr="00277F22" w:rsidRDefault="00122F62" w:rsidP="006C74A7">
            <w:r w:rsidRPr="00277F22">
              <w:t xml:space="preserve"> </w:t>
            </w:r>
          </w:p>
          <w:p w14:paraId="410C9756" w14:textId="77777777" w:rsidR="00122F62" w:rsidRPr="00277F22" w:rsidRDefault="00122F62" w:rsidP="006C74A7">
            <w:r w:rsidRPr="00277F22">
              <w:t xml:space="preserve"> </w:t>
            </w:r>
          </w:p>
          <w:p w14:paraId="1B16A785" w14:textId="77777777" w:rsidR="00122F62" w:rsidRPr="00277F22" w:rsidRDefault="00122F62" w:rsidP="006C74A7">
            <w:r w:rsidRPr="00277F22">
              <w:t xml:space="preserve"> </w:t>
            </w:r>
          </w:p>
          <w:p w14:paraId="4F2554A9" w14:textId="77777777" w:rsidR="00122F62" w:rsidRPr="00277F22" w:rsidRDefault="00122F62" w:rsidP="006C74A7">
            <w:r w:rsidRPr="00277F22">
              <w:t xml:space="preserve"> </w:t>
            </w:r>
          </w:p>
          <w:p w14:paraId="662DABD6" w14:textId="77777777" w:rsidR="00122F62" w:rsidRPr="00277F22" w:rsidRDefault="00122F62" w:rsidP="006C74A7">
            <w:r w:rsidRPr="00277F22">
              <w:t xml:space="preserve"> </w:t>
            </w:r>
          </w:p>
          <w:p w14:paraId="012625C9" w14:textId="77777777" w:rsidR="00122F62" w:rsidRPr="00277F22" w:rsidRDefault="00122F62" w:rsidP="006C74A7">
            <w:r w:rsidRPr="00277F22">
              <w:t xml:space="preserve"> </w:t>
            </w:r>
          </w:p>
          <w:p w14:paraId="2F8438DB" w14:textId="77777777" w:rsidR="00122F62" w:rsidRPr="00277F22" w:rsidRDefault="00122F62" w:rsidP="006C74A7">
            <w:r w:rsidRPr="00277F22">
              <w:t xml:space="preserve"> </w:t>
            </w:r>
          </w:p>
          <w:p w14:paraId="7E86032C" w14:textId="77777777" w:rsidR="00122F62" w:rsidRPr="00277F22" w:rsidRDefault="00122F62" w:rsidP="006C74A7">
            <w:r w:rsidRPr="00277F22">
              <w:t>System parameters</w:t>
            </w:r>
          </w:p>
        </w:tc>
        <w:tc>
          <w:tcPr>
            <w:tcW w:w="3210" w:type="dxa"/>
          </w:tcPr>
          <w:p w14:paraId="76349D9D" w14:textId="77777777" w:rsidR="00122F62" w:rsidRPr="00277F22" w:rsidRDefault="00122F62" w:rsidP="006C74A7">
            <w:r w:rsidRPr="00277F22">
              <w:t>Scenario</w:t>
            </w:r>
          </w:p>
        </w:tc>
        <w:tc>
          <w:tcPr>
            <w:tcW w:w="3210" w:type="dxa"/>
          </w:tcPr>
          <w:p w14:paraId="5B8F848C" w14:textId="77777777" w:rsidR="00122F62" w:rsidRPr="00277F22" w:rsidRDefault="00122F62" w:rsidP="006C74A7">
            <w:r w:rsidRPr="00277F22">
              <w:t>UMa, Hexagonal layout, 7 BS per operator, 3 sectors per site, with wrapping</w:t>
            </w:r>
          </w:p>
        </w:tc>
      </w:tr>
      <w:tr w:rsidR="00122F62" w:rsidRPr="00277F22" w14:paraId="7DF75B70" w14:textId="77777777" w:rsidTr="006C74A7">
        <w:tc>
          <w:tcPr>
            <w:tcW w:w="3210" w:type="dxa"/>
            <w:vMerge/>
            <w:vAlign w:val="center"/>
          </w:tcPr>
          <w:p w14:paraId="52A72EB2" w14:textId="77777777" w:rsidR="00122F62" w:rsidRPr="00277F22" w:rsidRDefault="00122F62" w:rsidP="006C74A7"/>
        </w:tc>
        <w:tc>
          <w:tcPr>
            <w:tcW w:w="3210" w:type="dxa"/>
          </w:tcPr>
          <w:p w14:paraId="72B73F0C" w14:textId="77777777" w:rsidR="00122F62" w:rsidRPr="00277F22" w:rsidRDefault="00122F62" w:rsidP="006C74A7">
            <w:r w:rsidRPr="00277F22">
              <w:t>ISD</w:t>
            </w:r>
          </w:p>
        </w:tc>
        <w:tc>
          <w:tcPr>
            <w:tcW w:w="3210" w:type="dxa"/>
          </w:tcPr>
          <w:p w14:paraId="7AFAAE23" w14:textId="77777777" w:rsidR="00122F62" w:rsidRPr="00277F22" w:rsidRDefault="00122F62" w:rsidP="006C74A7">
            <w:r w:rsidRPr="00277F22">
              <w:t>500 m</w:t>
            </w:r>
          </w:p>
        </w:tc>
      </w:tr>
      <w:tr w:rsidR="00122F62" w:rsidRPr="00277F22" w14:paraId="463A0030" w14:textId="77777777" w:rsidTr="006C74A7">
        <w:tc>
          <w:tcPr>
            <w:tcW w:w="3210" w:type="dxa"/>
            <w:vMerge/>
            <w:vAlign w:val="center"/>
          </w:tcPr>
          <w:p w14:paraId="157BD917" w14:textId="77777777" w:rsidR="00122F62" w:rsidRPr="00277F22" w:rsidRDefault="00122F62" w:rsidP="006C74A7"/>
        </w:tc>
        <w:tc>
          <w:tcPr>
            <w:tcW w:w="3210" w:type="dxa"/>
          </w:tcPr>
          <w:p w14:paraId="4B441581" w14:textId="77777777" w:rsidR="00122F62" w:rsidRPr="00277F22" w:rsidRDefault="00122F62" w:rsidP="006C74A7">
            <w:r w:rsidRPr="00277F22">
              <w:t>Carrier Frequency</w:t>
            </w:r>
          </w:p>
        </w:tc>
        <w:tc>
          <w:tcPr>
            <w:tcW w:w="3210" w:type="dxa"/>
          </w:tcPr>
          <w:p w14:paraId="0DF9E104" w14:textId="77777777" w:rsidR="00122F62" w:rsidRPr="00277F22" w:rsidRDefault="00122F62" w:rsidP="006C74A7">
            <w:r w:rsidRPr="00277F22">
              <w:t>4 GHz</w:t>
            </w:r>
          </w:p>
        </w:tc>
      </w:tr>
      <w:tr w:rsidR="00122F62" w:rsidRPr="00277F22" w14:paraId="76C7CE08" w14:textId="77777777" w:rsidTr="006C74A7">
        <w:tc>
          <w:tcPr>
            <w:tcW w:w="3210" w:type="dxa"/>
            <w:vMerge/>
            <w:vAlign w:val="center"/>
          </w:tcPr>
          <w:p w14:paraId="3A2611F2" w14:textId="77777777" w:rsidR="00122F62" w:rsidRPr="00277F22" w:rsidRDefault="00122F62" w:rsidP="006C74A7"/>
        </w:tc>
        <w:tc>
          <w:tcPr>
            <w:tcW w:w="3210" w:type="dxa"/>
          </w:tcPr>
          <w:p w14:paraId="618B48F4" w14:textId="77777777" w:rsidR="00122F62" w:rsidRPr="00277F22" w:rsidRDefault="00122F62" w:rsidP="006C74A7">
            <w:r w:rsidRPr="00277F22">
              <w:t>Duplex Type</w:t>
            </w:r>
          </w:p>
        </w:tc>
        <w:tc>
          <w:tcPr>
            <w:tcW w:w="3210" w:type="dxa"/>
          </w:tcPr>
          <w:p w14:paraId="377AA2E4" w14:textId="77777777" w:rsidR="00122F62" w:rsidRPr="00277F22" w:rsidRDefault="00122F62" w:rsidP="006C74A7">
            <w:r w:rsidRPr="00277F22">
              <w:t>Static TDD (DDDDU and DUDDU), SBFD (XXXXU)</w:t>
            </w:r>
          </w:p>
        </w:tc>
      </w:tr>
      <w:tr w:rsidR="00122F62" w:rsidRPr="00277F22" w14:paraId="777D2188" w14:textId="77777777" w:rsidTr="006C74A7">
        <w:tc>
          <w:tcPr>
            <w:tcW w:w="3210" w:type="dxa"/>
            <w:vMerge/>
            <w:vAlign w:val="center"/>
          </w:tcPr>
          <w:p w14:paraId="6A37F480" w14:textId="77777777" w:rsidR="00122F62" w:rsidRPr="00277F22" w:rsidRDefault="00122F62" w:rsidP="006C74A7"/>
        </w:tc>
        <w:tc>
          <w:tcPr>
            <w:tcW w:w="3210" w:type="dxa"/>
          </w:tcPr>
          <w:p w14:paraId="7FABCC68" w14:textId="77777777" w:rsidR="00122F62" w:rsidRPr="00277F22" w:rsidRDefault="00122F62" w:rsidP="006C74A7">
            <w:r w:rsidRPr="00277F22">
              <w:t>Base Static TDD pattern</w:t>
            </w:r>
          </w:p>
        </w:tc>
        <w:tc>
          <w:tcPr>
            <w:tcW w:w="3210" w:type="dxa"/>
          </w:tcPr>
          <w:p w14:paraId="7CCD9FEC" w14:textId="77777777" w:rsidR="00122F62" w:rsidRPr="00277F22" w:rsidRDefault="00122F62" w:rsidP="006C74A7">
            <w:r w:rsidRPr="00277F22">
              <w:t>80:20 DL:UL</w:t>
            </w:r>
          </w:p>
        </w:tc>
      </w:tr>
      <w:tr w:rsidR="00122F62" w:rsidRPr="00277F22" w14:paraId="425637AE" w14:textId="77777777" w:rsidTr="006C74A7">
        <w:tc>
          <w:tcPr>
            <w:tcW w:w="3210" w:type="dxa"/>
            <w:vMerge/>
            <w:vAlign w:val="center"/>
          </w:tcPr>
          <w:p w14:paraId="167C67E7" w14:textId="77777777" w:rsidR="00122F62" w:rsidRPr="00277F22" w:rsidRDefault="00122F62" w:rsidP="006C74A7"/>
        </w:tc>
        <w:tc>
          <w:tcPr>
            <w:tcW w:w="3210" w:type="dxa"/>
          </w:tcPr>
          <w:p w14:paraId="3DAAC862" w14:textId="77777777" w:rsidR="00122F62" w:rsidRPr="00277F22" w:rsidRDefault="00122F62" w:rsidP="006C74A7">
            <w:r w:rsidRPr="00277F22">
              <w:t>SBFD pattern</w:t>
            </w:r>
          </w:p>
        </w:tc>
        <w:tc>
          <w:tcPr>
            <w:tcW w:w="3210" w:type="dxa"/>
          </w:tcPr>
          <w:p w14:paraId="5BD62BAB" w14:textId="77777777" w:rsidR="00122F62" w:rsidRPr="00277F22" w:rsidRDefault="00122F62" w:rsidP="006C74A7">
            <w:r w:rsidRPr="00277F22">
              <w:t xml:space="preserve">80:20 SBFD </w:t>
            </w:r>
            <w:proofErr w:type="spellStart"/>
            <w:r w:rsidRPr="00277F22">
              <w:t>slot:UL</w:t>
            </w:r>
            <w:proofErr w:type="spellEnd"/>
          </w:p>
        </w:tc>
      </w:tr>
      <w:tr w:rsidR="00122F62" w:rsidRPr="00277F22" w14:paraId="6419EE91" w14:textId="77777777" w:rsidTr="006C74A7">
        <w:tc>
          <w:tcPr>
            <w:tcW w:w="3210" w:type="dxa"/>
            <w:vMerge/>
            <w:vAlign w:val="center"/>
          </w:tcPr>
          <w:p w14:paraId="00A2F205" w14:textId="77777777" w:rsidR="00122F62" w:rsidRPr="00277F22" w:rsidRDefault="00122F62" w:rsidP="006C74A7"/>
        </w:tc>
        <w:tc>
          <w:tcPr>
            <w:tcW w:w="3210" w:type="dxa"/>
          </w:tcPr>
          <w:p w14:paraId="062B5B33" w14:textId="77777777" w:rsidR="00122F62" w:rsidRPr="00277F22" w:rsidRDefault="00122F62" w:rsidP="006C74A7">
            <w:r w:rsidRPr="00277F22">
              <w:t>Channel bandwidth</w:t>
            </w:r>
          </w:p>
        </w:tc>
        <w:tc>
          <w:tcPr>
            <w:tcW w:w="3210" w:type="dxa"/>
          </w:tcPr>
          <w:p w14:paraId="48565B8A" w14:textId="77777777" w:rsidR="00122F62" w:rsidRPr="00277F22" w:rsidRDefault="00122F62" w:rsidP="006C74A7">
            <w:r w:rsidRPr="00277F22">
              <w:t>100 MHz for STDD</w:t>
            </w:r>
          </w:p>
          <w:p w14:paraId="3402A252" w14:textId="77777777" w:rsidR="00122F62" w:rsidRPr="00277F22" w:rsidRDefault="00122F62" w:rsidP="006C74A7">
            <w:r w:rsidRPr="00277F22">
              <w:t>40:20:40 MHz (DUD) for SBFD</w:t>
            </w:r>
          </w:p>
        </w:tc>
      </w:tr>
      <w:tr w:rsidR="00122F62" w:rsidRPr="00277F22" w14:paraId="0BD176DD" w14:textId="77777777" w:rsidTr="006C74A7">
        <w:tc>
          <w:tcPr>
            <w:tcW w:w="3210" w:type="dxa"/>
            <w:vMerge/>
            <w:vAlign w:val="center"/>
          </w:tcPr>
          <w:p w14:paraId="51E21527" w14:textId="77777777" w:rsidR="00122F62" w:rsidRPr="00277F22" w:rsidRDefault="00122F62" w:rsidP="006C74A7"/>
        </w:tc>
        <w:tc>
          <w:tcPr>
            <w:tcW w:w="3210" w:type="dxa"/>
          </w:tcPr>
          <w:p w14:paraId="69526942" w14:textId="77777777" w:rsidR="00122F62" w:rsidRPr="00277F22" w:rsidRDefault="00122F62" w:rsidP="006C74A7">
            <w:r w:rsidRPr="00277F22">
              <w:t>Available resource blocks</w:t>
            </w:r>
          </w:p>
        </w:tc>
        <w:tc>
          <w:tcPr>
            <w:tcW w:w="3210" w:type="dxa"/>
          </w:tcPr>
          <w:p w14:paraId="199CFEFE" w14:textId="77777777" w:rsidR="00122F62" w:rsidRPr="00277F22" w:rsidRDefault="00122F62" w:rsidP="006C74A7">
            <w:r w:rsidRPr="00277F22">
              <w:t>273 for STDD</w:t>
            </w:r>
          </w:p>
          <w:p w14:paraId="36EF0CF9" w14:textId="77777777" w:rsidR="00122F62" w:rsidRPr="00277F22" w:rsidRDefault="00122F62" w:rsidP="006C74A7">
            <w:r w:rsidRPr="00277F22">
              <w:t>106:51:106 (DUD) for SBFD</w:t>
            </w:r>
          </w:p>
        </w:tc>
      </w:tr>
      <w:tr w:rsidR="00122F62" w:rsidRPr="00277F22" w14:paraId="6C99AC87" w14:textId="77777777" w:rsidTr="006C74A7">
        <w:tc>
          <w:tcPr>
            <w:tcW w:w="3210" w:type="dxa"/>
            <w:vMerge/>
            <w:vAlign w:val="center"/>
          </w:tcPr>
          <w:p w14:paraId="7DC9BDEB" w14:textId="77777777" w:rsidR="00122F62" w:rsidRPr="00277F22" w:rsidRDefault="00122F62" w:rsidP="006C74A7"/>
        </w:tc>
        <w:tc>
          <w:tcPr>
            <w:tcW w:w="3210" w:type="dxa"/>
          </w:tcPr>
          <w:p w14:paraId="3F87E512" w14:textId="77777777" w:rsidR="00122F62" w:rsidRPr="00277F22" w:rsidRDefault="00122F62" w:rsidP="006C74A7">
            <w:r w:rsidRPr="00277F22">
              <w:t>Switching time</w:t>
            </w:r>
          </w:p>
        </w:tc>
        <w:tc>
          <w:tcPr>
            <w:tcW w:w="3210" w:type="dxa"/>
          </w:tcPr>
          <w:p w14:paraId="5B6BB163" w14:textId="77777777" w:rsidR="00122F62" w:rsidRPr="00277F22" w:rsidRDefault="00122F62" w:rsidP="006C74A7">
            <w:r w:rsidRPr="00277F22">
              <w:t>DL-&gt;UL: 2OS in the D slot</w:t>
            </w:r>
            <w:r w:rsidRPr="00277F22">
              <w:br/>
              <w:t>SBFD-&gt;UL: 2OS in the SBFD slot</w:t>
            </w:r>
          </w:p>
          <w:p w14:paraId="4D81189A" w14:textId="77777777" w:rsidR="00122F62" w:rsidRPr="00277F22" w:rsidRDefault="00122F62" w:rsidP="006C74A7">
            <w:r w:rsidRPr="00277F22">
              <w:t xml:space="preserve">For “Static TDD 2UL” DUDDU: 2OSs are in the U slot. </w:t>
            </w:r>
          </w:p>
        </w:tc>
      </w:tr>
      <w:tr w:rsidR="00122F62" w:rsidRPr="00277F22" w14:paraId="65A43E27" w14:textId="77777777" w:rsidTr="006C74A7">
        <w:tc>
          <w:tcPr>
            <w:tcW w:w="3210" w:type="dxa"/>
            <w:vMerge/>
            <w:vAlign w:val="center"/>
          </w:tcPr>
          <w:p w14:paraId="5E7C960D" w14:textId="77777777" w:rsidR="00122F62" w:rsidRPr="00277F22" w:rsidRDefault="00122F62" w:rsidP="006C74A7"/>
        </w:tc>
        <w:tc>
          <w:tcPr>
            <w:tcW w:w="3210" w:type="dxa"/>
          </w:tcPr>
          <w:p w14:paraId="6C9556D9" w14:textId="77777777" w:rsidR="00122F62" w:rsidRPr="00277F22" w:rsidRDefault="00122F62" w:rsidP="006C74A7">
            <w:r w:rsidRPr="00277F22">
              <w:t>Sub-Carrier spacing</w:t>
            </w:r>
          </w:p>
        </w:tc>
        <w:tc>
          <w:tcPr>
            <w:tcW w:w="3210" w:type="dxa"/>
          </w:tcPr>
          <w:p w14:paraId="3831B2C7" w14:textId="77777777" w:rsidR="00122F62" w:rsidRPr="00277F22" w:rsidRDefault="00122F62" w:rsidP="006C74A7">
            <w:r w:rsidRPr="00277F22">
              <w:t xml:space="preserve">30 kHz </w:t>
            </w:r>
          </w:p>
        </w:tc>
      </w:tr>
      <w:tr w:rsidR="00122F62" w:rsidRPr="00277F22" w14:paraId="76591860" w14:textId="77777777" w:rsidTr="006C74A7">
        <w:tc>
          <w:tcPr>
            <w:tcW w:w="3210" w:type="dxa"/>
            <w:vMerge/>
            <w:vAlign w:val="center"/>
          </w:tcPr>
          <w:p w14:paraId="68F15168" w14:textId="77777777" w:rsidR="00122F62" w:rsidRPr="00277F22" w:rsidRDefault="00122F62" w:rsidP="006C74A7"/>
        </w:tc>
        <w:tc>
          <w:tcPr>
            <w:tcW w:w="3210" w:type="dxa"/>
          </w:tcPr>
          <w:p w14:paraId="0CCCEA8F" w14:textId="77777777" w:rsidR="00122F62" w:rsidRPr="00277F22" w:rsidRDefault="00122F62" w:rsidP="006C74A7">
            <w:r w:rsidRPr="00277F22">
              <w:t>Number of active UEs</w:t>
            </w:r>
          </w:p>
        </w:tc>
        <w:tc>
          <w:tcPr>
            <w:tcW w:w="3210" w:type="dxa"/>
          </w:tcPr>
          <w:p w14:paraId="2C4F3961" w14:textId="77777777" w:rsidR="00122F62" w:rsidRPr="00277F22" w:rsidRDefault="00122F62" w:rsidP="006C74A7">
            <w:r w:rsidRPr="00277F22">
              <w:t>5000</w:t>
            </w:r>
          </w:p>
        </w:tc>
      </w:tr>
      <w:tr w:rsidR="00122F62" w:rsidRPr="00277F22" w14:paraId="0A0F518F" w14:textId="77777777" w:rsidTr="006C74A7">
        <w:tc>
          <w:tcPr>
            <w:tcW w:w="3210" w:type="dxa"/>
            <w:vMerge/>
            <w:vAlign w:val="center"/>
          </w:tcPr>
          <w:p w14:paraId="5309086B" w14:textId="77777777" w:rsidR="00122F62" w:rsidRPr="00277F22" w:rsidRDefault="00122F62" w:rsidP="006C74A7"/>
        </w:tc>
        <w:tc>
          <w:tcPr>
            <w:tcW w:w="3210" w:type="dxa"/>
          </w:tcPr>
          <w:p w14:paraId="1C94E04B" w14:textId="77777777" w:rsidR="00122F62" w:rsidRPr="00277F22" w:rsidRDefault="00122F62" w:rsidP="006C74A7">
            <w:r w:rsidRPr="00277F22">
              <w:t>Channel model</w:t>
            </w:r>
          </w:p>
        </w:tc>
        <w:tc>
          <w:tcPr>
            <w:tcW w:w="3210" w:type="dxa"/>
          </w:tcPr>
          <w:p w14:paraId="166D548C" w14:textId="77777777" w:rsidR="00122F62" w:rsidRPr="00277F22" w:rsidRDefault="00122F62" w:rsidP="006C74A7">
            <w:r w:rsidRPr="00277F22">
              <w:t>gNB-UE: UMa</w:t>
            </w:r>
          </w:p>
          <w:p w14:paraId="7B513448" w14:textId="77777777" w:rsidR="00122F62" w:rsidRPr="00277F22" w:rsidRDefault="00122F62" w:rsidP="006C74A7">
            <w:r w:rsidRPr="00277F22">
              <w:t>gNB-gNB: UMa with 100% LoS</w:t>
            </w:r>
          </w:p>
          <w:p w14:paraId="754F9B8C" w14:textId="77777777" w:rsidR="00122F62" w:rsidRPr="00277F22" w:rsidRDefault="00122F62" w:rsidP="006C74A7">
            <w:r w:rsidRPr="00277F22">
              <w:t>UE-UE: UMi</w:t>
            </w:r>
          </w:p>
        </w:tc>
      </w:tr>
      <w:tr w:rsidR="00122F62" w:rsidRPr="00277F22" w14:paraId="61BCA6DC" w14:textId="77777777" w:rsidTr="006C74A7">
        <w:tc>
          <w:tcPr>
            <w:tcW w:w="3210" w:type="dxa"/>
            <w:vMerge/>
            <w:vAlign w:val="center"/>
          </w:tcPr>
          <w:p w14:paraId="08B88CA1" w14:textId="77777777" w:rsidR="00122F62" w:rsidRPr="00277F22" w:rsidRDefault="00122F62" w:rsidP="006C74A7"/>
        </w:tc>
        <w:tc>
          <w:tcPr>
            <w:tcW w:w="3210" w:type="dxa"/>
          </w:tcPr>
          <w:p w14:paraId="2AF7C060" w14:textId="77777777" w:rsidR="00122F62" w:rsidRPr="00277F22" w:rsidRDefault="00122F62" w:rsidP="006C74A7">
            <w:r w:rsidRPr="00277F22">
              <w:t>UE to BS min 2D distance</w:t>
            </w:r>
          </w:p>
        </w:tc>
        <w:tc>
          <w:tcPr>
            <w:tcW w:w="3210" w:type="dxa"/>
          </w:tcPr>
          <w:p w14:paraId="7D9BEC14" w14:textId="77777777" w:rsidR="00122F62" w:rsidRPr="00277F22" w:rsidRDefault="00122F62" w:rsidP="006C74A7">
            <w:r w:rsidRPr="00277F22">
              <w:t>25 m</w:t>
            </w:r>
          </w:p>
        </w:tc>
      </w:tr>
      <w:tr w:rsidR="00122F62" w:rsidRPr="00277F22" w14:paraId="270F4932" w14:textId="77777777" w:rsidTr="006C74A7">
        <w:tc>
          <w:tcPr>
            <w:tcW w:w="3210" w:type="dxa"/>
            <w:vMerge/>
            <w:vAlign w:val="center"/>
          </w:tcPr>
          <w:p w14:paraId="1D5A3FD5" w14:textId="77777777" w:rsidR="00122F62" w:rsidRPr="00277F22" w:rsidRDefault="00122F62" w:rsidP="006C74A7"/>
        </w:tc>
        <w:tc>
          <w:tcPr>
            <w:tcW w:w="3210" w:type="dxa"/>
          </w:tcPr>
          <w:p w14:paraId="2A4F9629" w14:textId="77777777" w:rsidR="00122F62" w:rsidRPr="00277F22" w:rsidRDefault="00122F62" w:rsidP="006C74A7">
            <w:proofErr w:type="spellStart"/>
            <w:r w:rsidRPr="00277F22">
              <w:t>Gridshift</w:t>
            </w:r>
            <w:proofErr w:type="spellEnd"/>
          </w:p>
        </w:tc>
        <w:tc>
          <w:tcPr>
            <w:tcW w:w="3210" w:type="dxa"/>
          </w:tcPr>
          <w:p w14:paraId="4A407D2F" w14:textId="77777777" w:rsidR="00122F62" w:rsidRPr="00277F22" w:rsidRDefault="00122F62" w:rsidP="006C74A7">
            <w:r w:rsidRPr="00277F22">
              <w:t>0%,100%</w:t>
            </w:r>
          </w:p>
        </w:tc>
      </w:tr>
      <w:tr w:rsidR="00122F62" w:rsidRPr="00277F22" w14:paraId="6650FDFB" w14:textId="77777777" w:rsidTr="006C74A7">
        <w:tc>
          <w:tcPr>
            <w:tcW w:w="3210" w:type="dxa"/>
            <w:vMerge w:val="restart"/>
          </w:tcPr>
          <w:p w14:paraId="1077C3D5" w14:textId="77777777" w:rsidR="00122F62" w:rsidRPr="00277F22" w:rsidRDefault="00122F62" w:rsidP="006C74A7">
            <w:r w:rsidRPr="00277F22">
              <w:t xml:space="preserve"> </w:t>
            </w:r>
          </w:p>
          <w:p w14:paraId="5DA06C7D" w14:textId="77777777" w:rsidR="00122F62" w:rsidRPr="00277F22" w:rsidRDefault="00122F62" w:rsidP="006C74A7">
            <w:r w:rsidRPr="00277F22">
              <w:t xml:space="preserve"> </w:t>
            </w:r>
          </w:p>
          <w:p w14:paraId="6E6ED465" w14:textId="77777777" w:rsidR="00122F62" w:rsidRPr="00277F22" w:rsidRDefault="00122F62" w:rsidP="006C74A7">
            <w:r w:rsidRPr="00277F22">
              <w:t xml:space="preserve"> </w:t>
            </w:r>
          </w:p>
          <w:p w14:paraId="2CD7107E" w14:textId="77777777" w:rsidR="00122F62" w:rsidRPr="00277F22" w:rsidRDefault="00122F62" w:rsidP="006C74A7">
            <w:r w:rsidRPr="00277F22">
              <w:t xml:space="preserve"> </w:t>
            </w:r>
          </w:p>
          <w:p w14:paraId="51A07788" w14:textId="77777777" w:rsidR="00122F62" w:rsidRPr="00277F22" w:rsidRDefault="00122F62" w:rsidP="006C74A7">
            <w:r w:rsidRPr="00277F22">
              <w:t>BS</w:t>
            </w:r>
          </w:p>
          <w:p w14:paraId="14167A5F" w14:textId="77777777" w:rsidR="00122F62" w:rsidRPr="00277F22" w:rsidRDefault="00122F62" w:rsidP="006C74A7">
            <w:r w:rsidRPr="00277F22">
              <w:t xml:space="preserve"> </w:t>
            </w:r>
          </w:p>
        </w:tc>
        <w:tc>
          <w:tcPr>
            <w:tcW w:w="3210" w:type="dxa"/>
          </w:tcPr>
          <w:p w14:paraId="3D613972" w14:textId="77777777" w:rsidR="00122F62" w:rsidRPr="00277F22" w:rsidRDefault="00122F62" w:rsidP="006C74A7">
            <w:r w:rsidRPr="00277F22">
              <w:t>(Mg, Ng, M, N, P), where M, N indicate sub-array number</w:t>
            </w:r>
          </w:p>
        </w:tc>
        <w:tc>
          <w:tcPr>
            <w:tcW w:w="3210" w:type="dxa"/>
          </w:tcPr>
          <w:p w14:paraId="55E5A753" w14:textId="77777777" w:rsidR="00122F62" w:rsidRPr="00277F22" w:rsidRDefault="00122F62" w:rsidP="006C74A7">
            <w:r w:rsidRPr="00277F22">
              <w:t>(1,1,4,8,2) (same antenna gain)</w:t>
            </w:r>
            <w:r w:rsidRPr="00277F22">
              <w:br/>
              <w:t>(1,1,4,4,2) (same antenna area)</w:t>
            </w:r>
          </w:p>
        </w:tc>
      </w:tr>
      <w:tr w:rsidR="00122F62" w:rsidRPr="00277F22" w14:paraId="45237858" w14:textId="77777777" w:rsidTr="006C74A7">
        <w:tc>
          <w:tcPr>
            <w:tcW w:w="3210" w:type="dxa"/>
            <w:vMerge/>
          </w:tcPr>
          <w:p w14:paraId="4C2C766D" w14:textId="77777777" w:rsidR="00122F62" w:rsidRPr="00277F22" w:rsidRDefault="00122F62" w:rsidP="006C74A7"/>
        </w:tc>
        <w:tc>
          <w:tcPr>
            <w:tcW w:w="3210" w:type="dxa"/>
          </w:tcPr>
          <w:p w14:paraId="60C8112E" w14:textId="77777777" w:rsidR="00122F62" w:rsidRPr="00277F22" w:rsidRDefault="00122F62" w:rsidP="006C74A7">
            <w:r w:rsidRPr="00277F22">
              <w:t>Sub-array configuration</w:t>
            </w:r>
          </w:p>
        </w:tc>
        <w:tc>
          <w:tcPr>
            <w:tcW w:w="3210" w:type="dxa"/>
          </w:tcPr>
          <w:p w14:paraId="76480CE4" w14:textId="77777777" w:rsidR="00122F62" w:rsidRPr="00277F22" w:rsidRDefault="00122F62" w:rsidP="006C74A7">
            <w:r w:rsidRPr="00277F22">
              <w:t>3x1</w:t>
            </w:r>
          </w:p>
        </w:tc>
      </w:tr>
      <w:tr w:rsidR="00122F62" w:rsidRPr="00277F22" w14:paraId="72D6EFD9" w14:textId="77777777" w:rsidTr="006C74A7">
        <w:tc>
          <w:tcPr>
            <w:tcW w:w="3210" w:type="dxa"/>
            <w:vMerge/>
            <w:vAlign w:val="center"/>
          </w:tcPr>
          <w:p w14:paraId="7CCCA8FF" w14:textId="77777777" w:rsidR="00122F62" w:rsidRPr="00277F22" w:rsidRDefault="00122F62" w:rsidP="006C74A7"/>
        </w:tc>
        <w:tc>
          <w:tcPr>
            <w:tcW w:w="3210" w:type="dxa"/>
          </w:tcPr>
          <w:p w14:paraId="527C4774" w14:textId="77777777" w:rsidR="00122F62" w:rsidRPr="00277F22" w:rsidRDefault="00122F62" w:rsidP="006C74A7">
            <w:r w:rsidRPr="00277F22">
              <w:t xml:space="preserve">Max gNB Tx Power </w:t>
            </w:r>
            <w:r w:rsidRPr="00277F22">
              <w:br/>
              <w:t>(per polarization)</w:t>
            </w:r>
          </w:p>
        </w:tc>
        <w:tc>
          <w:tcPr>
            <w:tcW w:w="3210" w:type="dxa"/>
          </w:tcPr>
          <w:p w14:paraId="04CE210F" w14:textId="77777777" w:rsidR="00122F62" w:rsidRPr="00277F22" w:rsidRDefault="00122F62" w:rsidP="006C74A7">
            <w:r w:rsidRPr="00277F22">
              <w:t>50 dBm (same antenna gain)</w:t>
            </w:r>
            <w:r w:rsidRPr="00277F22">
              <w:br/>
              <w:t>47 dBm (same antenna area)</w:t>
            </w:r>
          </w:p>
        </w:tc>
      </w:tr>
      <w:tr w:rsidR="00122F62" w:rsidRPr="00277F22" w14:paraId="701C1CB5" w14:textId="77777777" w:rsidTr="006C74A7">
        <w:tc>
          <w:tcPr>
            <w:tcW w:w="3210" w:type="dxa"/>
            <w:vMerge/>
            <w:vAlign w:val="center"/>
          </w:tcPr>
          <w:p w14:paraId="3ABC48E6" w14:textId="77777777" w:rsidR="00122F62" w:rsidRPr="00277F22" w:rsidRDefault="00122F62" w:rsidP="006C74A7"/>
        </w:tc>
        <w:tc>
          <w:tcPr>
            <w:tcW w:w="3210" w:type="dxa"/>
          </w:tcPr>
          <w:p w14:paraId="64457D23" w14:textId="77777777" w:rsidR="00122F62" w:rsidRPr="00277F22" w:rsidRDefault="00122F62" w:rsidP="006C74A7">
            <w:r w:rsidRPr="00277F22">
              <w:t>(d</w:t>
            </w:r>
            <w:r w:rsidRPr="00277F22">
              <w:rPr>
                <w:vertAlign w:val="subscript"/>
              </w:rPr>
              <w:t>v</w:t>
            </w:r>
            <w:r w:rsidRPr="00277F22">
              <w:t>, d</w:t>
            </w:r>
            <w:r w:rsidRPr="00277F22">
              <w:rPr>
                <w:vertAlign w:val="subscript"/>
              </w:rPr>
              <w:t>h</w:t>
            </w:r>
            <w:r w:rsidRPr="00277F22">
              <w:t>)</w:t>
            </w:r>
          </w:p>
        </w:tc>
        <w:tc>
          <w:tcPr>
            <w:tcW w:w="3210" w:type="dxa"/>
          </w:tcPr>
          <w:p w14:paraId="58DEA2E5" w14:textId="77777777" w:rsidR="00122F62" w:rsidRPr="00277F22" w:rsidRDefault="00122F62" w:rsidP="006C74A7">
            <w:r w:rsidRPr="00277F22">
              <w:t>(0.7λ, 0.5λ)</w:t>
            </w:r>
          </w:p>
        </w:tc>
      </w:tr>
      <w:tr w:rsidR="00122F62" w:rsidRPr="00277F22" w14:paraId="5D515A1D" w14:textId="77777777" w:rsidTr="006C74A7">
        <w:tc>
          <w:tcPr>
            <w:tcW w:w="3210" w:type="dxa"/>
            <w:vMerge/>
            <w:vAlign w:val="center"/>
          </w:tcPr>
          <w:p w14:paraId="01862CB7" w14:textId="77777777" w:rsidR="00122F62" w:rsidRPr="00277F22" w:rsidRDefault="00122F62" w:rsidP="006C74A7"/>
        </w:tc>
        <w:tc>
          <w:tcPr>
            <w:tcW w:w="3210" w:type="dxa"/>
          </w:tcPr>
          <w:p w14:paraId="136E1DC2" w14:textId="77777777" w:rsidR="00122F62" w:rsidRPr="00277F22" w:rsidRDefault="00122F62" w:rsidP="006C74A7">
            <w:r w:rsidRPr="00277F22">
              <w:t>Antenna element gain</w:t>
            </w:r>
          </w:p>
        </w:tc>
        <w:tc>
          <w:tcPr>
            <w:tcW w:w="3210" w:type="dxa"/>
          </w:tcPr>
          <w:p w14:paraId="02785494" w14:textId="77777777" w:rsidR="00122F62" w:rsidRPr="00277F22" w:rsidRDefault="00122F62" w:rsidP="006C74A7">
            <w:r w:rsidRPr="00277F22">
              <w:t>6.4 dBi</w:t>
            </w:r>
          </w:p>
        </w:tc>
      </w:tr>
      <w:tr w:rsidR="00122F62" w:rsidRPr="00277F22" w14:paraId="5544C1A8" w14:textId="77777777" w:rsidTr="006C74A7">
        <w:tc>
          <w:tcPr>
            <w:tcW w:w="3210" w:type="dxa"/>
            <w:vMerge/>
            <w:vAlign w:val="center"/>
          </w:tcPr>
          <w:p w14:paraId="14FAF068" w14:textId="77777777" w:rsidR="00122F62" w:rsidRPr="00277F22" w:rsidRDefault="00122F62" w:rsidP="006C74A7"/>
        </w:tc>
        <w:tc>
          <w:tcPr>
            <w:tcW w:w="3210" w:type="dxa"/>
          </w:tcPr>
          <w:p w14:paraId="79E57AC1" w14:textId="77777777" w:rsidR="00122F62" w:rsidRPr="00277F22" w:rsidRDefault="00122F62" w:rsidP="006C74A7">
            <w:r w:rsidRPr="00277F22">
              <w:t>Antenna element and sub-array model</w:t>
            </w:r>
          </w:p>
        </w:tc>
        <w:tc>
          <w:tcPr>
            <w:tcW w:w="3210" w:type="dxa"/>
          </w:tcPr>
          <w:p w14:paraId="73A3280F" w14:textId="77777777" w:rsidR="00122F62" w:rsidRPr="00277F22" w:rsidRDefault="00122F62" w:rsidP="006C74A7">
            <w:r w:rsidRPr="00277F22">
              <w:t>R4-2109872, Table 1-2: Macro urban</w:t>
            </w:r>
          </w:p>
        </w:tc>
      </w:tr>
      <w:tr w:rsidR="00122F62" w:rsidRPr="00277F22" w14:paraId="4B3881B8" w14:textId="77777777" w:rsidTr="006C74A7">
        <w:tc>
          <w:tcPr>
            <w:tcW w:w="3210" w:type="dxa"/>
            <w:vMerge/>
            <w:vAlign w:val="center"/>
          </w:tcPr>
          <w:p w14:paraId="49C62DC3" w14:textId="77777777" w:rsidR="00122F62" w:rsidRPr="00277F22" w:rsidRDefault="00122F62" w:rsidP="006C74A7"/>
        </w:tc>
        <w:tc>
          <w:tcPr>
            <w:tcW w:w="3210" w:type="dxa"/>
          </w:tcPr>
          <w:p w14:paraId="52D6629D" w14:textId="77777777" w:rsidR="00122F62" w:rsidRPr="00277F22" w:rsidRDefault="00122F62" w:rsidP="006C74A7">
            <w:r w:rsidRPr="00277F22">
              <w:t xml:space="preserve">Subarray electrical </w:t>
            </w:r>
            <w:proofErr w:type="spellStart"/>
            <w:r w:rsidRPr="00277F22">
              <w:t>downtilt</w:t>
            </w:r>
            <w:proofErr w:type="spellEnd"/>
          </w:p>
        </w:tc>
        <w:tc>
          <w:tcPr>
            <w:tcW w:w="3210" w:type="dxa"/>
          </w:tcPr>
          <w:p w14:paraId="0591F389" w14:textId="77777777" w:rsidR="00122F62" w:rsidRPr="00277F22" w:rsidRDefault="00122F62" w:rsidP="006C74A7">
            <w:r w:rsidRPr="00277F22">
              <w:t>3 deg</w:t>
            </w:r>
          </w:p>
        </w:tc>
      </w:tr>
      <w:tr w:rsidR="00122F62" w:rsidRPr="00277F22" w14:paraId="66D8198C" w14:textId="77777777" w:rsidTr="006C74A7">
        <w:tc>
          <w:tcPr>
            <w:tcW w:w="3210" w:type="dxa"/>
            <w:vMerge/>
            <w:vAlign w:val="center"/>
          </w:tcPr>
          <w:p w14:paraId="51D55D77" w14:textId="77777777" w:rsidR="00122F62" w:rsidRPr="00277F22" w:rsidRDefault="00122F62" w:rsidP="006C74A7"/>
        </w:tc>
        <w:tc>
          <w:tcPr>
            <w:tcW w:w="3210" w:type="dxa"/>
          </w:tcPr>
          <w:p w14:paraId="016F6E1C" w14:textId="77777777" w:rsidR="00122F62" w:rsidRPr="00277F22" w:rsidRDefault="00122F62" w:rsidP="006C74A7">
            <w:r w:rsidRPr="00277F22">
              <w:t xml:space="preserve">Mechanical </w:t>
            </w:r>
            <w:proofErr w:type="spellStart"/>
            <w:r w:rsidRPr="00277F22">
              <w:t>downtilt</w:t>
            </w:r>
            <w:proofErr w:type="spellEnd"/>
          </w:p>
        </w:tc>
        <w:tc>
          <w:tcPr>
            <w:tcW w:w="3210" w:type="dxa"/>
          </w:tcPr>
          <w:p w14:paraId="2ADFCD6A" w14:textId="77777777" w:rsidR="00122F62" w:rsidRPr="00277F22" w:rsidRDefault="00122F62" w:rsidP="006C74A7">
            <w:r w:rsidRPr="00277F22">
              <w:t>6 deg</w:t>
            </w:r>
          </w:p>
        </w:tc>
      </w:tr>
      <w:tr w:rsidR="00122F62" w:rsidRPr="00277F22" w14:paraId="1A3BD99C" w14:textId="77777777" w:rsidTr="006C74A7">
        <w:tc>
          <w:tcPr>
            <w:tcW w:w="3210" w:type="dxa"/>
            <w:vMerge/>
            <w:vAlign w:val="center"/>
          </w:tcPr>
          <w:p w14:paraId="0B59047D" w14:textId="77777777" w:rsidR="00122F62" w:rsidRPr="00277F22" w:rsidRDefault="00122F62" w:rsidP="006C74A7"/>
        </w:tc>
        <w:tc>
          <w:tcPr>
            <w:tcW w:w="3210" w:type="dxa"/>
          </w:tcPr>
          <w:p w14:paraId="710DEB80" w14:textId="77777777" w:rsidR="00122F62" w:rsidRPr="00277F22" w:rsidRDefault="00122F62" w:rsidP="006C74A7">
            <w:r w:rsidRPr="00277F22">
              <w:t>Beamforming method</w:t>
            </w:r>
          </w:p>
        </w:tc>
        <w:tc>
          <w:tcPr>
            <w:tcW w:w="3210" w:type="dxa"/>
          </w:tcPr>
          <w:p w14:paraId="3E108144" w14:textId="77777777" w:rsidR="00122F62" w:rsidRPr="00277F22" w:rsidRDefault="00122F62" w:rsidP="006C74A7">
            <w:r w:rsidRPr="00277F22">
              <w:t>Frequency domain</w:t>
            </w:r>
          </w:p>
        </w:tc>
      </w:tr>
      <w:tr w:rsidR="00122F62" w:rsidRPr="00277F22" w14:paraId="1368C98D" w14:textId="77777777" w:rsidTr="006C74A7">
        <w:tc>
          <w:tcPr>
            <w:tcW w:w="3210" w:type="dxa"/>
            <w:vMerge/>
            <w:vAlign w:val="center"/>
          </w:tcPr>
          <w:p w14:paraId="0517E93A" w14:textId="77777777" w:rsidR="00122F62" w:rsidRPr="00277F22" w:rsidRDefault="00122F62" w:rsidP="006C74A7"/>
        </w:tc>
        <w:tc>
          <w:tcPr>
            <w:tcW w:w="3210" w:type="dxa"/>
          </w:tcPr>
          <w:p w14:paraId="015B085A" w14:textId="77777777" w:rsidR="00122F62" w:rsidRPr="00277F22" w:rsidRDefault="00122F62" w:rsidP="006C74A7">
            <w:r w:rsidRPr="00277F22">
              <w:t>Noise figure</w:t>
            </w:r>
          </w:p>
        </w:tc>
        <w:tc>
          <w:tcPr>
            <w:tcW w:w="3210" w:type="dxa"/>
          </w:tcPr>
          <w:p w14:paraId="1C5C139A" w14:textId="77777777" w:rsidR="00122F62" w:rsidRPr="00277F22" w:rsidRDefault="00122F62" w:rsidP="006C74A7">
            <w:r w:rsidRPr="00277F22">
              <w:t>5 dB</w:t>
            </w:r>
          </w:p>
        </w:tc>
      </w:tr>
      <w:tr w:rsidR="00122F62" w:rsidRPr="00277F22" w14:paraId="542C3B81" w14:textId="77777777" w:rsidTr="006C74A7">
        <w:tc>
          <w:tcPr>
            <w:tcW w:w="3210" w:type="dxa"/>
            <w:vMerge/>
            <w:vAlign w:val="center"/>
          </w:tcPr>
          <w:p w14:paraId="3608D398" w14:textId="77777777" w:rsidR="00122F62" w:rsidRPr="00277F22" w:rsidRDefault="00122F62" w:rsidP="006C74A7"/>
        </w:tc>
        <w:tc>
          <w:tcPr>
            <w:tcW w:w="3210" w:type="dxa"/>
          </w:tcPr>
          <w:p w14:paraId="0BAA343E" w14:textId="77777777" w:rsidR="00122F62" w:rsidRPr="00277F22" w:rsidRDefault="00122F62" w:rsidP="006C74A7">
            <w:r w:rsidRPr="00277F22">
              <w:t>Max modulation</w:t>
            </w:r>
          </w:p>
        </w:tc>
        <w:tc>
          <w:tcPr>
            <w:tcW w:w="3210" w:type="dxa"/>
          </w:tcPr>
          <w:p w14:paraId="1BA2EB5E" w14:textId="77777777" w:rsidR="00122F62" w:rsidRPr="00277F22" w:rsidRDefault="00122F62" w:rsidP="006C74A7">
            <w:r w:rsidRPr="00277F22">
              <w:t>256 QAM</w:t>
            </w:r>
          </w:p>
        </w:tc>
      </w:tr>
      <w:tr w:rsidR="00122F62" w:rsidRPr="00277F22" w14:paraId="070DDA51" w14:textId="77777777" w:rsidTr="006C74A7">
        <w:tc>
          <w:tcPr>
            <w:tcW w:w="3210" w:type="dxa"/>
            <w:vMerge/>
            <w:vAlign w:val="center"/>
          </w:tcPr>
          <w:p w14:paraId="3FF3B335" w14:textId="77777777" w:rsidR="00122F62" w:rsidRPr="00277F22" w:rsidRDefault="00122F62" w:rsidP="006C74A7"/>
        </w:tc>
        <w:tc>
          <w:tcPr>
            <w:tcW w:w="3210" w:type="dxa"/>
          </w:tcPr>
          <w:p w14:paraId="032ECEF3" w14:textId="77777777" w:rsidR="00122F62" w:rsidRPr="00277F22" w:rsidRDefault="00122F62" w:rsidP="006C74A7">
            <w:r w:rsidRPr="00277F22">
              <w:t>BS height</w:t>
            </w:r>
          </w:p>
        </w:tc>
        <w:tc>
          <w:tcPr>
            <w:tcW w:w="3210" w:type="dxa"/>
          </w:tcPr>
          <w:p w14:paraId="35C5F9D3" w14:textId="77777777" w:rsidR="00122F62" w:rsidRPr="00277F22" w:rsidRDefault="00122F62" w:rsidP="006C74A7">
            <w:r w:rsidRPr="00277F22">
              <w:t>25 m</w:t>
            </w:r>
          </w:p>
        </w:tc>
      </w:tr>
      <w:tr w:rsidR="00122F62" w:rsidRPr="00277F22" w14:paraId="0FADB45B" w14:textId="77777777" w:rsidTr="006C74A7">
        <w:tc>
          <w:tcPr>
            <w:tcW w:w="3210" w:type="dxa"/>
            <w:vMerge/>
          </w:tcPr>
          <w:p w14:paraId="397D048E" w14:textId="77777777" w:rsidR="00122F62" w:rsidRPr="00277F22" w:rsidRDefault="00122F62" w:rsidP="006C74A7"/>
        </w:tc>
        <w:tc>
          <w:tcPr>
            <w:tcW w:w="3210" w:type="dxa"/>
          </w:tcPr>
          <w:p w14:paraId="0C249F18" w14:textId="77777777" w:rsidR="00122F62" w:rsidRPr="00277F22" w:rsidRDefault="00122F62" w:rsidP="006C74A7">
            <w:r w:rsidRPr="00277F22">
              <w:t>Panel HW assumptions</w:t>
            </w:r>
          </w:p>
        </w:tc>
        <w:tc>
          <w:tcPr>
            <w:tcW w:w="3210" w:type="dxa"/>
          </w:tcPr>
          <w:p w14:paraId="73F81795" w14:textId="77777777" w:rsidR="00122F62" w:rsidRPr="00277F22" w:rsidRDefault="00122F62" w:rsidP="006C74A7">
            <w:pPr>
              <w:rPr>
                <w:highlight w:val="yellow"/>
              </w:rPr>
            </w:pPr>
            <w:r w:rsidRPr="00277F22">
              <w:t>Same antenna gain, same antenna area</w:t>
            </w:r>
          </w:p>
        </w:tc>
      </w:tr>
      <w:tr w:rsidR="00122F62" w:rsidRPr="00277F22" w14:paraId="0C323F43" w14:textId="77777777" w:rsidTr="006C74A7">
        <w:tc>
          <w:tcPr>
            <w:tcW w:w="3210" w:type="dxa"/>
            <w:vMerge w:val="restart"/>
          </w:tcPr>
          <w:p w14:paraId="15ECB90A" w14:textId="77777777" w:rsidR="00122F62" w:rsidRPr="00277F22" w:rsidRDefault="00122F62" w:rsidP="006C74A7">
            <w:r w:rsidRPr="00277F22">
              <w:t xml:space="preserve"> </w:t>
            </w:r>
          </w:p>
          <w:p w14:paraId="35836E07" w14:textId="77777777" w:rsidR="00122F62" w:rsidRPr="00277F22" w:rsidRDefault="00122F62" w:rsidP="006C74A7">
            <w:r w:rsidRPr="00277F22">
              <w:t xml:space="preserve"> </w:t>
            </w:r>
          </w:p>
          <w:p w14:paraId="0E20E1A1" w14:textId="77777777" w:rsidR="00122F62" w:rsidRPr="00277F22" w:rsidRDefault="00122F62" w:rsidP="006C74A7">
            <w:r w:rsidRPr="00277F22">
              <w:t xml:space="preserve"> </w:t>
            </w:r>
          </w:p>
          <w:p w14:paraId="1E7CA439" w14:textId="77777777" w:rsidR="00122F62" w:rsidRPr="00277F22" w:rsidRDefault="00122F62" w:rsidP="006C74A7">
            <w:r w:rsidRPr="00277F22">
              <w:t xml:space="preserve"> </w:t>
            </w:r>
          </w:p>
          <w:p w14:paraId="2EB4E42B" w14:textId="77777777" w:rsidR="00122F62" w:rsidRPr="00277F22" w:rsidRDefault="00122F62" w:rsidP="006C74A7">
            <w:r w:rsidRPr="00277F22">
              <w:t>UE</w:t>
            </w:r>
          </w:p>
        </w:tc>
        <w:tc>
          <w:tcPr>
            <w:tcW w:w="3210" w:type="dxa"/>
          </w:tcPr>
          <w:p w14:paraId="6CA207B5" w14:textId="77777777" w:rsidR="00122F62" w:rsidRPr="00277F22" w:rsidRDefault="00122F62" w:rsidP="006C74A7">
            <w:r w:rsidRPr="00277F22">
              <w:t>UE antenna</w:t>
            </w:r>
          </w:p>
        </w:tc>
        <w:tc>
          <w:tcPr>
            <w:tcW w:w="3210" w:type="dxa"/>
          </w:tcPr>
          <w:p w14:paraId="1F0E8C8A" w14:textId="77777777" w:rsidR="00122F62" w:rsidRPr="00277F22" w:rsidRDefault="00122F62" w:rsidP="006C74A7">
            <w:r w:rsidRPr="00277F22">
              <w:t>1TX 2RX</w:t>
            </w:r>
          </w:p>
        </w:tc>
      </w:tr>
      <w:tr w:rsidR="00122F62" w:rsidRPr="00277F22" w14:paraId="7F77C11E" w14:textId="77777777" w:rsidTr="006C74A7">
        <w:tc>
          <w:tcPr>
            <w:tcW w:w="3210" w:type="dxa"/>
            <w:vMerge/>
            <w:vAlign w:val="center"/>
          </w:tcPr>
          <w:p w14:paraId="7EB1987F" w14:textId="77777777" w:rsidR="00122F62" w:rsidRPr="00277F22" w:rsidRDefault="00122F62" w:rsidP="006C74A7"/>
        </w:tc>
        <w:tc>
          <w:tcPr>
            <w:tcW w:w="3210" w:type="dxa"/>
          </w:tcPr>
          <w:p w14:paraId="7E3431F3" w14:textId="77777777" w:rsidR="00122F62" w:rsidRPr="00277F22" w:rsidRDefault="00122F62" w:rsidP="006C74A7">
            <w:r w:rsidRPr="00277F22">
              <w:t>Antenna model</w:t>
            </w:r>
          </w:p>
        </w:tc>
        <w:tc>
          <w:tcPr>
            <w:tcW w:w="3210" w:type="dxa"/>
          </w:tcPr>
          <w:p w14:paraId="336D342F" w14:textId="77777777" w:rsidR="00122F62" w:rsidRPr="00277F22" w:rsidRDefault="00122F62" w:rsidP="006C74A7">
            <w:r w:rsidRPr="00277F22">
              <w:t>isotropic</w:t>
            </w:r>
          </w:p>
        </w:tc>
      </w:tr>
      <w:tr w:rsidR="00122F62" w:rsidRPr="00277F22" w14:paraId="106AD125" w14:textId="77777777" w:rsidTr="006C74A7">
        <w:tc>
          <w:tcPr>
            <w:tcW w:w="3210" w:type="dxa"/>
            <w:vMerge/>
            <w:vAlign w:val="center"/>
          </w:tcPr>
          <w:p w14:paraId="30389821" w14:textId="77777777" w:rsidR="00122F62" w:rsidRPr="00277F22" w:rsidRDefault="00122F62" w:rsidP="006C74A7"/>
        </w:tc>
        <w:tc>
          <w:tcPr>
            <w:tcW w:w="3210" w:type="dxa"/>
          </w:tcPr>
          <w:p w14:paraId="06310A20" w14:textId="77777777" w:rsidR="00122F62" w:rsidRPr="00277F22" w:rsidRDefault="00122F62" w:rsidP="006C74A7">
            <w:r w:rsidRPr="00277F22">
              <w:t>Antenna element gain</w:t>
            </w:r>
          </w:p>
        </w:tc>
        <w:tc>
          <w:tcPr>
            <w:tcW w:w="3210" w:type="dxa"/>
          </w:tcPr>
          <w:p w14:paraId="225E22D4" w14:textId="77777777" w:rsidR="00122F62" w:rsidRPr="00277F22" w:rsidRDefault="00122F62" w:rsidP="006C74A7">
            <w:r w:rsidRPr="00277F22">
              <w:t>0 dBi</w:t>
            </w:r>
          </w:p>
        </w:tc>
      </w:tr>
      <w:tr w:rsidR="00122F62" w:rsidRPr="00277F22" w14:paraId="69AE94CB" w14:textId="77777777" w:rsidTr="006C74A7">
        <w:tc>
          <w:tcPr>
            <w:tcW w:w="3210" w:type="dxa"/>
            <w:vMerge/>
            <w:vAlign w:val="center"/>
          </w:tcPr>
          <w:p w14:paraId="6CE63FC5" w14:textId="77777777" w:rsidR="00122F62" w:rsidRPr="00277F22" w:rsidRDefault="00122F62" w:rsidP="006C74A7"/>
        </w:tc>
        <w:tc>
          <w:tcPr>
            <w:tcW w:w="3210" w:type="dxa"/>
          </w:tcPr>
          <w:p w14:paraId="582965C5" w14:textId="77777777" w:rsidR="00122F62" w:rsidRPr="00277F22" w:rsidRDefault="00122F62" w:rsidP="006C74A7">
            <w:r w:rsidRPr="00277F22">
              <w:t>Max UE TX Power</w:t>
            </w:r>
          </w:p>
        </w:tc>
        <w:tc>
          <w:tcPr>
            <w:tcW w:w="3210" w:type="dxa"/>
          </w:tcPr>
          <w:p w14:paraId="4732247C" w14:textId="77777777" w:rsidR="00122F62" w:rsidRPr="00277F22" w:rsidRDefault="00122F62" w:rsidP="006C74A7">
            <w:r w:rsidRPr="00277F22">
              <w:t>23 dBm</w:t>
            </w:r>
          </w:p>
        </w:tc>
      </w:tr>
      <w:tr w:rsidR="00122F62" w:rsidRPr="00277F22" w14:paraId="647F9036" w14:textId="77777777" w:rsidTr="006C74A7">
        <w:tc>
          <w:tcPr>
            <w:tcW w:w="3210" w:type="dxa"/>
            <w:vMerge/>
            <w:vAlign w:val="center"/>
          </w:tcPr>
          <w:p w14:paraId="698F113A" w14:textId="77777777" w:rsidR="00122F62" w:rsidRPr="00277F22" w:rsidRDefault="00122F62" w:rsidP="006C74A7"/>
        </w:tc>
        <w:tc>
          <w:tcPr>
            <w:tcW w:w="3210" w:type="dxa"/>
          </w:tcPr>
          <w:p w14:paraId="3094C3F9" w14:textId="77777777" w:rsidR="00122F62" w:rsidRPr="00277F22" w:rsidRDefault="00122F62" w:rsidP="006C74A7">
            <w:r w:rsidRPr="00277F22">
              <w:t>UE power control</w:t>
            </w:r>
          </w:p>
        </w:tc>
        <w:tc>
          <w:tcPr>
            <w:tcW w:w="3210" w:type="dxa"/>
          </w:tcPr>
          <w:p w14:paraId="562F027E" w14:textId="77777777" w:rsidR="00122F62" w:rsidRPr="00277F22" w:rsidRDefault="00122F62" w:rsidP="006C74A7">
            <w:r w:rsidRPr="00277F22">
              <w:t>Sec. 9.1 TR36.942</w:t>
            </w:r>
          </w:p>
        </w:tc>
      </w:tr>
      <w:tr w:rsidR="00122F62" w:rsidRPr="00277F22" w14:paraId="5FE026DE" w14:textId="77777777" w:rsidTr="006C74A7">
        <w:tc>
          <w:tcPr>
            <w:tcW w:w="3210" w:type="dxa"/>
            <w:vMerge/>
            <w:vAlign w:val="center"/>
          </w:tcPr>
          <w:p w14:paraId="0CCC4BCD" w14:textId="77777777" w:rsidR="00122F62" w:rsidRPr="00277F22" w:rsidRDefault="00122F62" w:rsidP="006C74A7"/>
        </w:tc>
        <w:tc>
          <w:tcPr>
            <w:tcW w:w="3210" w:type="dxa"/>
          </w:tcPr>
          <w:p w14:paraId="1484A555" w14:textId="77777777" w:rsidR="00122F62" w:rsidRPr="00277F22" w:rsidRDefault="00122F62" w:rsidP="006C74A7">
            <w:r w:rsidRPr="00277F22">
              <w:t>SNR target</w:t>
            </w:r>
          </w:p>
        </w:tc>
        <w:tc>
          <w:tcPr>
            <w:tcW w:w="3210" w:type="dxa"/>
          </w:tcPr>
          <w:p w14:paraId="3FC767A6" w14:textId="77777777" w:rsidR="00122F62" w:rsidRPr="00277F22" w:rsidRDefault="00122F62" w:rsidP="006C74A7">
            <w:r w:rsidRPr="00277F22">
              <w:t>16 dB</w:t>
            </w:r>
          </w:p>
        </w:tc>
      </w:tr>
      <w:tr w:rsidR="00122F62" w:rsidRPr="00277F22" w14:paraId="5CD7DE77" w14:textId="77777777" w:rsidTr="006C74A7">
        <w:tc>
          <w:tcPr>
            <w:tcW w:w="3210" w:type="dxa"/>
            <w:vMerge/>
            <w:vAlign w:val="center"/>
          </w:tcPr>
          <w:p w14:paraId="353FEB24" w14:textId="77777777" w:rsidR="00122F62" w:rsidRPr="00277F22" w:rsidRDefault="00122F62" w:rsidP="006C74A7"/>
        </w:tc>
        <w:tc>
          <w:tcPr>
            <w:tcW w:w="3210" w:type="dxa"/>
          </w:tcPr>
          <w:p w14:paraId="702C8B68" w14:textId="77777777" w:rsidR="00122F62" w:rsidRPr="00277F22" w:rsidRDefault="00122F62" w:rsidP="006C74A7">
            <w:r w:rsidRPr="00277F22">
              <w:t>Noise figure</w:t>
            </w:r>
          </w:p>
        </w:tc>
        <w:tc>
          <w:tcPr>
            <w:tcW w:w="3210" w:type="dxa"/>
          </w:tcPr>
          <w:p w14:paraId="77ED11FC" w14:textId="77777777" w:rsidR="00122F62" w:rsidRPr="00277F22" w:rsidRDefault="00122F62" w:rsidP="006C74A7">
            <w:r w:rsidRPr="00277F22">
              <w:t>9 dB</w:t>
            </w:r>
          </w:p>
        </w:tc>
      </w:tr>
      <w:tr w:rsidR="00122F62" w:rsidRPr="00277F22" w14:paraId="787C25B0" w14:textId="77777777" w:rsidTr="006C74A7">
        <w:tc>
          <w:tcPr>
            <w:tcW w:w="3210" w:type="dxa"/>
            <w:vMerge/>
            <w:vAlign w:val="center"/>
          </w:tcPr>
          <w:p w14:paraId="607E670D" w14:textId="77777777" w:rsidR="00122F62" w:rsidRPr="00277F22" w:rsidRDefault="00122F62" w:rsidP="006C74A7"/>
        </w:tc>
        <w:tc>
          <w:tcPr>
            <w:tcW w:w="3210" w:type="dxa"/>
          </w:tcPr>
          <w:p w14:paraId="6C44462C" w14:textId="77777777" w:rsidR="00122F62" w:rsidRPr="00277F22" w:rsidRDefault="00122F62" w:rsidP="006C74A7">
            <w:r w:rsidRPr="00277F22">
              <w:t>Max modulation</w:t>
            </w:r>
          </w:p>
        </w:tc>
        <w:tc>
          <w:tcPr>
            <w:tcW w:w="3210" w:type="dxa"/>
          </w:tcPr>
          <w:p w14:paraId="1244E7C5" w14:textId="77777777" w:rsidR="00122F62" w:rsidRPr="00277F22" w:rsidRDefault="00122F62" w:rsidP="006C74A7">
            <w:r w:rsidRPr="00277F22">
              <w:t>64 QAM</w:t>
            </w:r>
          </w:p>
        </w:tc>
      </w:tr>
      <w:tr w:rsidR="00122F62" w:rsidRPr="00277F22" w14:paraId="10E0AACD" w14:textId="77777777" w:rsidTr="006C74A7">
        <w:tc>
          <w:tcPr>
            <w:tcW w:w="3210" w:type="dxa"/>
            <w:vMerge/>
            <w:vAlign w:val="center"/>
          </w:tcPr>
          <w:p w14:paraId="4DBEC8D2" w14:textId="77777777" w:rsidR="00122F62" w:rsidRPr="00277F22" w:rsidRDefault="00122F62" w:rsidP="006C74A7"/>
        </w:tc>
        <w:tc>
          <w:tcPr>
            <w:tcW w:w="3210" w:type="dxa"/>
          </w:tcPr>
          <w:p w14:paraId="2B2B121B" w14:textId="77777777" w:rsidR="00122F62" w:rsidRPr="00277F22" w:rsidRDefault="00122F62" w:rsidP="006C74A7">
            <w:r w:rsidRPr="00277F22">
              <w:t xml:space="preserve">UE distribution </w:t>
            </w:r>
            <w:proofErr w:type="spellStart"/>
            <w:r w:rsidRPr="00277F22">
              <w:t>outdoor:indoor</w:t>
            </w:r>
            <w:proofErr w:type="spellEnd"/>
          </w:p>
        </w:tc>
        <w:tc>
          <w:tcPr>
            <w:tcW w:w="3210" w:type="dxa"/>
          </w:tcPr>
          <w:p w14:paraId="2E626C47" w14:textId="77777777" w:rsidR="00122F62" w:rsidRPr="00277F22" w:rsidRDefault="00122F62" w:rsidP="006C74A7">
            <w:r w:rsidRPr="00277F22">
              <w:t>30:0 Outside buildings</w:t>
            </w:r>
            <w:r w:rsidRPr="00277F22">
              <w:br/>
              <w:t>0:70 Inside buildings</w:t>
            </w:r>
          </w:p>
        </w:tc>
      </w:tr>
      <w:tr w:rsidR="00122F62" w:rsidRPr="00277F22" w14:paraId="675576E4" w14:textId="77777777" w:rsidTr="006C74A7">
        <w:tc>
          <w:tcPr>
            <w:tcW w:w="3210" w:type="dxa"/>
            <w:vMerge/>
            <w:vAlign w:val="center"/>
          </w:tcPr>
          <w:p w14:paraId="16052722" w14:textId="77777777" w:rsidR="00122F62" w:rsidRPr="00277F22" w:rsidRDefault="00122F62" w:rsidP="006C74A7"/>
        </w:tc>
        <w:tc>
          <w:tcPr>
            <w:tcW w:w="3210" w:type="dxa"/>
          </w:tcPr>
          <w:p w14:paraId="5EBB00B7" w14:textId="77777777" w:rsidR="00122F62" w:rsidRPr="00277F22" w:rsidRDefault="00122F62" w:rsidP="006C74A7">
            <w:r w:rsidRPr="00277F22">
              <w:t>Buildings</w:t>
            </w:r>
          </w:p>
        </w:tc>
        <w:tc>
          <w:tcPr>
            <w:tcW w:w="3210" w:type="dxa"/>
          </w:tcPr>
          <w:p w14:paraId="4717639E" w14:textId="77777777" w:rsidR="00122F62" w:rsidRPr="00277F22" w:rsidDel="00C762D5" w:rsidRDefault="00122F62" w:rsidP="006C74A7">
            <w:r w:rsidRPr="00277F22">
              <w:t>One 120x50 m building per cell placed randomly</w:t>
            </w:r>
          </w:p>
        </w:tc>
      </w:tr>
      <w:tr w:rsidR="00122F62" w:rsidRPr="00277F22" w14:paraId="77787755" w14:textId="77777777" w:rsidTr="006C74A7">
        <w:tc>
          <w:tcPr>
            <w:tcW w:w="3210" w:type="dxa"/>
            <w:vMerge w:val="restart"/>
          </w:tcPr>
          <w:p w14:paraId="54BF0881" w14:textId="77777777" w:rsidR="00122F62" w:rsidRPr="00277F22" w:rsidRDefault="00122F62" w:rsidP="006C74A7">
            <w:r w:rsidRPr="00277F22">
              <w:t>Traffic</w:t>
            </w:r>
          </w:p>
        </w:tc>
        <w:tc>
          <w:tcPr>
            <w:tcW w:w="3210" w:type="dxa"/>
          </w:tcPr>
          <w:p w14:paraId="3FB62A7C" w14:textId="77777777" w:rsidR="00122F62" w:rsidRPr="00277F22" w:rsidRDefault="00122F62" w:rsidP="006C74A7">
            <w:r w:rsidRPr="00277F22">
              <w:t>Traffic split</w:t>
            </w:r>
          </w:p>
        </w:tc>
        <w:tc>
          <w:tcPr>
            <w:tcW w:w="3210" w:type="dxa"/>
          </w:tcPr>
          <w:p w14:paraId="4A88A6EC" w14:textId="77777777" w:rsidR="00122F62" w:rsidRPr="00277F22" w:rsidRDefault="00122F62" w:rsidP="006C74A7">
            <w:r w:rsidRPr="00277F22">
              <w:t>87:13 DL:UL</w:t>
            </w:r>
          </w:p>
        </w:tc>
      </w:tr>
      <w:tr w:rsidR="00122F62" w:rsidRPr="00277F22" w14:paraId="7FF7A899" w14:textId="77777777" w:rsidTr="006C74A7">
        <w:tc>
          <w:tcPr>
            <w:tcW w:w="3210" w:type="dxa"/>
            <w:vMerge/>
          </w:tcPr>
          <w:p w14:paraId="638702A5" w14:textId="77777777" w:rsidR="00122F62" w:rsidRPr="00277F22" w:rsidRDefault="00122F62" w:rsidP="006C74A7"/>
        </w:tc>
        <w:tc>
          <w:tcPr>
            <w:tcW w:w="3210" w:type="dxa"/>
          </w:tcPr>
          <w:p w14:paraId="4D7D5D11" w14:textId="77777777" w:rsidR="00122F62" w:rsidRPr="00277F22" w:rsidRDefault="00122F62" w:rsidP="006C74A7">
            <w:r w:rsidRPr="00277F22">
              <w:t>Target Resource utilization</w:t>
            </w:r>
          </w:p>
        </w:tc>
        <w:tc>
          <w:tcPr>
            <w:tcW w:w="3210" w:type="dxa"/>
          </w:tcPr>
          <w:p w14:paraId="5D6828F2" w14:textId="77777777" w:rsidR="00122F62" w:rsidRPr="00277F22" w:rsidRDefault="00122F62" w:rsidP="006C74A7">
            <w:r w:rsidRPr="00277F22">
              <w:t>&lt;10%, 25-35%, 55%</w:t>
            </w:r>
          </w:p>
        </w:tc>
      </w:tr>
      <w:tr w:rsidR="00122F62" w:rsidRPr="00277F22" w14:paraId="6C98419D" w14:textId="77777777" w:rsidTr="006C74A7">
        <w:tc>
          <w:tcPr>
            <w:tcW w:w="3210" w:type="dxa"/>
            <w:vMerge w:val="restart"/>
          </w:tcPr>
          <w:p w14:paraId="5B0BE9DF" w14:textId="77777777" w:rsidR="00122F62" w:rsidRPr="00277F22" w:rsidRDefault="00122F62" w:rsidP="006C74A7">
            <w:r w:rsidRPr="00277F22">
              <w:t xml:space="preserve"> </w:t>
            </w:r>
          </w:p>
          <w:p w14:paraId="7317E640" w14:textId="77777777" w:rsidR="00122F62" w:rsidRPr="00277F22" w:rsidRDefault="00122F62" w:rsidP="006C74A7">
            <w:r w:rsidRPr="00277F22">
              <w:t xml:space="preserve">Intra-network </w:t>
            </w:r>
          </w:p>
          <w:p w14:paraId="76E92812" w14:textId="77777777" w:rsidR="00122F62" w:rsidRPr="00277F22" w:rsidRDefault="00122F62" w:rsidP="006C74A7">
            <w:r w:rsidRPr="00277F22">
              <w:t>isolation values</w:t>
            </w:r>
          </w:p>
        </w:tc>
        <w:tc>
          <w:tcPr>
            <w:tcW w:w="3210" w:type="dxa"/>
          </w:tcPr>
          <w:p w14:paraId="69B3406F" w14:textId="77777777" w:rsidR="00122F62" w:rsidRPr="00277F22" w:rsidRDefault="00122F62" w:rsidP="006C74A7">
            <w:r w:rsidRPr="00277F22">
              <w:t>Antenna isolation for self-interference</w:t>
            </w:r>
          </w:p>
        </w:tc>
        <w:tc>
          <w:tcPr>
            <w:tcW w:w="3210" w:type="dxa"/>
          </w:tcPr>
          <w:p w14:paraId="1CBBD2F2" w14:textId="77777777" w:rsidR="00122F62" w:rsidRPr="00277F22" w:rsidRDefault="00122F62" w:rsidP="006C74A7">
            <w:r w:rsidRPr="00277F22">
              <w:rPr>
                <w:rStyle w:val="CommentReference"/>
              </w:rPr>
              <w:t xml:space="preserve"> </w:t>
            </w:r>
            <w:r w:rsidRPr="00277F22">
              <w:t>80 dB</w:t>
            </w:r>
          </w:p>
        </w:tc>
      </w:tr>
      <w:tr w:rsidR="00122F62" w:rsidRPr="00277F22" w14:paraId="4B99DD56" w14:textId="77777777" w:rsidTr="006C74A7">
        <w:tc>
          <w:tcPr>
            <w:tcW w:w="3210" w:type="dxa"/>
            <w:vMerge/>
            <w:vAlign w:val="center"/>
          </w:tcPr>
          <w:p w14:paraId="281A0A9D" w14:textId="77777777" w:rsidR="00122F62" w:rsidRPr="00277F22" w:rsidRDefault="00122F62" w:rsidP="006C74A7"/>
        </w:tc>
        <w:tc>
          <w:tcPr>
            <w:tcW w:w="3210" w:type="dxa"/>
          </w:tcPr>
          <w:p w14:paraId="0A15F624" w14:textId="77777777" w:rsidR="00122F62" w:rsidRPr="00277F22" w:rsidRDefault="00122F62" w:rsidP="006C74A7">
            <w:r w:rsidRPr="00277F22">
              <w:t xml:space="preserve">Front to back ratio </w:t>
            </w:r>
            <w:r w:rsidRPr="00277F22">
              <w:br/>
              <w:t>(sector&lt;-&gt;sector)</w:t>
            </w:r>
          </w:p>
        </w:tc>
        <w:tc>
          <w:tcPr>
            <w:tcW w:w="3210" w:type="dxa"/>
          </w:tcPr>
          <w:p w14:paraId="07907309" w14:textId="77777777" w:rsidR="00122F62" w:rsidRPr="00277F22" w:rsidRDefault="00122F62" w:rsidP="006C74A7">
            <w:r w:rsidRPr="00277F22">
              <w:t>45 dB</w:t>
            </w:r>
          </w:p>
        </w:tc>
      </w:tr>
      <w:tr w:rsidR="00122F62" w:rsidRPr="00277F22" w14:paraId="4CE7B5DD" w14:textId="77777777" w:rsidTr="006C74A7">
        <w:tc>
          <w:tcPr>
            <w:tcW w:w="3210" w:type="dxa"/>
            <w:vMerge/>
            <w:vAlign w:val="center"/>
          </w:tcPr>
          <w:p w14:paraId="68CD0781" w14:textId="77777777" w:rsidR="00122F62" w:rsidRPr="00277F22" w:rsidRDefault="00122F62" w:rsidP="006C74A7"/>
        </w:tc>
        <w:tc>
          <w:tcPr>
            <w:tcW w:w="3210" w:type="dxa"/>
          </w:tcPr>
          <w:p w14:paraId="1CA5C2D9" w14:textId="77777777" w:rsidR="00122F62" w:rsidRPr="00277F22" w:rsidRDefault="00122F62" w:rsidP="006C74A7">
            <w:r w:rsidRPr="00277F22">
              <w:t>Digital cancellation</w:t>
            </w:r>
          </w:p>
        </w:tc>
        <w:tc>
          <w:tcPr>
            <w:tcW w:w="3210" w:type="dxa"/>
          </w:tcPr>
          <w:p w14:paraId="1E30B049" w14:textId="77777777" w:rsidR="00122F62" w:rsidRPr="00277F22" w:rsidRDefault="00122F62" w:rsidP="006C74A7">
            <w:r w:rsidRPr="00277F22">
              <w:t>15 dB</w:t>
            </w:r>
          </w:p>
        </w:tc>
      </w:tr>
      <w:tr w:rsidR="00122F62" w:rsidRPr="00277F22" w14:paraId="314EDD8A" w14:textId="77777777" w:rsidTr="006C74A7">
        <w:tc>
          <w:tcPr>
            <w:tcW w:w="3210" w:type="dxa"/>
            <w:vMerge/>
            <w:vAlign w:val="center"/>
          </w:tcPr>
          <w:p w14:paraId="7038B4DA" w14:textId="77777777" w:rsidR="00122F62" w:rsidRPr="00277F22" w:rsidRDefault="00122F62" w:rsidP="006C74A7"/>
        </w:tc>
        <w:tc>
          <w:tcPr>
            <w:tcW w:w="3210" w:type="dxa"/>
          </w:tcPr>
          <w:p w14:paraId="4A7EF9AB" w14:textId="77777777" w:rsidR="00122F62" w:rsidRPr="00277F22" w:rsidRDefault="00122F62" w:rsidP="006C74A7">
            <w:r w:rsidRPr="00277F22">
              <w:t>UE-UE SBFD operator</w:t>
            </w:r>
          </w:p>
        </w:tc>
        <w:tc>
          <w:tcPr>
            <w:tcW w:w="3210" w:type="dxa"/>
          </w:tcPr>
          <w:p w14:paraId="043CF34F" w14:textId="77777777" w:rsidR="00122F62" w:rsidRPr="00277F22" w:rsidRDefault="00122F62" w:rsidP="006C74A7">
            <w:r w:rsidRPr="00277F22">
              <w:t>28 dB</w:t>
            </w:r>
          </w:p>
        </w:tc>
      </w:tr>
      <w:tr w:rsidR="00122F62" w:rsidRPr="00277F22" w14:paraId="51A0FF52" w14:textId="77777777" w:rsidTr="006C74A7">
        <w:tc>
          <w:tcPr>
            <w:tcW w:w="3210" w:type="dxa"/>
            <w:vMerge/>
            <w:vAlign w:val="center"/>
          </w:tcPr>
          <w:p w14:paraId="3995C7AE" w14:textId="77777777" w:rsidR="00122F62" w:rsidRPr="00277F22" w:rsidRDefault="00122F62" w:rsidP="006C74A7"/>
        </w:tc>
        <w:tc>
          <w:tcPr>
            <w:tcW w:w="3210" w:type="dxa"/>
          </w:tcPr>
          <w:p w14:paraId="421A422A" w14:textId="77777777" w:rsidR="00122F62" w:rsidRPr="00277F22" w:rsidRDefault="00122F62" w:rsidP="006C74A7">
            <w:r w:rsidRPr="00277F22">
              <w:t>gNB-gNB SBFD operator</w:t>
            </w:r>
          </w:p>
        </w:tc>
        <w:tc>
          <w:tcPr>
            <w:tcW w:w="3210" w:type="dxa"/>
          </w:tcPr>
          <w:p w14:paraId="04692AF1" w14:textId="77777777" w:rsidR="00122F62" w:rsidRPr="00277F22" w:rsidRDefault="00122F62" w:rsidP="006C74A7">
            <w:r w:rsidRPr="00277F22">
              <w:t>42 dB</w:t>
            </w:r>
          </w:p>
        </w:tc>
      </w:tr>
      <w:tr w:rsidR="00122F62" w:rsidRPr="00277F22" w14:paraId="08552B50" w14:textId="77777777" w:rsidTr="006C74A7">
        <w:tc>
          <w:tcPr>
            <w:tcW w:w="3210" w:type="dxa"/>
            <w:vMerge w:val="restart"/>
          </w:tcPr>
          <w:p w14:paraId="286FC73B" w14:textId="77777777" w:rsidR="00122F62" w:rsidRPr="00277F22" w:rsidRDefault="00122F62" w:rsidP="006C74A7"/>
          <w:p w14:paraId="633ADF20" w14:textId="77777777" w:rsidR="00122F62" w:rsidRPr="00277F22" w:rsidRDefault="00122F62" w:rsidP="006C74A7">
            <w:r w:rsidRPr="00277F22">
              <w:t xml:space="preserve">Inter-network </w:t>
            </w:r>
          </w:p>
          <w:p w14:paraId="648EAD68" w14:textId="77777777" w:rsidR="00122F62" w:rsidRPr="00277F22" w:rsidRDefault="00122F62" w:rsidP="006C74A7">
            <w:r w:rsidRPr="00277F22">
              <w:t>isolation values</w:t>
            </w:r>
          </w:p>
        </w:tc>
        <w:tc>
          <w:tcPr>
            <w:tcW w:w="3210" w:type="dxa"/>
          </w:tcPr>
          <w:p w14:paraId="509F665E" w14:textId="77777777" w:rsidR="00122F62" w:rsidRPr="00277F22" w:rsidRDefault="00122F62" w:rsidP="006C74A7">
            <w:r w:rsidRPr="00277F22">
              <w:t>BS-BS (adjacent channels)</w:t>
            </w:r>
          </w:p>
        </w:tc>
        <w:tc>
          <w:tcPr>
            <w:tcW w:w="3210" w:type="dxa"/>
          </w:tcPr>
          <w:p w14:paraId="0E26FA18" w14:textId="77777777" w:rsidR="00122F62" w:rsidRPr="00277F22" w:rsidRDefault="00122F62" w:rsidP="006C74A7">
            <w:r w:rsidRPr="00277F22">
              <w:t>42 dB</w:t>
            </w:r>
          </w:p>
        </w:tc>
      </w:tr>
      <w:tr w:rsidR="00122F62" w:rsidRPr="00277F22" w14:paraId="442B4D18" w14:textId="77777777" w:rsidTr="006C74A7">
        <w:tc>
          <w:tcPr>
            <w:tcW w:w="3210" w:type="dxa"/>
            <w:vMerge/>
            <w:vAlign w:val="center"/>
          </w:tcPr>
          <w:p w14:paraId="466B3F34" w14:textId="77777777" w:rsidR="00122F62" w:rsidRPr="00277F22" w:rsidRDefault="00122F62" w:rsidP="006C74A7"/>
        </w:tc>
        <w:tc>
          <w:tcPr>
            <w:tcW w:w="3210" w:type="dxa"/>
          </w:tcPr>
          <w:p w14:paraId="1B648F00" w14:textId="77777777" w:rsidR="00122F62" w:rsidRPr="00277F22" w:rsidRDefault="00122F62" w:rsidP="006C74A7">
            <w:r w:rsidRPr="00277F22">
              <w:t>UE-UE (adjacent channels)</w:t>
            </w:r>
          </w:p>
        </w:tc>
        <w:tc>
          <w:tcPr>
            <w:tcW w:w="3210" w:type="dxa"/>
          </w:tcPr>
          <w:p w14:paraId="7BCEB60F" w14:textId="77777777" w:rsidR="00122F62" w:rsidRPr="00277F22" w:rsidRDefault="00122F62" w:rsidP="006C74A7">
            <w:r w:rsidRPr="00277F22">
              <w:t>28 dB</w:t>
            </w:r>
          </w:p>
        </w:tc>
      </w:tr>
      <w:tr w:rsidR="00122F62" w:rsidRPr="00277F22" w14:paraId="3888A8E5" w14:textId="77777777" w:rsidTr="006C74A7">
        <w:tc>
          <w:tcPr>
            <w:tcW w:w="3210" w:type="dxa"/>
            <w:vMerge/>
            <w:vAlign w:val="center"/>
          </w:tcPr>
          <w:p w14:paraId="4C395E12" w14:textId="77777777" w:rsidR="00122F62" w:rsidRPr="00277F22" w:rsidRDefault="00122F62" w:rsidP="006C74A7"/>
        </w:tc>
        <w:tc>
          <w:tcPr>
            <w:tcW w:w="3210" w:type="dxa"/>
          </w:tcPr>
          <w:p w14:paraId="4FDAB5E6" w14:textId="77777777" w:rsidR="00122F62" w:rsidRPr="00277F22" w:rsidRDefault="00122F62" w:rsidP="006C74A7">
            <w:r w:rsidRPr="00277F22">
              <w:t>BS-UE (adjacent channels)</w:t>
            </w:r>
          </w:p>
        </w:tc>
        <w:tc>
          <w:tcPr>
            <w:tcW w:w="3210" w:type="dxa"/>
          </w:tcPr>
          <w:p w14:paraId="14811ED6" w14:textId="77777777" w:rsidR="00122F62" w:rsidRPr="00277F22" w:rsidRDefault="00122F62" w:rsidP="006C74A7">
            <w:r w:rsidRPr="00277F22">
              <w:t>33 dB</w:t>
            </w:r>
          </w:p>
        </w:tc>
      </w:tr>
      <w:tr w:rsidR="00122F62" w:rsidRPr="00277F22" w14:paraId="3A574AB8" w14:textId="77777777" w:rsidTr="006C74A7">
        <w:tc>
          <w:tcPr>
            <w:tcW w:w="3210" w:type="dxa"/>
            <w:vMerge/>
            <w:vAlign w:val="center"/>
          </w:tcPr>
          <w:p w14:paraId="6DC43906" w14:textId="77777777" w:rsidR="00122F62" w:rsidRPr="00277F22" w:rsidRDefault="00122F62" w:rsidP="006C74A7"/>
        </w:tc>
        <w:tc>
          <w:tcPr>
            <w:tcW w:w="3210" w:type="dxa"/>
          </w:tcPr>
          <w:p w14:paraId="1BCC813C" w14:textId="77777777" w:rsidR="00122F62" w:rsidRPr="00277F22" w:rsidRDefault="00122F62" w:rsidP="006C74A7">
            <w:r w:rsidRPr="00277F22">
              <w:t>UE-BS (adjacent channels)</w:t>
            </w:r>
          </w:p>
        </w:tc>
        <w:tc>
          <w:tcPr>
            <w:tcW w:w="3210" w:type="dxa"/>
          </w:tcPr>
          <w:p w14:paraId="0F869D90" w14:textId="77777777" w:rsidR="00122F62" w:rsidRPr="00277F22" w:rsidRDefault="00122F62" w:rsidP="006C74A7">
            <w:r w:rsidRPr="00277F22">
              <w:t>30 dB</w:t>
            </w:r>
          </w:p>
        </w:tc>
      </w:tr>
      <w:tr w:rsidR="00122F62" w:rsidRPr="00277F22" w14:paraId="387A64CD" w14:textId="77777777" w:rsidTr="006C74A7">
        <w:tc>
          <w:tcPr>
            <w:tcW w:w="3210" w:type="dxa"/>
            <w:vMerge/>
            <w:vAlign w:val="center"/>
          </w:tcPr>
          <w:p w14:paraId="41DA5188" w14:textId="77777777" w:rsidR="00122F62" w:rsidRPr="00277F22" w:rsidRDefault="00122F62" w:rsidP="006C74A7"/>
        </w:tc>
        <w:tc>
          <w:tcPr>
            <w:tcW w:w="3210" w:type="dxa"/>
          </w:tcPr>
          <w:p w14:paraId="6F769C54" w14:textId="77777777" w:rsidR="00122F62" w:rsidRPr="00277F22" w:rsidRDefault="00122F62" w:rsidP="006C74A7">
            <w:r w:rsidRPr="00277F22">
              <w:t xml:space="preserve">Co-sited isolation </w:t>
            </w:r>
          </w:p>
        </w:tc>
        <w:tc>
          <w:tcPr>
            <w:tcW w:w="3210" w:type="dxa"/>
          </w:tcPr>
          <w:p w14:paraId="34583F1F" w14:textId="77777777" w:rsidR="00122F62" w:rsidRPr="00277F22" w:rsidRDefault="00122F62" w:rsidP="006C74A7">
            <w:pPr>
              <w:rPr>
                <w:highlight w:val="yellow"/>
              </w:rPr>
            </w:pPr>
            <w:r w:rsidRPr="00277F22">
              <w:t>45 dB</w:t>
            </w:r>
          </w:p>
        </w:tc>
      </w:tr>
    </w:tbl>
    <w:p w14:paraId="4A79CC76" w14:textId="77777777" w:rsidR="00122F62" w:rsidRPr="00277F22" w:rsidRDefault="00122F62" w:rsidP="00122F62"/>
    <w:p w14:paraId="3DA5A95A" w14:textId="1B54110F" w:rsidR="00122F62" w:rsidRPr="003A68D6" w:rsidRDefault="00122F62" w:rsidP="000467D5">
      <w:pPr>
        <w:pStyle w:val="Heading3"/>
      </w:pPr>
      <w:bookmarkStart w:id="804" w:name="_Toc115476844"/>
      <w:bookmarkStart w:id="805" w:name="_Toc118467432"/>
      <w:bookmarkStart w:id="806" w:name="_Toc118727012"/>
      <w:r w:rsidRPr="003A68D6">
        <w:t>B.</w:t>
      </w:r>
      <w:r w:rsidR="002207CD">
        <w:t>1.</w:t>
      </w:r>
      <w:r w:rsidRPr="003A68D6">
        <w:t>2</w:t>
      </w:r>
      <w:r w:rsidRPr="003A68D6">
        <w:tab/>
        <w:t>Indoor Scenario</w:t>
      </w:r>
      <w:bookmarkEnd w:id="804"/>
      <w:bookmarkEnd w:id="805"/>
      <w:bookmarkEnd w:id="806"/>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122F62" w:rsidRPr="00277F22" w14:paraId="1DE8C259" w14:textId="77777777" w:rsidTr="006C74A7">
        <w:tc>
          <w:tcPr>
            <w:tcW w:w="3210" w:type="dxa"/>
          </w:tcPr>
          <w:p w14:paraId="175EBD69" w14:textId="77777777" w:rsidR="00122F62" w:rsidRPr="00277F22" w:rsidRDefault="00122F62" w:rsidP="006C74A7"/>
        </w:tc>
        <w:tc>
          <w:tcPr>
            <w:tcW w:w="3210" w:type="dxa"/>
          </w:tcPr>
          <w:p w14:paraId="28952536" w14:textId="77777777" w:rsidR="00122F62" w:rsidRPr="00277F22" w:rsidRDefault="00122F62" w:rsidP="006C74A7">
            <w:r w:rsidRPr="00277F22">
              <w:t>Parameters</w:t>
            </w:r>
          </w:p>
        </w:tc>
        <w:tc>
          <w:tcPr>
            <w:tcW w:w="3210" w:type="dxa"/>
          </w:tcPr>
          <w:p w14:paraId="7CC147B4" w14:textId="77777777" w:rsidR="00122F62" w:rsidRPr="00277F22" w:rsidRDefault="00122F62" w:rsidP="006C74A7">
            <w:r w:rsidRPr="00277F22">
              <w:t>Scenario</w:t>
            </w:r>
          </w:p>
        </w:tc>
      </w:tr>
      <w:tr w:rsidR="00122F62" w:rsidRPr="00277F22" w14:paraId="7BDF5822" w14:textId="77777777" w:rsidTr="006C74A7">
        <w:tc>
          <w:tcPr>
            <w:tcW w:w="3210" w:type="dxa"/>
            <w:vMerge w:val="restart"/>
          </w:tcPr>
          <w:p w14:paraId="057490D9" w14:textId="77777777" w:rsidR="00122F62" w:rsidRPr="00277F22" w:rsidRDefault="00122F62" w:rsidP="006C74A7">
            <w:r w:rsidRPr="00277F22">
              <w:t xml:space="preserve"> </w:t>
            </w:r>
          </w:p>
          <w:p w14:paraId="63E5975E" w14:textId="77777777" w:rsidR="00122F62" w:rsidRPr="00277F22" w:rsidRDefault="00122F62" w:rsidP="006C74A7">
            <w:r w:rsidRPr="00277F22">
              <w:t xml:space="preserve"> </w:t>
            </w:r>
          </w:p>
          <w:p w14:paraId="79ECD660" w14:textId="77777777" w:rsidR="00122F62" w:rsidRPr="00277F22" w:rsidRDefault="00122F62" w:rsidP="006C74A7">
            <w:r w:rsidRPr="00277F22">
              <w:t xml:space="preserve"> </w:t>
            </w:r>
          </w:p>
          <w:p w14:paraId="0DE909EE" w14:textId="77777777" w:rsidR="00122F62" w:rsidRPr="00277F22" w:rsidRDefault="00122F62" w:rsidP="006C74A7">
            <w:r w:rsidRPr="00277F22">
              <w:t xml:space="preserve"> </w:t>
            </w:r>
          </w:p>
          <w:p w14:paraId="402E960D" w14:textId="77777777" w:rsidR="00122F62" w:rsidRPr="00277F22" w:rsidRDefault="00122F62" w:rsidP="006C74A7">
            <w:r w:rsidRPr="00277F22">
              <w:t xml:space="preserve"> </w:t>
            </w:r>
          </w:p>
          <w:p w14:paraId="563F391A" w14:textId="77777777" w:rsidR="00122F62" w:rsidRPr="00277F22" w:rsidRDefault="00122F62" w:rsidP="006C74A7">
            <w:r w:rsidRPr="00277F22">
              <w:t xml:space="preserve"> </w:t>
            </w:r>
          </w:p>
          <w:p w14:paraId="527E861E" w14:textId="77777777" w:rsidR="00122F62" w:rsidRPr="00277F22" w:rsidRDefault="00122F62" w:rsidP="006C74A7">
            <w:r w:rsidRPr="00277F22">
              <w:t xml:space="preserve"> </w:t>
            </w:r>
          </w:p>
          <w:p w14:paraId="5AEC0769" w14:textId="77777777" w:rsidR="00122F62" w:rsidRPr="00277F22" w:rsidRDefault="00122F62" w:rsidP="006C74A7">
            <w:r w:rsidRPr="00277F22">
              <w:t xml:space="preserve"> </w:t>
            </w:r>
          </w:p>
          <w:p w14:paraId="2BE5312B" w14:textId="77777777" w:rsidR="00122F62" w:rsidRPr="00277F22" w:rsidRDefault="00122F62" w:rsidP="006C74A7">
            <w:r w:rsidRPr="00277F22">
              <w:t>System parameters</w:t>
            </w:r>
          </w:p>
        </w:tc>
        <w:tc>
          <w:tcPr>
            <w:tcW w:w="3210" w:type="dxa"/>
          </w:tcPr>
          <w:p w14:paraId="129C194A" w14:textId="77777777" w:rsidR="00122F62" w:rsidRPr="00277F22" w:rsidRDefault="00122F62" w:rsidP="006C74A7">
            <w:r w:rsidRPr="00277F22">
              <w:t>Scenario</w:t>
            </w:r>
          </w:p>
        </w:tc>
        <w:tc>
          <w:tcPr>
            <w:tcW w:w="3210" w:type="dxa"/>
          </w:tcPr>
          <w:p w14:paraId="0982D71F" w14:textId="77777777" w:rsidR="00122F62" w:rsidRPr="00277F22" w:rsidRDefault="00122F62" w:rsidP="006C74A7">
            <w:r w:rsidRPr="00277F22">
              <w:t>Indoor Hotspot (</w:t>
            </w:r>
            <w:proofErr w:type="spellStart"/>
            <w:r w:rsidRPr="00277F22">
              <w:t>InH</w:t>
            </w:r>
            <w:proofErr w:type="spellEnd"/>
            <w:r w:rsidRPr="00277F22">
              <w:t>), single operator, 12 BS,</w:t>
            </w:r>
          </w:p>
          <w:p w14:paraId="7B836C51" w14:textId="77777777" w:rsidR="00122F62" w:rsidRPr="00277F22" w:rsidRDefault="00122F62" w:rsidP="006C74A7">
            <w:r w:rsidRPr="00277F22">
              <w:t xml:space="preserve">(Scenario indoor-office in TR38.901) </w:t>
            </w:r>
          </w:p>
        </w:tc>
      </w:tr>
      <w:tr w:rsidR="00122F62" w:rsidRPr="00277F22" w14:paraId="5889C17B" w14:textId="77777777" w:rsidTr="006C74A7">
        <w:tc>
          <w:tcPr>
            <w:tcW w:w="3210" w:type="dxa"/>
            <w:vMerge/>
            <w:vAlign w:val="center"/>
          </w:tcPr>
          <w:p w14:paraId="4245022B" w14:textId="77777777" w:rsidR="00122F62" w:rsidRPr="00277F22" w:rsidRDefault="00122F62" w:rsidP="006C74A7"/>
        </w:tc>
        <w:tc>
          <w:tcPr>
            <w:tcW w:w="3210" w:type="dxa"/>
          </w:tcPr>
          <w:p w14:paraId="6C710229" w14:textId="77777777" w:rsidR="00122F62" w:rsidRPr="00277F22" w:rsidRDefault="00122F62" w:rsidP="006C74A7">
            <w:r w:rsidRPr="00277F22">
              <w:t>ISD</w:t>
            </w:r>
          </w:p>
        </w:tc>
        <w:tc>
          <w:tcPr>
            <w:tcW w:w="3210" w:type="dxa"/>
          </w:tcPr>
          <w:p w14:paraId="466CD73B" w14:textId="77777777" w:rsidR="00122F62" w:rsidRPr="00277F22" w:rsidRDefault="00122F62" w:rsidP="006C74A7">
            <w:r w:rsidRPr="00277F22">
              <w:t>20 m</w:t>
            </w:r>
          </w:p>
        </w:tc>
      </w:tr>
      <w:tr w:rsidR="00122F62" w:rsidRPr="00277F22" w14:paraId="5B4B18B6" w14:textId="77777777" w:rsidTr="006C74A7">
        <w:tc>
          <w:tcPr>
            <w:tcW w:w="3210" w:type="dxa"/>
            <w:vMerge/>
            <w:vAlign w:val="center"/>
          </w:tcPr>
          <w:p w14:paraId="37D07DBA" w14:textId="77777777" w:rsidR="00122F62" w:rsidRPr="00277F22" w:rsidRDefault="00122F62" w:rsidP="006C74A7"/>
        </w:tc>
        <w:tc>
          <w:tcPr>
            <w:tcW w:w="3210" w:type="dxa"/>
          </w:tcPr>
          <w:p w14:paraId="54740D94" w14:textId="77777777" w:rsidR="00122F62" w:rsidRPr="00277F22" w:rsidRDefault="00122F62" w:rsidP="006C74A7">
            <w:r w:rsidRPr="00277F22">
              <w:t>Carrier Frequency</w:t>
            </w:r>
          </w:p>
        </w:tc>
        <w:tc>
          <w:tcPr>
            <w:tcW w:w="3210" w:type="dxa"/>
          </w:tcPr>
          <w:p w14:paraId="0339CBC6" w14:textId="77777777" w:rsidR="00122F62" w:rsidRPr="00277F22" w:rsidRDefault="00122F62" w:rsidP="006C74A7">
            <w:r w:rsidRPr="00277F22">
              <w:t>4 GHz</w:t>
            </w:r>
          </w:p>
        </w:tc>
      </w:tr>
      <w:tr w:rsidR="00122F62" w:rsidRPr="00277F22" w14:paraId="69950611" w14:textId="77777777" w:rsidTr="006C74A7">
        <w:tc>
          <w:tcPr>
            <w:tcW w:w="3210" w:type="dxa"/>
            <w:vMerge/>
            <w:vAlign w:val="center"/>
          </w:tcPr>
          <w:p w14:paraId="6AFFD748" w14:textId="77777777" w:rsidR="00122F62" w:rsidRPr="00277F22" w:rsidRDefault="00122F62" w:rsidP="006C74A7"/>
        </w:tc>
        <w:tc>
          <w:tcPr>
            <w:tcW w:w="3210" w:type="dxa"/>
          </w:tcPr>
          <w:p w14:paraId="73F2DBD7" w14:textId="77777777" w:rsidR="00122F62" w:rsidRPr="00277F22" w:rsidRDefault="00122F62" w:rsidP="006C74A7">
            <w:r w:rsidRPr="00277F22">
              <w:t>Duplex Type</w:t>
            </w:r>
          </w:p>
        </w:tc>
        <w:tc>
          <w:tcPr>
            <w:tcW w:w="3210" w:type="dxa"/>
          </w:tcPr>
          <w:p w14:paraId="46E8BC85" w14:textId="77777777" w:rsidR="00122F62" w:rsidRPr="00277F22" w:rsidRDefault="00122F62" w:rsidP="006C74A7">
            <w:r w:rsidRPr="00277F22">
              <w:t>Static TDD, SBFD</w:t>
            </w:r>
          </w:p>
        </w:tc>
      </w:tr>
      <w:tr w:rsidR="00122F62" w:rsidRPr="00277F22" w14:paraId="4907B1FC" w14:textId="77777777" w:rsidTr="006C74A7">
        <w:tc>
          <w:tcPr>
            <w:tcW w:w="3210" w:type="dxa"/>
            <w:vMerge/>
            <w:vAlign w:val="center"/>
          </w:tcPr>
          <w:p w14:paraId="1516AC85" w14:textId="77777777" w:rsidR="00122F62" w:rsidRPr="00277F22" w:rsidRDefault="00122F62" w:rsidP="006C74A7"/>
        </w:tc>
        <w:tc>
          <w:tcPr>
            <w:tcW w:w="3210" w:type="dxa"/>
          </w:tcPr>
          <w:p w14:paraId="21E524D6" w14:textId="77777777" w:rsidR="00122F62" w:rsidRPr="00277F22" w:rsidRDefault="00122F62" w:rsidP="006C74A7">
            <w:r w:rsidRPr="00277F22">
              <w:t>Base Static TDD pattern</w:t>
            </w:r>
          </w:p>
        </w:tc>
        <w:tc>
          <w:tcPr>
            <w:tcW w:w="3210" w:type="dxa"/>
          </w:tcPr>
          <w:p w14:paraId="6EC2FA42" w14:textId="77777777" w:rsidR="00122F62" w:rsidRPr="00277F22" w:rsidRDefault="00122F62" w:rsidP="006C74A7">
            <w:r w:rsidRPr="00277F22">
              <w:t>80:20 DL:UL</w:t>
            </w:r>
          </w:p>
        </w:tc>
      </w:tr>
      <w:tr w:rsidR="00122F62" w:rsidRPr="00277F22" w14:paraId="16C9BFCB" w14:textId="77777777" w:rsidTr="006C74A7">
        <w:tc>
          <w:tcPr>
            <w:tcW w:w="3210" w:type="dxa"/>
            <w:vMerge/>
            <w:vAlign w:val="center"/>
          </w:tcPr>
          <w:p w14:paraId="4743DBB3" w14:textId="77777777" w:rsidR="00122F62" w:rsidRPr="00277F22" w:rsidRDefault="00122F62" w:rsidP="006C74A7"/>
        </w:tc>
        <w:tc>
          <w:tcPr>
            <w:tcW w:w="3210" w:type="dxa"/>
          </w:tcPr>
          <w:p w14:paraId="115042FD" w14:textId="77777777" w:rsidR="00122F62" w:rsidRPr="00277F22" w:rsidRDefault="00122F62" w:rsidP="006C74A7">
            <w:r w:rsidRPr="00277F22">
              <w:t>SBFD pattern</w:t>
            </w:r>
          </w:p>
        </w:tc>
        <w:tc>
          <w:tcPr>
            <w:tcW w:w="3210" w:type="dxa"/>
          </w:tcPr>
          <w:p w14:paraId="4F269909" w14:textId="77777777" w:rsidR="00122F62" w:rsidRPr="00277F22" w:rsidRDefault="00122F62" w:rsidP="006C74A7">
            <w:r w:rsidRPr="00277F22">
              <w:t xml:space="preserve">80:20 SBFD </w:t>
            </w:r>
            <w:proofErr w:type="spellStart"/>
            <w:r w:rsidRPr="00277F22">
              <w:t>slot:UL</w:t>
            </w:r>
            <w:proofErr w:type="spellEnd"/>
          </w:p>
        </w:tc>
      </w:tr>
      <w:tr w:rsidR="00122F62" w:rsidRPr="00277F22" w14:paraId="5FCFC44F" w14:textId="77777777" w:rsidTr="006C74A7">
        <w:tc>
          <w:tcPr>
            <w:tcW w:w="3210" w:type="dxa"/>
            <w:vMerge/>
            <w:vAlign w:val="center"/>
          </w:tcPr>
          <w:p w14:paraId="54CF9A33" w14:textId="77777777" w:rsidR="00122F62" w:rsidRPr="00277F22" w:rsidRDefault="00122F62" w:rsidP="006C74A7"/>
        </w:tc>
        <w:tc>
          <w:tcPr>
            <w:tcW w:w="3210" w:type="dxa"/>
          </w:tcPr>
          <w:p w14:paraId="3B5B6CFF" w14:textId="77777777" w:rsidR="00122F62" w:rsidRPr="00277F22" w:rsidRDefault="00122F62" w:rsidP="006C74A7">
            <w:r w:rsidRPr="00277F22">
              <w:t>Channel bandwidth</w:t>
            </w:r>
          </w:p>
        </w:tc>
        <w:tc>
          <w:tcPr>
            <w:tcW w:w="3210" w:type="dxa"/>
          </w:tcPr>
          <w:p w14:paraId="3D713DA4" w14:textId="77777777" w:rsidR="00122F62" w:rsidRPr="00277F22" w:rsidRDefault="00122F62" w:rsidP="006C74A7">
            <w:r w:rsidRPr="00277F22">
              <w:t>100 MHz for STDD</w:t>
            </w:r>
          </w:p>
          <w:p w14:paraId="3C568F99" w14:textId="77777777" w:rsidR="00122F62" w:rsidRPr="00277F22" w:rsidRDefault="00122F62" w:rsidP="006C74A7">
            <w:r w:rsidRPr="00277F22">
              <w:t>40:20:40 MHz (DUD) for SBFD</w:t>
            </w:r>
          </w:p>
        </w:tc>
      </w:tr>
      <w:tr w:rsidR="00122F62" w:rsidRPr="00277F22" w14:paraId="13B55AA4" w14:textId="77777777" w:rsidTr="006C74A7">
        <w:tc>
          <w:tcPr>
            <w:tcW w:w="3210" w:type="dxa"/>
            <w:vMerge/>
            <w:vAlign w:val="center"/>
          </w:tcPr>
          <w:p w14:paraId="40AB01D6" w14:textId="77777777" w:rsidR="00122F62" w:rsidRPr="00277F22" w:rsidRDefault="00122F62" w:rsidP="006C74A7"/>
        </w:tc>
        <w:tc>
          <w:tcPr>
            <w:tcW w:w="3210" w:type="dxa"/>
          </w:tcPr>
          <w:p w14:paraId="7B72413C" w14:textId="77777777" w:rsidR="00122F62" w:rsidRPr="00277F22" w:rsidRDefault="00122F62" w:rsidP="006C74A7">
            <w:r w:rsidRPr="00277F22">
              <w:t>Available resource blocks</w:t>
            </w:r>
          </w:p>
        </w:tc>
        <w:tc>
          <w:tcPr>
            <w:tcW w:w="3210" w:type="dxa"/>
          </w:tcPr>
          <w:p w14:paraId="693D9A79" w14:textId="77777777" w:rsidR="00122F62" w:rsidRPr="00277F22" w:rsidRDefault="00122F62" w:rsidP="006C74A7">
            <w:r w:rsidRPr="00277F22">
              <w:t>273 for STDD</w:t>
            </w:r>
          </w:p>
          <w:p w14:paraId="7B5C0193" w14:textId="77777777" w:rsidR="00122F62" w:rsidRPr="00277F22" w:rsidRDefault="00122F62" w:rsidP="006C74A7">
            <w:r w:rsidRPr="00277F22">
              <w:t>106:51:106 (DUD) for SBFD</w:t>
            </w:r>
          </w:p>
        </w:tc>
      </w:tr>
      <w:tr w:rsidR="00122F62" w:rsidRPr="00277F22" w14:paraId="7EA6D8AE" w14:textId="77777777" w:rsidTr="006C74A7">
        <w:tc>
          <w:tcPr>
            <w:tcW w:w="3210" w:type="dxa"/>
            <w:vMerge/>
            <w:vAlign w:val="center"/>
          </w:tcPr>
          <w:p w14:paraId="2F631155" w14:textId="77777777" w:rsidR="00122F62" w:rsidRPr="00277F22" w:rsidRDefault="00122F62" w:rsidP="006C74A7"/>
        </w:tc>
        <w:tc>
          <w:tcPr>
            <w:tcW w:w="3210" w:type="dxa"/>
          </w:tcPr>
          <w:p w14:paraId="069CB5DC" w14:textId="77777777" w:rsidR="00122F62" w:rsidRPr="00277F22" w:rsidRDefault="00122F62" w:rsidP="006C74A7">
            <w:r w:rsidRPr="00277F22">
              <w:t>Switching time</w:t>
            </w:r>
          </w:p>
        </w:tc>
        <w:tc>
          <w:tcPr>
            <w:tcW w:w="3210" w:type="dxa"/>
          </w:tcPr>
          <w:p w14:paraId="44F97371" w14:textId="77777777" w:rsidR="00122F62" w:rsidRPr="00277F22" w:rsidRDefault="00122F62" w:rsidP="006C74A7">
            <w:r w:rsidRPr="00277F22">
              <w:t>DL-&gt;UL: 2OS in the D slot</w:t>
            </w:r>
            <w:r w:rsidRPr="00277F22">
              <w:br/>
              <w:t>SBFD-&gt;UL: 2OS in the SBFD slot</w:t>
            </w:r>
          </w:p>
          <w:p w14:paraId="30CE8A92" w14:textId="77777777" w:rsidR="00122F62" w:rsidRPr="00277F22" w:rsidRDefault="00122F62" w:rsidP="006C74A7">
            <w:r w:rsidRPr="00277F22">
              <w:t xml:space="preserve">For “Static TDD 2UL” DUDDU: 2OSs switching are in the U slot. </w:t>
            </w:r>
          </w:p>
        </w:tc>
      </w:tr>
      <w:tr w:rsidR="00122F62" w:rsidRPr="00277F22" w14:paraId="376AE082" w14:textId="77777777" w:rsidTr="006C74A7">
        <w:tc>
          <w:tcPr>
            <w:tcW w:w="3210" w:type="dxa"/>
            <w:vMerge/>
            <w:vAlign w:val="center"/>
          </w:tcPr>
          <w:p w14:paraId="61D37CA7" w14:textId="77777777" w:rsidR="00122F62" w:rsidRPr="00277F22" w:rsidRDefault="00122F62" w:rsidP="006C74A7"/>
        </w:tc>
        <w:tc>
          <w:tcPr>
            <w:tcW w:w="3210" w:type="dxa"/>
          </w:tcPr>
          <w:p w14:paraId="0961ECCF" w14:textId="77777777" w:rsidR="00122F62" w:rsidRPr="00277F22" w:rsidRDefault="00122F62" w:rsidP="006C74A7">
            <w:r w:rsidRPr="00277F22">
              <w:t>Sub-Carrier spacing</w:t>
            </w:r>
          </w:p>
        </w:tc>
        <w:tc>
          <w:tcPr>
            <w:tcW w:w="3210" w:type="dxa"/>
          </w:tcPr>
          <w:p w14:paraId="0CC68862" w14:textId="77777777" w:rsidR="00122F62" w:rsidRPr="00277F22" w:rsidRDefault="00122F62" w:rsidP="006C74A7">
            <w:r w:rsidRPr="00277F22">
              <w:t xml:space="preserve">30 kHz </w:t>
            </w:r>
          </w:p>
        </w:tc>
      </w:tr>
      <w:tr w:rsidR="00122F62" w:rsidRPr="00277F22" w14:paraId="0A69C190" w14:textId="77777777" w:rsidTr="006C74A7">
        <w:tc>
          <w:tcPr>
            <w:tcW w:w="3210" w:type="dxa"/>
            <w:vMerge/>
            <w:vAlign w:val="center"/>
          </w:tcPr>
          <w:p w14:paraId="1A33AAF4" w14:textId="77777777" w:rsidR="00122F62" w:rsidRPr="00277F22" w:rsidRDefault="00122F62" w:rsidP="006C74A7"/>
        </w:tc>
        <w:tc>
          <w:tcPr>
            <w:tcW w:w="3210" w:type="dxa"/>
          </w:tcPr>
          <w:p w14:paraId="4B32104E" w14:textId="77777777" w:rsidR="00122F62" w:rsidRPr="00277F22" w:rsidRDefault="00122F62" w:rsidP="006C74A7">
            <w:r w:rsidRPr="00277F22">
              <w:t>Number of active UEs</w:t>
            </w:r>
          </w:p>
        </w:tc>
        <w:tc>
          <w:tcPr>
            <w:tcW w:w="3210" w:type="dxa"/>
          </w:tcPr>
          <w:p w14:paraId="5AA86CFB" w14:textId="77777777" w:rsidR="00122F62" w:rsidRPr="00277F22" w:rsidRDefault="00122F62" w:rsidP="006C74A7">
            <w:r w:rsidRPr="00277F22">
              <w:t>200</w:t>
            </w:r>
          </w:p>
        </w:tc>
      </w:tr>
      <w:tr w:rsidR="00122F62" w:rsidRPr="00277F22" w14:paraId="214A162F" w14:textId="77777777" w:rsidTr="006C74A7">
        <w:tc>
          <w:tcPr>
            <w:tcW w:w="3210" w:type="dxa"/>
            <w:vMerge/>
            <w:vAlign w:val="center"/>
          </w:tcPr>
          <w:p w14:paraId="163365C4" w14:textId="77777777" w:rsidR="00122F62" w:rsidRPr="00277F22" w:rsidRDefault="00122F62" w:rsidP="006C74A7"/>
        </w:tc>
        <w:tc>
          <w:tcPr>
            <w:tcW w:w="3210" w:type="dxa"/>
          </w:tcPr>
          <w:p w14:paraId="4CD3C95F" w14:textId="77777777" w:rsidR="00122F62" w:rsidRPr="00277F22" w:rsidRDefault="00122F62" w:rsidP="006C74A7">
            <w:r w:rsidRPr="00277F22">
              <w:t>Channel model</w:t>
            </w:r>
          </w:p>
        </w:tc>
        <w:tc>
          <w:tcPr>
            <w:tcW w:w="3210" w:type="dxa"/>
          </w:tcPr>
          <w:p w14:paraId="73E1320D" w14:textId="77777777" w:rsidR="00122F62" w:rsidRPr="00277F22" w:rsidRDefault="00122F62" w:rsidP="006C74A7">
            <w:r w:rsidRPr="00277F22">
              <w:t>Indoor-open-office</w:t>
            </w:r>
          </w:p>
        </w:tc>
      </w:tr>
      <w:tr w:rsidR="00122F62" w:rsidRPr="00277F22" w14:paraId="1A59E02F" w14:textId="77777777" w:rsidTr="006C74A7">
        <w:tc>
          <w:tcPr>
            <w:tcW w:w="3210" w:type="dxa"/>
            <w:vMerge/>
            <w:vAlign w:val="center"/>
          </w:tcPr>
          <w:p w14:paraId="3241CD7C" w14:textId="77777777" w:rsidR="00122F62" w:rsidRPr="00277F22" w:rsidRDefault="00122F62" w:rsidP="006C74A7"/>
        </w:tc>
        <w:tc>
          <w:tcPr>
            <w:tcW w:w="3210" w:type="dxa"/>
          </w:tcPr>
          <w:p w14:paraId="2174E1AB" w14:textId="77777777" w:rsidR="00122F62" w:rsidRPr="00277F22" w:rsidRDefault="00122F62" w:rsidP="006C74A7">
            <w:r w:rsidRPr="00277F22">
              <w:t>UE to BS min 2D distance</w:t>
            </w:r>
          </w:p>
        </w:tc>
        <w:tc>
          <w:tcPr>
            <w:tcW w:w="3210" w:type="dxa"/>
          </w:tcPr>
          <w:p w14:paraId="1C022BE0" w14:textId="77777777" w:rsidR="00122F62" w:rsidRPr="00277F22" w:rsidRDefault="00122F62" w:rsidP="006C74A7">
            <w:r w:rsidRPr="00277F22">
              <w:t>0</w:t>
            </w:r>
          </w:p>
        </w:tc>
      </w:tr>
      <w:tr w:rsidR="00122F62" w:rsidRPr="00277F22" w14:paraId="53599190" w14:textId="77777777" w:rsidTr="006C74A7">
        <w:tc>
          <w:tcPr>
            <w:tcW w:w="3210" w:type="dxa"/>
            <w:vMerge w:val="restart"/>
          </w:tcPr>
          <w:p w14:paraId="04FA1A35" w14:textId="77777777" w:rsidR="00122F62" w:rsidRPr="00277F22" w:rsidRDefault="00122F62" w:rsidP="006C74A7">
            <w:r w:rsidRPr="00277F22">
              <w:t xml:space="preserve"> </w:t>
            </w:r>
          </w:p>
          <w:p w14:paraId="09CC2066" w14:textId="77777777" w:rsidR="00122F62" w:rsidRPr="00277F22" w:rsidRDefault="00122F62" w:rsidP="006C74A7">
            <w:r w:rsidRPr="00277F22">
              <w:t xml:space="preserve"> </w:t>
            </w:r>
          </w:p>
          <w:p w14:paraId="7703A4EB" w14:textId="77777777" w:rsidR="00122F62" w:rsidRPr="00277F22" w:rsidRDefault="00122F62" w:rsidP="006C74A7">
            <w:r w:rsidRPr="00277F22">
              <w:t xml:space="preserve"> </w:t>
            </w:r>
          </w:p>
          <w:p w14:paraId="61DAD098" w14:textId="77777777" w:rsidR="00122F62" w:rsidRPr="00277F22" w:rsidRDefault="00122F62" w:rsidP="006C74A7">
            <w:r w:rsidRPr="00277F22">
              <w:t xml:space="preserve"> </w:t>
            </w:r>
          </w:p>
          <w:p w14:paraId="22812F90" w14:textId="77777777" w:rsidR="00122F62" w:rsidRPr="00277F22" w:rsidRDefault="00122F62" w:rsidP="006C74A7">
            <w:r w:rsidRPr="00277F22">
              <w:t>BS</w:t>
            </w:r>
          </w:p>
          <w:p w14:paraId="510A60B5" w14:textId="77777777" w:rsidR="00122F62" w:rsidRPr="00277F22" w:rsidRDefault="00122F62" w:rsidP="006C74A7">
            <w:r w:rsidRPr="00277F22">
              <w:t xml:space="preserve"> </w:t>
            </w:r>
          </w:p>
        </w:tc>
        <w:tc>
          <w:tcPr>
            <w:tcW w:w="3210" w:type="dxa"/>
          </w:tcPr>
          <w:p w14:paraId="162CDED7" w14:textId="77777777" w:rsidR="00122F62" w:rsidRPr="00277F22" w:rsidRDefault="00122F62" w:rsidP="006C74A7">
            <w:r w:rsidRPr="00277F22">
              <w:t>(Mg, Ng, M, N, P), where M, N indicate sub-array number</w:t>
            </w:r>
          </w:p>
        </w:tc>
        <w:tc>
          <w:tcPr>
            <w:tcW w:w="3210" w:type="dxa"/>
          </w:tcPr>
          <w:p w14:paraId="526DA4D6" w14:textId="77777777" w:rsidR="00122F62" w:rsidRPr="00277F22" w:rsidRDefault="00122F62" w:rsidP="006C74A7">
            <w:r w:rsidRPr="00277F22">
              <w:t>(1,1,4,4,2) (same antenna gain)</w:t>
            </w:r>
          </w:p>
        </w:tc>
      </w:tr>
      <w:tr w:rsidR="00122F62" w:rsidRPr="00277F22" w14:paraId="1AA452E7" w14:textId="77777777" w:rsidTr="006C74A7">
        <w:tc>
          <w:tcPr>
            <w:tcW w:w="3210" w:type="dxa"/>
            <w:vMerge/>
          </w:tcPr>
          <w:p w14:paraId="2E3229C4" w14:textId="77777777" w:rsidR="00122F62" w:rsidRPr="00277F22" w:rsidRDefault="00122F62" w:rsidP="006C74A7"/>
        </w:tc>
        <w:tc>
          <w:tcPr>
            <w:tcW w:w="3210" w:type="dxa"/>
          </w:tcPr>
          <w:p w14:paraId="5578FF9F" w14:textId="77777777" w:rsidR="00122F62" w:rsidRPr="00277F22" w:rsidRDefault="00122F62" w:rsidP="006C74A7">
            <w:r w:rsidRPr="00277F22">
              <w:t>Sub-array configuration</w:t>
            </w:r>
          </w:p>
        </w:tc>
        <w:tc>
          <w:tcPr>
            <w:tcW w:w="3210" w:type="dxa"/>
          </w:tcPr>
          <w:p w14:paraId="1DF3522D" w14:textId="77777777" w:rsidR="00122F62" w:rsidRPr="00277F22" w:rsidRDefault="00122F62" w:rsidP="006C74A7">
            <w:r w:rsidRPr="00277F22">
              <w:t>1X1</w:t>
            </w:r>
          </w:p>
        </w:tc>
      </w:tr>
      <w:tr w:rsidR="00122F62" w:rsidRPr="00277F22" w14:paraId="19DE289D" w14:textId="77777777" w:rsidTr="006C74A7">
        <w:tc>
          <w:tcPr>
            <w:tcW w:w="3210" w:type="dxa"/>
            <w:vMerge/>
            <w:vAlign w:val="center"/>
          </w:tcPr>
          <w:p w14:paraId="2D0D377E" w14:textId="77777777" w:rsidR="00122F62" w:rsidRPr="00277F22" w:rsidRDefault="00122F62" w:rsidP="006C74A7"/>
        </w:tc>
        <w:tc>
          <w:tcPr>
            <w:tcW w:w="3210" w:type="dxa"/>
          </w:tcPr>
          <w:p w14:paraId="6F16B2DD" w14:textId="77777777" w:rsidR="00122F62" w:rsidRPr="00277F22" w:rsidRDefault="00122F62" w:rsidP="006C74A7">
            <w:r w:rsidRPr="00277F22">
              <w:t xml:space="preserve">Max gNB Tx Power </w:t>
            </w:r>
            <w:r w:rsidRPr="00277F22">
              <w:br/>
              <w:t>(per polarization)</w:t>
            </w:r>
          </w:p>
        </w:tc>
        <w:tc>
          <w:tcPr>
            <w:tcW w:w="3210" w:type="dxa"/>
          </w:tcPr>
          <w:p w14:paraId="54D8BD2C" w14:textId="77777777" w:rsidR="00122F62" w:rsidRPr="00277F22" w:rsidRDefault="00122F62" w:rsidP="006C74A7">
            <w:r w:rsidRPr="00277F22">
              <w:t>24 dBm (same antenna gain)</w:t>
            </w:r>
          </w:p>
        </w:tc>
      </w:tr>
      <w:tr w:rsidR="00122F62" w:rsidRPr="00277F22" w14:paraId="6AF0C5B9" w14:textId="77777777" w:rsidTr="006C74A7">
        <w:tc>
          <w:tcPr>
            <w:tcW w:w="3210" w:type="dxa"/>
            <w:vMerge/>
            <w:vAlign w:val="center"/>
          </w:tcPr>
          <w:p w14:paraId="7AC8CA86" w14:textId="77777777" w:rsidR="00122F62" w:rsidRPr="00277F22" w:rsidRDefault="00122F62" w:rsidP="006C74A7"/>
        </w:tc>
        <w:tc>
          <w:tcPr>
            <w:tcW w:w="3210" w:type="dxa"/>
          </w:tcPr>
          <w:p w14:paraId="040E7F6E" w14:textId="77777777" w:rsidR="00122F62" w:rsidRPr="00277F22" w:rsidRDefault="00122F62" w:rsidP="006C74A7">
            <w:r w:rsidRPr="00277F22">
              <w:t>(d</w:t>
            </w:r>
            <w:r w:rsidRPr="00277F22">
              <w:rPr>
                <w:vertAlign w:val="subscript"/>
              </w:rPr>
              <w:t>v</w:t>
            </w:r>
            <w:r w:rsidRPr="00277F22">
              <w:t>, d</w:t>
            </w:r>
            <w:r w:rsidRPr="00277F22">
              <w:rPr>
                <w:vertAlign w:val="subscript"/>
              </w:rPr>
              <w:t>h</w:t>
            </w:r>
            <w:r w:rsidRPr="00277F22">
              <w:t>)</w:t>
            </w:r>
          </w:p>
        </w:tc>
        <w:tc>
          <w:tcPr>
            <w:tcW w:w="3210" w:type="dxa"/>
          </w:tcPr>
          <w:p w14:paraId="3B3B3F1B" w14:textId="77777777" w:rsidR="00122F62" w:rsidRPr="00277F22" w:rsidRDefault="00122F62" w:rsidP="006C74A7">
            <w:r w:rsidRPr="00277F22">
              <w:t>(0.5λ, 0.5λ)</w:t>
            </w:r>
          </w:p>
        </w:tc>
      </w:tr>
      <w:tr w:rsidR="00122F62" w:rsidRPr="00277F22" w14:paraId="332882B9" w14:textId="77777777" w:rsidTr="006C74A7">
        <w:tc>
          <w:tcPr>
            <w:tcW w:w="3210" w:type="dxa"/>
            <w:vMerge/>
            <w:vAlign w:val="center"/>
          </w:tcPr>
          <w:p w14:paraId="31DE3F05" w14:textId="77777777" w:rsidR="00122F62" w:rsidRPr="00277F22" w:rsidRDefault="00122F62" w:rsidP="006C74A7"/>
        </w:tc>
        <w:tc>
          <w:tcPr>
            <w:tcW w:w="3210" w:type="dxa"/>
          </w:tcPr>
          <w:p w14:paraId="3624838D" w14:textId="77777777" w:rsidR="00122F62" w:rsidRPr="00277F22" w:rsidRDefault="00122F62" w:rsidP="006C74A7">
            <w:r w:rsidRPr="00277F22">
              <w:t>Antenna element gain</w:t>
            </w:r>
          </w:p>
        </w:tc>
        <w:tc>
          <w:tcPr>
            <w:tcW w:w="3210" w:type="dxa"/>
          </w:tcPr>
          <w:p w14:paraId="31D77ECE" w14:textId="77777777" w:rsidR="00122F62" w:rsidRPr="00277F22" w:rsidRDefault="00122F62" w:rsidP="006C74A7">
            <w:r w:rsidRPr="00277F22">
              <w:t>5 dBi</w:t>
            </w:r>
          </w:p>
        </w:tc>
      </w:tr>
      <w:tr w:rsidR="00122F62" w:rsidRPr="00277F22" w14:paraId="7968C2DC" w14:textId="77777777" w:rsidTr="006C74A7">
        <w:tc>
          <w:tcPr>
            <w:tcW w:w="3210" w:type="dxa"/>
            <w:vMerge/>
            <w:vAlign w:val="center"/>
          </w:tcPr>
          <w:p w14:paraId="342BBD89" w14:textId="77777777" w:rsidR="00122F62" w:rsidRPr="00277F22" w:rsidRDefault="00122F62" w:rsidP="006C74A7"/>
        </w:tc>
        <w:tc>
          <w:tcPr>
            <w:tcW w:w="3210" w:type="dxa"/>
          </w:tcPr>
          <w:p w14:paraId="0D1311CE" w14:textId="77777777" w:rsidR="00122F62" w:rsidRPr="00277F22" w:rsidRDefault="00122F62" w:rsidP="006C74A7">
            <w:r w:rsidRPr="00277F22">
              <w:t>Antenna element and sub-array model</w:t>
            </w:r>
          </w:p>
        </w:tc>
        <w:tc>
          <w:tcPr>
            <w:tcW w:w="3210" w:type="dxa"/>
          </w:tcPr>
          <w:p w14:paraId="2F9EC7EE" w14:textId="77777777" w:rsidR="00122F62" w:rsidRPr="00277F22" w:rsidRDefault="00122F62" w:rsidP="006C74A7">
            <w:r w:rsidRPr="00277F22">
              <w:t>TR38.803, Table 5.2.3.2.3-1</w:t>
            </w:r>
          </w:p>
        </w:tc>
      </w:tr>
      <w:tr w:rsidR="00122F62" w:rsidRPr="00277F22" w14:paraId="6621E04E" w14:textId="77777777" w:rsidTr="006C74A7">
        <w:tc>
          <w:tcPr>
            <w:tcW w:w="3210" w:type="dxa"/>
            <w:vMerge/>
            <w:vAlign w:val="center"/>
          </w:tcPr>
          <w:p w14:paraId="4308641D" w14:textId="77777777" w:rsidR="00122F62" w:rsidRPr="00277F22" w:rsidRDefault="00122F62" w:rsidP="006C74A7"/>
        </w:tc>
        <w:tc>
          <w:tcPr>
            <w:tcW w:w="3210" w:type="dxa"/>
          </w:tcPr>
          <w:p w14:paraId="33F57F7B" w14:textId="77777777" w:rsidR="00122F62" w:rsidRPr="00277F22" w:rsidRDefault="00122F62" w:rsidP="006C74A7">
            <w:r w:rsidRPr="00277F22">
              <w:t xml:space="preserve">Mechanical </w:t>
            </w:r>
            <w:proofErr w:type="spellStart"/>
            <w:r w:rsidRPr="00277F22">
              <w:t>downtilt</w:t>
            </w:r>
            <w:proofErr w:type="spellEnd"/>
          </w:p>
        </w:tc>
        <w:tc>
          <w:tcPr>
            <w:tcW w:w="3210" w:type="dxa"/>
          </w:tcPr>
          <w:p w14:paraId="6C286E71" w14:textId="77777777" w:rsidR="00122F62" w:rsidRPr="00277F22" w:rsidRDefault="00122F62" w:rsidP="006C74A7">
            <w:r w:rsidRPr="00277F22">
              <w:t>90 deg</w:t>
            </w:r>
          </w:p>
        </w:tc>
      </w:tr>
      <w:tr w:rsidR="00122F62" w:rsidRPr="00277F22" w14:paraId="53B269B0" w14:textId="77777777" w:rsidTr="006C74A7">
        <w:tc>
          <w:tcPr>
            <w:tcW w:w="3210" w:type="dxa"/>
            <w:vMerge/>
            <w:vAlign w:val="center"/>
          </w:tcPr>
          <w:p w14:paraId="3CA708E5" w14:textId="77777777" w:rsidR="00122F62" w:rsidRPr="00277F22" w:rsidRDefault="00122F62" w:rsidP="006C74A7"/>
        </w:tc>
        <w:tc>
          <w:tcPr>
            <w:tcW w:w="3210" w:type="dxa"/>
          </w:tcPr>
          <w:p w14:paraId="6F0D1CFE" w14:textId="77777777" w:rsidR="00122F62" w:rsidRPr="00277F22" w:rsidRDefault="00122F62" w:rsidP="006C74A7">
            <w:r w:rsidRPr="00277F22">
              <w:t>Beamforming method</w:t>
            </w:r>
          </w:p>
        </w:tc>
        <w:tc>
          <w:tcPr>
            <w:tcW w:w="3210" w:type="dxa"/>
          </w:tcPr>
          <w:p w14:paraId="651E3A60" w14:textId="77777777" w:rsidR="00122F62" w:rsidRPr="00277F22" w:rsidRDefault="00122F62" w:rsidP="006C74A7">
            <w:r w:rsidRPr="00277F22">
              <w:t>Frequency domain</w:t>
            </w:r>
          </w:p>
        </w:tc>
      </w:tr>
      <w:tr w:rsidR="00122F62" w:rsidRPr="00277F22" w14:paraId="5F23EFCF" w14:textId="77777777" w:rsidTr="006C74A7">
        <w:tc>
          <w:tcPr>
            <w:tcW w:w="3210" w:type="dxa"/>
            <w:vMerge/>
            <w:vAlign w:val="center"/>
          </w:tcPr>
          <w:p w14:paraId="7E8D6597" w14:textId="77777777" w:rsidR="00122F62" w:rsidRPr="00277F22" w:rsidRDefault="00122F62" w:rsidP="006C74A7"/>
        </w:tc>
        <w:tc>
          <w:tcPr>
            <w:tcW w:w="3210" w:type="dxa"/>
          </w:tcPr>
          <w:p w14:paraId="117F5E33" w14:textId="77777777" w:rsidR="00122F62" w:rsidRPr="00277F22" w:rsidRDefault="00122F62" w:rsidP="006C74A7">
            <w:r w:rsidRPr="00277F22">
              <w:t>Noise figure</w:t>
            </w:r>
          </w:p>
        </w:tc>
        <w:tc>
          <w:tcPr>
            <w:tcW w:w="3210" w:type="dxa"/>
          </w:tcPr>
          <w:p w14:paraId="5E4D863E" w14:textId="77777777" w:rsidR="00122F62" w:rsidRPr="00277F22" w:rsidRDefault="00122F62" w:rsidP="006C74A7">
            <w:r w:rsidRPr="00277F22">
              <w:t>5 dB</w:t>
            </w:r>
          </w:p>
        </w:tc>
      </w:tr>
      <w:tr w:rsidR="00122F62" w:rsidRPr="00277F22" w14:paraId="15412325" w14:textId="77777777" w:rsidTr="006C74A7">
        <w:tc>
          <w:tcPr>
            <w:tcW w:w="3210" w:type="dxa"/>
            <w:vMerge/>
            <w:vAlign w:val="center"/>
          </w:tcPr>
          <w:p w14:paraId="00B3B8A3" w14:textId="77777777" w:rsidR="00122F62" w:rsidRPr="00277F22" w:rsidRDefault="00122F62" w:rsidP="006C74A7"/>
        </w:tc>
        <w:tc>
          <w:tcPr>
            <w:tcW w:w="3210" w:type="dxa"/>
          </w:tcPr>
          <w:p w14:paraId="09BEEFED" w14:textId="77777777" w:rsidR="00122F62" w:rsidRPr="00277F22" w:rsidRDefault="00122F62" w:rsidP="006C74A7">
            <w:r w:rsidRPr="00277F22">
              <w:t>Max modulation</w:t>
            </w:r>
          </w:p>
        </w:tc>
        <w:tc>
          <w:tcPr>
            <w:tcW w:w="3210" w:type="dxa"/>
          </w:tcPr>
          <w:p w14:paraId="7D071F1A" w14:textId="77777777" w:rsidR="00122F62" w:rsidRPr="00277F22" w:rsidRDefault="00122F62" w:rsidP="006C74A7">
            <w:r w:rsidRPr="00277F22">
              <w:t>256 QAM</w:t>
            </w:r>
          </w:p>
        </w:tc>
      </w:tr>
      <w:tr w:rsidR="00122F62" w:rsidRPr="00277F22" w14:paraId="041F5A72" w14:textId="77777777" w:rsidTr="006C74A7">
        <w:tc>
          <w:tcPr>
            <w:tcW w:w="3210" w:type="dxa"/>
            <w:vMerge/>
            <w:vAlign w:val="center"/>
          </w:tcPr>
          <w:p w14:paraId="7EEDF384" w14:textId="77777777" w:rsidR="00122F62" w:rsidRPr="00277F22" w:rsidRDefault="00122F62" w:rsidP="006C74A7"/>
        </w:tc>
        <w:tc>
          <w:tcPr>
            <w:tcW w:w="3210" w:type="dxa"/>
          </w:tcPr>
          <w:p w14:paraId="09A40E2F" w14:textId="77777777" w:rsidR="00122F62" w:rsidRPr="00277F22" w:rsidRDefault="00122F62" w:rsidP="006C74A7">
            <w:r w:rsidRPr="00277F22">
              <w:t>BS height</w:t>
            </w:r>
          </w:p>
        </w:tc>
        <w:tc>
          <w:tcPr>
            <w:tcW w:w="3210" w:type="dxa"/>
          </w:tcPr>
          <w:p w14:paraId="75C0E508" w14:textId="77777777" w:rsidR="00122F62" w:rsidRPr="00277F22" w:rsidRDefault="00122F62" w:rsidP="006C74A7">
            <w:r w:rsidRPr="00277F22">
              <w:t>3 m, ceiling mounted</w:t>
            </w:r>
          </w:p>
        </w:tc>
      </w:tr>
      <w:tr w:rsidR="00122F62" w:rsidRPr="00277F22" w14:paraId="00486771" w14:textId="77777777" w:rsidTr="006C74A7">
        <w:tc>
          <w:tcPr>
            <w:tcW w:w="3210" w:type="dxa"/>
            <w:vMerge/>
          </w:tcPr>
          <w:p w14:paraId="41DD88AD" w14:textId="77777777" w:rsidR="00122F62" w:rsidRPr="00277F22" w:rsidRDefault="00122F62" w:rsidP="006C74A7"/>
        </w:tc>
        <w:tc>
          <w:tcPr>
            <w:tcW w:w="3210" w:type="dxa"/>
          </w:tcPr>
          <w:p w14:paraId="6AD136B4" w14:textId="77777777" w:rsidR="00122F62" w:rsidRPr="00277F22" w:rsidRDefault="00122F62" w:rsidP="006C74A7">
            <w:r w:rsidRPr="00277F22">
              <w:t>Panel HW assumptions</w:t>
            </w:r>
          </w:p>
        </w:tc>
        <w:tc>
          <w:tcPr>
            <w:tcW w:w="3210" w:type="dxa"/>
          </w:tcPr>
          <w:p w14:paraId="772C79C5" w14:textId="77777777" w:rsidR="00122F62" w:rsidRPr="00277F22" w:rsidRDefault="00122F62" w:rsidP="006C74A7">
            <w:pPr>
              <w:rPr>
                <w:highlight w:val="yellow"/>
              </w:rPr>
            </w:pPr>
            <w:r w:rsidRPr="00277F22">
              <w:t>Same antenna gain</w:t>
            </w:r>
          </w:p>
        </w:tc>
      </w:tr>
      <w:tr w:rsidR="00122F62" w:rsidRPr="00277F22" w14:paraId="5D6E15D8" w14:textId="77777777" w:rsidTr="006C74A7">
        <w:tc>
          <w:tcPr>
            <w:tcW w:w="3210" w:type="dxa"/>
            <w:vMerge w:val="restart"/>
          </w:tcPr>
          <w:p w14:paraId="74B50AAD" w14:textId="77777777" w:rsidR="00122F62" w:rsidRPr="00277F22" w:rsidRDefault="00122F62" w:rsidP="006C74A7">
            <w:r w:rsidRPr="00277F22">
              <w:t xml:space="preserve"> </w:t>
            </w:r>
          </w:p>
          <w:p w14:paraId="60678AA1" w14:textId="77777777" w:rsidR="00122F62" w:rsidRPr="00277F22" w:rsidRDefault="00122F62" w:rsidP="006C74A7">
            <w:r w:rsidRPr="00277F22">
              <w:t xml:space="preserve"> </w:t>
            </w:r>
          </w:p>
          <w:p w14:paraId="7F3E2D68" w14:textId="77777777" w:rsidR="00122F62" w:rsidRPr="00277F22" w:rsidRDefault="00122F62" w:rsidP="006C74A7">
            <w:r w:rsidRPr="00277F22">
              <w:t xml:space="preserve"> </w:t>
            </w:r>
          </w:p>
          <w:p w14:paraId="0F60F6B4" w14:textId="77777777" w:rsidR="00122F62" w:rsidRPr="00277F22" w:rsidRDefault="00122F62" w:rsidP="006C74A7">
            <w:r w:rsidRPr="00277F22">
              <w:t xml:space="preserve"> </w:t>
            </w:r>
          </w:p>
          <w:p w14:paraId="15E51E0D" w14:textId="77777777" w:rsidR="00122F62" w:rsidRPr="00277F22" w:rsidRDefault="00122F62" w:rsidP="006C74A7">
            <w:r w:rsidRPr="00277F22">
              <w:t>UE</w:t>
            </w:r>
          </w:p>
        </w:tc>
        <w:tc>
          <w:tcPr>
            <w:tcW w:w="3210" w:type="dxa"/>
          </w:tcPr>
          <w:p w14:paraId="11BE9737" w14:textId="77777777" w:rsidR="00122F62" w:rsidRPr="00277F22" w:rsidRDefault="00122F62" w:rsidP="006C74A7">
            <w:r w:rsidRPr="00277F22">
              <w:t>UE antenna</w:t>
            </w:r>
          </w:p>
        </w:tc>
        <w:tc>
          <w:tcPr>
            <w:tcW w:w="3210" w:type="dxa"/>
          </w:tcPr>
          <w:p w14:paraId="57BBDF30" w14:textId="77777777" w:rsidR="00122F62" w:rsidRPr="00277F22" w:rsidRDefault="00122F62" w:rsidP="006C74A7">
            <w:r w:rsidRPr="00277F22">
              <w:t>1TX 2RX</w:t>
            </w:r>
          </w:p>
        </w:tc>
      </w:tr>
      <w:tr w:rsidR="00122F62" w:rsidRPr="00277F22" w14:paraId="60C18001" w14:textId="77777777" w:rsidTr="006C74A7">
        <w:tc>
          <w:tcPr>
            <w:tcW w:w="3210" w:type="dxa"/>
            <w:vMerge/>
            <w:vAlign w:val="center"/>
          </w:tcPr>
          <w:p w14:paraId="6348DE67" w14:textId="77777777" w:rsidR="00122F62" w:rsidRPr="00277F22" w:rsidRDefault="00122F62" w:rsidP="006C74A7"/>
        </w:tc>
        <w:tc>
          <w:tcPr>
            <w:tcW w:w="3210" w:type="dxa"/>
          </w:tcPr>
          <w:p w14:paraId="7D88F493" w14:textId="77777777" w:rsidR="00122F62" w:rsidRPr="00277F22" w:rsidRDefault="00122F62" w:rsidP="006C74A7">
            <w:r w:rsidRPr="00277F22">
              <w:t>Antenna model</w:t>
            </w:r>
          </w:p>
        </w:tc>
        <w:tc>
          <w:tcPr>
            <w:tcW w:w="3210" w:type="dxa"/>
          </w:tcPr>
          <w:p w14:paraId="0A1B9F78" w14:textId="77777777" w:rsidR="00122F62" w:rsidRPr="00277F22" w:rsidRDefault="00122F62" w:rsidP="006C74A7">
            <w:r w:rsidRPr="00277F22">
              <w:t>isotropic</w:t>
            </w:r>
          </w:p>
        </w:tc>
      </w:tr>
      <w:tr w:rsidR="00122F62" w:rsidRPr="00277F22" w14:paraId="3F4707E6" w14:textId="77777777" w:rsidTr="006C74A7">
        <w:tc>
          <w:tcPr>
            <w:tcW w:w="3210" w:type="dxa"/>
            <w:vMerge/>
            <w:vAlign w:val="center"/>
          </w:tcPr>
          <w:p w14:paraId="7A589627" w14:textId="77777777" w:rsidR="00122F62" w:rsidRPr="00277F22" w:rsidRDefault="00122F62" w:rsidP="006C74A7"/>
        </w:tc>
        <w:tc>
          <w:tcPr>
            <w:tcW w:w="3210" w:type="dxa"/>
          </w:tcPr>
          <w:p w14:paraId="338556AC" w14:textId="77777777" w:rsidR="00122F62" w:rsidRPr="00277F22" w:rsidRDefault="00122F62" w:rsidP="006C74A7">
            <w:r w:rsidRPr="00277F22">
              <w:t>Antenna element gain</w:t>
            </w:r>
          </w:p>
        </w:tc>
        <w:tc>
          <w:tcPr>
            <w:tcW w:w="3210" w:type="dxa"/>
          </w:tcPr>
          <w:p w14:paraId="1D5ACBBE" w14:textId="77777777" w:rsidR="00122F62" w:rsidRPr="00277F22" w:rsidRDefault="00122F62" w:rsidP="006C74A7">
            <w:r w:rsidRPr="00277F22">
              <w:t>0 dBi</w:t>
            </w:r>
          </w:p>
        </w:tc>
      </w:tr>
      <w:tr w:rsidR="00122F62" w:rsidRPr="00277F22" w14:paraId="5219EB0C" w14:textId="77777777" w:rsidTr="006C74A7">
        <w:tc>
          <w:tcPr>
            <w:tcW w:w="3210" w:type="dxa"/>
            <w:vMerge/>
            <w:vAlign w:val="center"/>
          </w:tcPr>
          <w:p w14:paraId="2306CE29" w14:textId="77777777" w:rsidR="00122F62" w:rsidRPr="00277F22" w:rsidRDefault="00122F62" w:rsidP="006C74A7"/>
        </w:tc>
        <w:tc>
          <w:tcPr>
            <w:tcW w:w="3210" w:type="dxa"/>
          </w:tcPr>
          <w:p w14:paraId="571FB8EF" w14:textId="77777777" w:rsidR="00122F62" w:rsidRPr="00277F22" w:rsidRDefault="00122F62" w:rsidP="006C74A7">
            <w:r w:rsidRPr="00277F22">
              <w:t>Max UE TX Power</w:t>
            </w:r>
          </w:p>
        </w:tc>
        <w:tc>
          <w:tcPr>
            <w:tcW w:w="3210" w:type="dxa"/>
          </w:tcPr>
          <w:p w14:paraId="770691F2" w14:textId="77777777" w:rsidR="00122F62" w:rsidRPr="00277F22" w:rsidRDefault="00122F62" w:rsidP="006C74A7">
            <w:r w:rsidRPr="00277F22">
              <w:t>23 dBm</w:t>
            </w:r>
          </w:p>
        </w:tc>
      </w:tr>
      <w:tr w:rsidR="00122F62" w:rsidRPr="00277F22" w14:paraId="07F9B5B6" w14:textId="77777777" w:rsidTr="006C74A7">
        <w:tc>
          <w:tcPr>
            <w:tcW w:w="3210" w:type="dxa"/>
            <w:vMerge/>
            <w:vAlign w:val="center"/>
          </w:tcPr>
          <w:p w14:paraId="475B0832" w14:textId="77777777" w:rsidR="00122F62" w:rsidRPr="00277F22" w:rsidRDefault="00122F62" w:rsidP="006C74A7"/>
        </w:tc>
        <w:tc>
          <w:tcPr>
            <w:tcW w:w="3210" w:type="dxa"/>
          </w:tcPr>
          <w:p w14:paraId="0A564208" w14:textId="77777777" w:rsidR="00122F62" w:rsidRPr="00277F22" w:rsidRDefault="00122F62" w:rsidP="006C74A7">
            <w:r w:rsidRPr="00277F22">
              <w:t>UE power control</w:t>
            </w:r>
          </w:p>
        </w:tc>
        <w:tc>
          <w:tcPr>
            <w:tcW w:w="3210" w:type="dxa"/>
          </w:tcPr>
          <w:p w14:paraId="2A2FD48C" w14:textId="77777777" w:rsidR="00122F62" w:rsidRPr="00277F22" w:rsidRDefault="00122F62" w:rsidP="006C74A7">
            <w:r w:rsidRPr="00277F22">
              <w:t>Sec. 9.1 TR36.942</w:t>
            </w:r>
          </w:p>
        </w:tc>
      </w:tr>
      <w:tr w:rsidR="00122F62" w:rsidRPr="00277F22" w14:paraId="49F55C83" w14:textId="77777777" w:rsidTr="006C74A7">
        <w:tc>
          <w:tcPr>
            <w:tcW w:w="3210" w:type="dxa"/>
            <w:vMerge/>
            <w:vAlign w:val="center"/>
          </w:tcPr>
          <w:p w14:paraId="11BCB919" w14:textId="77777777" w:rsidR="00122F62" w:rsidRPr="00277F22" w:rsidRDefault="00122F62" w:rsidP="006C74A7"/>
        </w:tc>
        <w:tc>
          <w:tcPr>
            <w:tcW w:w="3210" w:type="dxa"/>
          </w:tcPr>
          <w:p w14:paraId="1015AD7B" w14:textId="77777777" w:rsidR="00122F62" w:rsidRPr="00277F22" w:rsidRDefault="00122F62" w:rsidP="006C74A7">
            <w:r w:rsidRPr="00277F22">
              <w:t>SNR target</w:t>
            </w:r>
          </w:p>
        </w:tc>
        <w:tc>
          <w:tcPr>
            <w:tcW w:w="3210" w:type="dxa"/>
          </w:tcPr>
          <w:p w14:paraId="2AAD0068" w14:textId="77777777" w:rsidR="00122F62" w:rsidRPr="00277F22" w:rsidRDefault="00122F62" w:rsidP="006C74A7">
            <w:r w:rsidRPr="00277F22">
              <w:t>16 dB</w:t>
            </w:r>
          </w:p>
        </w:tc>
      </w:tr>
      <w:tr w:rsidR="00122F62" w:rsidRPr="00277F22" w14:paraId="52C6E169" w14:textId="77777777" w:rsidTr="006C74A7">
        <w:tc>
          <w:tcPr>
            <w:tcW w:w="3210" w:type="dxa"/>
            <w:vMerge/>
            <w:vAlign w:val="center"/>
          </w:tcPr>
          <w:p w14:paraId="64EAF969" w14:textId="77777777" w:rsidR="00122F62" w:rsidRPr="00277F22" w:rsidRDefault="00122F62" w:rsidP="006C74A7"/>
        </w:tc>
        <w:tc>
          <w:tcPr>
            <w:tcW w:w="3210" w:type="dxa"/>
          </w:tcPr>
          <w:p w14:paraId="256F1999" w14:textId="77777777" w:rsidR="00122F62" w:rsidRPr="00277F22" w:rsidRDefault="00122F62" w:rsidP="006C74A7">
            <w:r w:rsidRPr="00277F22">
              <w:t>Noise figure</w:t>
            </w:r>
          </w:p>
        </w:tc>
        <w:tc>
          <w:tcPr>
            <w:tcW w:w="3210" w:type="dxa"/>
          </w:tcPr>
          <w:p w14:paraId="3235BE00" w14:textId="77777777" w:rsidR="00122F62" w:rsidRPr="00277F22" w:rsidRDefault="00122F62" w:rsidP="006C74A7">
            <w:r w:rsidRPr="00277F22">
              <w:t>9 dB</w:t>
            </w:r>
          </w:p>
        </w:tc>
      </w:tr>
      <w:tr w:rsidR="00122F62" w:rsidRPr="00277F22" w14:paraId="525238F9" w14:textId="77777777" w:rsidTr="006C74A7">
        <w:tc>
          <w:tcPr>
            <w:tcW w:w="3210" w:type="dxa"/>
            <w:vMerge/>
            <w:vAlign w:val="center"/>
          </w:tcPr>
          <w:p w14:paraId="32C26A10" w14:textId="77777777" w:rsidR="00122F62" w:rsidRPr="00277F22" w:rsidRDefault="00122F62" w:rsidP="006C74A7"/>
        </w:tc>
        <w:tc>
          <w:tcPr>
            <w:tcW w:w="3210" w:type="dxa"/>
          </w:tcPr>
          <w:p w14:paraId="676BB762" w14:textId="77777777" w:rsidR="00122F62" w:rsidRPr="00277F22" w:rsidRDefault="00122F62" w:rsidP="006C74A7">
            <w:r w:rsidRPr="00277F22">
              <w:t>Max modulation</w:t>
            </w:r>
          </w:p>
        </w:tc>
        <w:tc>
          <w:tcPr>
            <w:tcW w:w="3210" w:type="dxa"/>
          </w:tcPr>
          <w:p w14:paraId="2A67270F" w14:textId="77777777" w:rsidR="00122F62" w:rsidRPr="00277F22" w:rsidRDefault="00122F62" w:rsidP="006C74A7">
            <w:r w:rsidRPr="00277F22">
              <w:t>64 QAM</w:t>
            </w:r>
          </w:p>
        </w:tc>
      </w:tr>
      <w:tr w:rsidR="00122F62" w:rsidRPr="00277F22" w14:paraId="2458CC65" w14:textId="77777777" w:rsidTr="006C74A7">
        <w:tc>
          <w:tcPr>
            <w:tcW w:w="3210" w:type="dxa"/>
            <w:vMerge/>
            <w:vAlign w:val="center"/>
          </w:tcPr>
          <w:p w14:paraId="37609015" w14:textId="77777777" w:rsidR="00122F62" w:rsidRPr="00277F22" w:rsidRDefault="00122F62" w:rsidP="006C74A7"/>
        </w:tc>
        <w:tc>
          <w:tcPr>
            <w:tcW w:w="3210" w:type="dxa"/>
          </w:tcPr>
          <w:p w14:paraId="0E84577D" w14:textId="77777777" w:rsidR="00122F62" w:rsidRPr="00277F22" w:rsidRDefault="00122F62" w:rsidP="006C74A7">
            <w:r w:rsidRPr="00277F22">
              <w:t xml:space="preserve">UE distribution </w:t>
            </w:r>
            <w:proofErr w:type="spellStart"/>
            <w:r w:rsidRPr="00277F22">
              <w:t>outdoor:indoor</w:t>
            </w:r>
            <w:proofErr w:type="spellEnd"/>
          </w:p>
        </w:tc>
        <w:tc>
          <w:tcPr>
            <w:tcW w:w="3210" w:type="dxa"/>
          </w:tcPr>
          <w:p w14:paraId="061D126E" w14:textId="77777777" w:rsidR="00122F62" w:rsidRPr="00277F22" w:rsidRDefault="00122F62" w:rsidP="006C74A7">
            <w:r w:rsidRPr="00277F22">
              <w:t>100% indoor</w:t>
            </w:r>
          </w:p>
        </w:tc>
      </w:tr>
      <w:tr w:rsidR="00122F62" w:rsidRPr="00277F22" w14:paraId="725A5B3B" w14:textId="77777777" w:rsidTr="006C74A7">
        <w:tc>
          <w:tcPr>
            <w:tcW w:w="3210" w:type="dxa"/>
            <w:vMerge w:val="restart"/>
          </w:tcPr>
          <w:p w14:paraId="7DA60EA3" w14:textId="77777777" w:rsidR="00122F62" w:rsidRPr="00277F22" w:rsidRDefault="00122F62" w:rsidP="006C74A7">
            <w:r w:rsidRPr="00277F22">
              <w:t>Traffic</w:t>
            </w:r>
          </w:p>
        </w:tc>
        <w:tc>
          <w:tcPr>
            <w:tcW w:w="3210" w:type="dxa"/>
          </w:tcPr>
          <w:p w14:paraId="668C7C26" w14:textId="77777777" w:rsidR="00122F62" w:rsidRPr="00277F22" w:rsidRDefault="00122F62" w:rsidP="006C74A7">
            <w:r w:rsidRPr="00277F22">
              <w:t>Traffic split</w:t>
            </w:r>
          </w:p>
        </w:tc>
        <w:tc>
          <w:tcPr>
            <w:tcW w:w="3210" w:type="dxa"/>
          </w:tcPr>
          <w:p w14:paraId="36839E3D" w14:textId="77777777" w:rsidR="00122F62" w:rsidRPr="00277F22" w:rsidRDefault="00122F62" w:rsidP="006C74A7">
            <w:r w:rsidRPr="00277F22">
              <w:t>80:20 DL:UL</w:t>
            </w:r>
          </w:p>
        </w:tc>
      </w:tr>
      <w:tr w:rsidR="00122F62" w:rsidRPr="00277F22" w14:paraId="411FEE6B" w14:textId="77777777" w:rsidTr="006C74A7">
        <w:tc>
          <w:tcPr>
            <w:tcW w:w="3210" w:type="dxa"/>
            <w:vMerge/>
          </w:tcPr>
          <w:p w14:paraId="0F6AD4CE" w14:textId="77777777" w:rsidR="00122F62" w:rsidRPr="00277F22" w:rsidRDefault="00122F62" w:rsidP="006C74A7"/>
        </w:tc>
        <w:tc>
          <w:tcPr>
            <w:tcW w:w="3210" w:type="dxa"/>
          </w:tcPr>
          <w:p w14:paraId="1072ABBF" w14:textId="77777777" w:rsidR="00122F62" w:rsidRPr="00277F22" w:rsidRDefault="00122F62" w:rsidP="006C74A7">
            <w:r w:rsidRPr="00277F22">
              <w:t>Target Resource utilization</w:t>
            </w:r>
          </w:p>
        </w:tc>
        <w:tc>
          <w:tcPr>
            <w:tcW w:w="3210" w:type="dxa"/>
          </w:tcPr>
          <w:p w14:paraId="1A3367C0" w14:textId="77777777" w:rsidR="00122F62" w:rsidRPr="00277F22" w:rsidRDefault="00122F62" w:rsidP="006C74A7">
            <w:r w:rsidRPr="00277F22">
              <w:t>&lt;10%, 25-35%, 55%</w:t>
            </w:r>
          </w:p>
        </w:tc>
      </w:tr>
      <w:tr w:rsidR="00122F62" w:rsidRPr="00277F22" w14:paraId="3A4D8CE0" w14:textId="77777777" w:rsidTr="006C74A7">
        <w:tc>
          <w:tcPr>
            <w:tcW w:w="3210" w:type="dxa"/>
            <w:vMerge w:val="restart"/>
          </w:tcPr>
          <w:p w14:paraId="010A4528" w14:textId="77777777" w:rsidR="00122F62" w:rsidRPr="00277F22" w:rsidRDefault="00122F62" w:rsidP="006C74A7">
            <w:r w:rsidRPr="00277F22">
              <w:t xml:space="preserve"> </w:t>
            </w:r>
          </w:p>
          <w:p w14:paraId="020BD18C" w14:textId="77777777" w:rsidR="00122F62" w:rsidRPr="00277F22" w:rsidRDefault="00122F62" w:rsidP="006C74A7">
            <w:r w:rsidRPr="00277F22">
              <w:t xml:space="preserve">Intra-network </w:t>
            </w:r>
          </w:p>
          <w:p w14:paraId="1A729C50" w14:textId="77777777" w:rsidR="00122F62" w:rsidRPr="00277F22" w:rsidRDefault="00122F62" w:rsidP="006C74A7">
            <w:r w:rsidRPr="00277F22">
              <w:t>isolation values</w:t>
            </w:r>
          </w:p>
        </w:tc>
        <w:tc>
          <w:tcPr>
            <w:tcW w:w="3210" w:type="dxa"/>
          </w:tcPr>
          <w:p w14:paraId="39E36DBC" w14:textId="77777777" w:rsidR="00122F62" w:rsidRPr="00277F22" w:rsidRDefault="00122F62" w:rsidP="006C74A7">
            <w:r w:rsidRPr="00277F22">
              <w:t>Antenna isolation for self-interference</w:t>
            </w:r>
          </w:p>
        </w:tc>
        <w:tc>
          <w:tcPr>
            <w:tcW w:w="3210" w:type="dxa"/>
          </w:tcPr>
          <w:p w14:paraId="64F5871F" w14:textId="77777777" w:rsidR="00122F62" w:rsidRPr="00277F22" w:rsidRDefault="00122F62" w:rsidP="006C74A7">
            <w:r w:rsidRPr="00277F22">
              <w:rPr>
                <w:rStyle w:val="CommentReference"/>
              </w:rPr>
              <w:t xml:space="preserve"> </w:t>
            </w:r>
            <w:r w:rsidRPr="00277F22">
              <w:t>80 dB</w:t>
            </w:r>
          </w:p>
        </w:tc>
      </w:tr>
      <w:tr w:rsidR="00122F62" w:rsidRPr="00277F22" w14:paraId="21B1A494" w14:textId="77777777" w:rsidTr="006C74A7">
        <w:tc>
          <w:tcPr>
            <w:tcW w:w="3210" w:type="dxa"/>
            <w:vMerge/>
            <w:vAlign w:val="center"/>
          </w:tcPr>
          <w:p w14:paraId="4C223455" w14:textId="77777777" w:rsidR="00122F62" w:rsidRPr="00277F22" w:rsidRDefault="00122F62" w:rsidP="006C74A7"/>
        </w:tc>
        <w:tc>
          <w:tcPr>
            <w:tcW w:w="3210" w:type="dxa"/>
          </w:tcPr>
          <w:p w14:paraId="573E7B3E" w14:textId="77777777" w:rsidR="00122F62" w:rsidRPr="00277F22" w:rsidRDefault="00122F62" w:rsidP="006C74A7">
            <w:r w:rsidRPr="00277F22">
              <w:t xml:space="preserve">Front to back ratio </w:t>
            </w:r>
            <w:r w:rsidRPr="00277F22">
              <w:br/>
              <w:t>(sector&lt;-&gt;sector)</w:t>
            </w:r>
          </w:p>
        </w:tc>
        <w:tc>
          <w:tcPr>
            <w:tcW w:w="3210" w:type="dxa"/>
          </w:tcPr>
          <w:p w14:paraId="130AD59D" w14:textId="77777777" w:rsidR="00122F62" w:rsidRPr="00277F22" w:rsidRDefault="00122F62" w:rsidP="006C74A7">
            <w:r w:rsidRPr="00277F22">
              <w:t>N/A</w:t>
            </w:r>
          </w:p>
        </w:tc>
      </w:tr>
      <w:tr w:rsidR="00122F62" w:rsidRPr="00277F22" w14:paraId="33CBC54C" w14:textId="77777777" w:rsidTr="006C74A7">
        <w:tc>
          <w:tcPr>
            <w:tcW w:w="3210" w:type="dxa"/>
            <w:vMerge/>
            <w:vAlign w:val="center"/>
          </w:tcPr>
          <w:p w14:paraId="3703929D" w14:textId="77777777" w:rsidR="00122F62" w:rsidRPr="00277F22" w:rsidRDefault="00122F62" w:rsidP="006C74A7"/>
        </w:tc>
        <w:tc>
          <w:tcPr>
            <w:tcW w:w="3210" w:type="dxa"/>
          </w:tcPr>
          <w:p w14:paraId="1F1C6A80" w14:textId="77777777" w:rsidR="00122F62" w:rsidRPr="00277F22" w:rsidRDefault="00122F62" w:rsidP="006C74A7">
            <w:r w:rsidRPr="00277F22">
              <w:t>Digital cancellation</w:t>
            </w:r>
          </w:p>
        </w:tc>
        <w:tc>
          <w:tcPr>
            <w:tcW w:w="3210" w:type="dxa"/>
          </w:tcPr>
          <w:p w14:paraId="202E85B2" w14:textId="77777777" w:rsidR="00122F62" w:rsidRPr="00277F22" w:rsidRDefault="00122F62" w:rsidP="006C74A7">
            <w:r w:rsidRPr="00277F22">
              <w:t>15 dB</w:t>
            </w:r>
          </w:p>
        </w:tc>
      </w:tr>
      <w:tr w:rsidR="00122F62" w:rsidRPr="00277F22" w14:paraId="6B67B759" w14:textId="77777777" w:rsidTr="006C74A7">
        <w:tc>
          <w:tcPr>
            <w:tcW w:w="3210" w:type="dxa"/>
            <w:vMerge/>
            <w:vAlign w:val="center"/>
          </w:tcPr>
          <w:p w14:paraId="2B5CC0F7" w14:textId="77777777" w:rsidR="00122F62" w:rsidRPr="00277F22" w:rsidRDefault="00122F62" w:rsidP="006C74A7"/>
        </w:tc>
        <w:tc>
          <w:tcPr>
            <w:tcW w:w="3210" w:type="dxa"/>
          </w:tcPr>
          <w:p w14:paraId="20637ABB" w14:textId="77777777" w:rsidR="00122F62" w:rsidRPr="00277F22" w:rsidRDefault="00122F62" w:rsidP="006C74A7">
            <w:r w:rsidRPr="00277F22">
              <w:t>UE-UE SBFD operator</w:t>
            </w:r>
          </w:p>
        </w:tc>
        <w:tc>
          <w:tcPr>
            <w:tcW w:w="3210" w:type="dxa"/>
          </w:tcPr>
          <w:p w14:paraId="236817D9" w14:textId="77777777" w:rsidR="00122F62" w:rsidRPr="00277F22" w:rsidRDefault="00122F62" w:rsidP="006C74A7">
            <w:r w:rsidRPr="00277F22">
              <w:t>28 dB</w:t>
            </w:r>
          </w:p>
        </w:tc>
      </w:tr>
      <w:tr w:rsidR="00122F62" w:rsidRPr="00277F22" w14:paraId="58036D92" w14:textId="77777777" w:rsidTr="006C74A7">
        <w:tc>
          <w:tcPr>
            <w:tcW w:w="3210" w:type="dxa"/>
            <w:vMerge/>
            <w:vAlign w:val="center"/>
          </w:tcPr>
          <w:p w14:paraId="04F1B12B" w14:textId="77777777" w:rsidR="00122F62" w:rsidRPr="00277F22" w:rsidRDefault="00122F62" w:rsidP="006C74A7"/>
        </w:tc>
        <w:tc>
          <w:tcPr>
            <w:tcW w:w="3210" w:type="dxa"/>
          </w:tcPr>
          <w:p w14:paraId="47267E63" w14:textId="77777777" w:rsidR="00122F62" w:rsidRPr="00277F22" w:rsidRDefault="00122F62" w:rsidP="006C74A7">
            <w:r w:rsidRPr="00277F22">
              <w:t>gNB-gNB SBFD operator</w:t>
            </w:r>
          </w:p>
        </w:tc>
        <w:tc>
          <w:tcPr>
            <w:tcW w:w="3210" w:type="dxa"/>
          </w:tcPr>
          <w:p w14:paraId="2ACB658C" w14:textId="77777777" w:rsidR="00122F62" w:rsidRPr="00277F22" w:rsidRDefault="00122F62" w:rsidP="006C74A7">
            <w:r w:rsidRPr="00277F22">
              <w:t>42 dB</w:t>
            </w:r>
          </w:p>
        </w:tc>
      </w:tr>
      <w:tr w:rsidR="00122F62" w:rsidRPr="00277F22" w14:paraId="67909604" w14:textId="77777777" w:rsidTr="006C74A7">
        <w:tc>
          <w:tcPr>
            <w:tcW w:w="3210" w:type="dxa"/>
            <w:vMerge w:val="restart"/>
            <w:vAlign w:val="center"/>
          </w:tcPr>
          <w:p w14:paraId="168F5F58" w14:textId="77777777" w:rsidR="00122F62" w:rsidRPr="00277F22" w:rsidRDefault="00122F62" w:rsidP="006C74A7">
            <w:r w:rsidRPr="00277F22">
              <w:t>Latency related assumptions</w:t>
            </w:r>
          </w:p>
        </w:tc>
        <w:tc>
          <w:tcPr>
            <w:tcW w:w="3210" w:type="dxa"/>
          </w:tcPr>
          <w:p w14:paraId="15497CA0" w14:textId="77777777" w:rsidR="00122F62" w:rsidRPr="00277F22" w:rsidRDefault="00122F62" w:rsidP="006C74A7">
            <w:r w:rsidRPr="00277F22">
              <w:t>DL transmission preparation time (BS)</w:t>
            </w:r>
          </w:p>
        </w:tc>
        <w:tc>
          <w:tcPr>
            <w:tcW w:w="3210" w:type="dxa"/>
          </w:tcPr>
          <w:p w14:paraId="3F3ECECE" w14:textId="77777777" w:rsidR="00122F62" w:rsidRPr="00277F22" w:rsidRDefault="00122F62" w:rsidP="006C74A7">
            <w:r w:rsidRPr="00277F22">
              <w:t>1 slot</w:t>
            </w:r>
          </w:p>
        </w:tc>
      </w:tr>
      <w:tr w:rsidR="00122F62" w:rsidRPr="00277F22" w14:paraId="4472D719" w14:textId="77777777" w:rsidTr="006C74A7">
        <w:tc>
          <w:tcPr>
            <w:tcW w:w="3210" w:type="dxa"/>
            <w:vMerge/>
            <w:vAlign w:val="center"/>
          </w:tcPr>
          <w:p w14:paraId="30D807D9" w14:textId="77777777" w:rsidR="00122F62" w:rsidRPr="00277F22" w:rsidRDefault="00122F62" w:rsidP="006C74A7"/>
        </w:tc>
        <w:tc>
          <w:tcPr>
            <w:tcW w:w="3210" w:type="dxa"/>
          </w:tcPr>
          <w:p w14:paraId="6AB1D4FD" w14:textId="77777777" w:rsidR="00122F62" w:rsidRPr="00277F22" w:rsidRDefault="00122F62" w:rsidP="006C74A7">
            <w:r w:rsidRPr="00277F22">
              <w:t>DL decoding latency (UE)</w:t>
            </w:r>
          </w:p>
        </w:tc>
        <w:tc>
          <w:tcPr>
            <w:tcW w:w="3210" w:type="dxa"/>
          </w:tcPr>
          <w:p w14:paraId="4344E0DA" w14:textId="77777777" w:rsidR="00122F62" w:rsidRPr="00277F22" w:rsidRDefault="00122F62" w:rsidP="006C74A7">
            <w:r w:rsidRPr="00277F22">
              <w:t>1 slot</w:t>
            </w:r>
          </w:p>
        </w:tc>
      </w:tr>
      <w:tr w:rsidR="00122F62" w:rsidRPr="00277F22" w14:paraId="690B6F69" w14:textId="77777777" w:rsidTr="006C74A7">
        <w:tc>
          <w:tcPr>
            <w:tcW w:w="3210" w:type="dxa"/>
            <w:vMerge/>
            <w:vAlign w:val="center"/>
          </w:tcPr>
          <w:p w14:paraId="04B2B400" w14:textId="77777777" w:rsidR="00122F62" w:rsidRPr="00277F22" w:rsidRDefault="00122F62" w:rsidP="006C74A7"/>
        </w:tc>
        <w:tc>
          <w:tcPr>
            <w:tcW w:w="3210" w:type="dxa"/>
          </w:tcPr>
          <w:p w14:paraId="56B01647" w14:textId="77777777" w:rsidR="00122F62" w:rsidRPr="00277F22" w:rsidRDefault="00122F62" w:rsidP="006C74A7">
            <w:r w:rsidRPr="00277F22">
              <w:t>UL transmission preparation time (UE)</w:t>
            </w:r>
          </w:p>
        </w:tc>
        <w:tc>
          <w:tcPr>
            <w:tcW w:w="3210" w:type="dxa"/>
          </w:tcPr>
          <w:p w14:paraId="3C537710" w14:textId="77777777" w:rsidR="00122F62" w:rsidRPr="00277F22" w:rsidRDefault="00122F62" w:rsidP="006C74A7">
            <w:r w:rsidRPr="00277F22">
              <w:t>1 slot</w:t>
            </w:r>
          </w:p>
        </w:tc>
      </w:tr>
      <w:tr w:rsidR="00122F62" w:rsidRPr="00277F22" w14:paraId="6F3150A2" w14:textId="77777777" w:rsidTr="006C74A7">
        <w:tc>
          <w:tcPr>
            <w:tcW w:w="3210" w:type="dxa"/>
            <w:vMerge/>
            <w:vAlign w:val="center"/>
          </w:tcPr>
          <w:p w14:paraId="76BDFDBC" w14:textId="77777777" w:rsidR="00122F62" w:rsidRPr="00277F22" w:rsidRDefault="00122F62" w:rsidP="006C74A7"/>
        </w:tc>
        <w:tc>
          <w:tcPr>
            <w:tcW w:w="3210" w:type="dxa"/>
          </w:tcPr>
          <w:p w14:paraId="71BC1965" w14:textId="77777777" w:rsidR="00122F62" w:rsidRPr="00277F22" w:rsidRDefault="00122F62" w:rsidP="006C74A7">
            <w:r w:rsidRPr="00277F22">
              <w:t>UL decoding latency (BS)</w:t>
            </w:r>
          </w:p>
        </w:tc>
        <w:tc>
          <w:tcPr>
            <w:tcW w:w="3210" w:type="dxa"/>
          </w:tcPr>
          <w:p w14:paraId="58271A85" w14:textId="77777777" w:rsidR="00122F62" w:rsidRPr="00277F22" w:rsidRDefault="00122F62" w:rsidP="006C74A7">
            <w:r w:rsidRPr="00277F22">
              <w:t>1 slot</w:t>
            </w:r>
          </w:p>
        </w:tc>
      </w:tr>
      <w:tr w:rsidR="00122F62" w:rsidRPr="00277F22" w14:paraId="6FF417D5" w14:textId="77777777" w:rsidTr="006C74A7">
        <w:tc>
          <w:tcPr>
            <w:tcW w:w="3210" w:type="dxa"/>
            <w:vMerge/>
            <w:vAlign w:val="center"/>
          </w:tcPr>
          <w:p w14:paraId="51EF3B68" w14:textId="77777777" w:rsidR="00122F62" w:rsidRPr="00277F22" w:rsidRDefault="00122F62" w:rsidP="006C74A7"/>
        </w:tc>
        <w:tc>
          <w:tcPr>
            <w:tcW w:w="3210" w:type="dxa"/>
          </w:tcPr>
          <w:p w14:paraId="61C6D5A1" w14:textId="77777777" w:rsidR="00122F62" w:rsidRPr="00277F22" w:rsidRDefault="00122F62" w:rsidP="006C74A7">
            <w:r w:rsidRPr="00277F22">
              <w:t>Scheduling Request (SR) transmission opportunity</w:t>
            </w:r>
          </w:p>
        </w:tc>
        <w:tc>
          <w:tcPr>
            <w:tcW w:w="3210" w:type="dxa"/>
          </w:tcPr>
          <w:p w14:paraId="23FE5AF4" w14:textId="77777777" w:rsidR="00122F62" w:rsidRPr="00277F22" w:rsidRDefault="00122F62" w:rsidP="006C74A7">
            <w:r w:rsidRPr="00277F22">
              <w:t>Available in every UL or SBFD slot</w:t>
            </w:r>
          </w:p>
        </w:tc>
      </w:tr>
      <w:tr w:rsidR="00122F62" w:rsidRPr="00277F22" w14:paraId="7800FA3D" w14:textId="77777777" w:rsidTr="006C74A7">
        <w:tc>
          <w:tcPr>
            <w:tcW w:w="3210" w:type="dxa"/>
            <w:vMerge/>
            <w:vAlign w:val="center"/>
          </w:tcPr>
          <w:p w14:paraId="02433461" w14:textId="77777777" w:rsidR="00122F62" w:rsidRPr="00277F22" w:rsidRDefault="00122F62" w:rsidP="006C74A7"/>
        </w:tc>
        <w:tc>
          <w:tcPr>
            <w:tcW w:w="3210" w:type="dxa"/>
          </w:tcPr>
          <w:p w14:paraId="673D133A" w14:textId="77777777" w:rsidR="00122F62" w:rsidRPr="00277F22" w:rsidRDefault="00122F62" w:rsidP="006C74A7">
            <w:r w:rsidRPr="00277F22">
              <w:t>DCI transmission opportunity</w:t>
            </w:r>
          </w:p>
        </w:tc>
        <w:tc>
          <w:tcPr>
            <w:tcW w:w="3210" w:type="dxa"/>
          </w:tcPr>
          <w:p w14:paraId="2D17756F" w14:textId="77777777" w:rsidR="00122F62" w:rsidRPr="00277F22" w:rsidRDefault="00122F62" w:rsidP="006C74A7">
            <w:r w:rsidRPr="00277F22">
              <w:t>Available in every DL or SBFD slot</w:t>
            </w:r>
          </w:p>
        </w:tc>
      </w:tr>
    </w:tbl>
    <w:p w14:paraId="588CEAF9" w14:textId="2C70CE29" w:rsidR="00122F62" w:rsidRDefault="00122F62" w:rsidP="000B351F">
      <w:pPr>
        <w:pStyle w:val="Reference"/>
        <w:numPr>
          <w:ilvl w:val="0"/>
          <w:numId w:val="0"/>
        </w:numPr>
      </w:pPr>
    </w:p>
    <w:p w14:paraId="6AAEBFB0" w14:textId="411B63CC" w:rsidR="002207CD" w:rsidRPr="000467D5" w:rsidRDefault="002207CD" w:rsidP="000467D5">
      <w:pPr>
        <w:pStyle w:val="Heading2"/>
      </w:pPr>
      <w:bookmarkStart w:id="807" w:name="_Toc118467433"/>
      <w:bookmarkStart w:id="808" w:name="_Toc118727013"/>
      <w:r w:rsidRPr="000467D5">
        <w:t>B.</w:t>
      </w:r>
      <w:r w:rsidR="00574388" w:rsidRPr="000467D5">
        <w:t>2</w:t>
      </w:r>
      <w:r w:rsidRPr="000467D5">
        <w:tab/>
        <w:t>Scenarios for system level simulations</w:t>
      </w:r>
      <w:bookmarkEnd w:id="807"/>
      <w:bookmarkEnd w:id="808"/>
      <w:r w:rsidRPr="000467D5">
        <w:t xml:space="preserve">  </w:t>
      </w:r>
    </w:p>
    <w:p w14:paraId="4CFCB354" w14:textId="099A8EE2" w:rsidR="006B498E" w:rsidRPr="00277F22" w:rsidRDefault="002207CD" w:rsidP="006B498E">
      <w:pPr>
        <w:pStyle w:val="BodyText"/>
      </w:pPr>
      <w:r w:rsidRPr="00277F22">
        <w:t xml:space="preserve">In this contribution, we provide evaluation results </w:t>
      </w:r>
      <w:r w:rsidR="001D543E">
        <w:t>for</w:t>
      </w:r>
      <w:r w:rsidRPr="00277F22">
        <w:t xml:space="preserve"> single operator deployment cases </w:t>
      </w:r>
      <w:r w:rsidR="003B0FB1">
        <w:t>and multi-operator deployment cases in FR1.</w:t>
      </w:r>
    </w:p>
    <w:p w14:paraId="1578890A" w14:textId="09682A21" w:rsidR="002207CD" w:rsidRPr="00277F22" w:rsidRDefault="002207CD" w:rsidP="000467D5">
      <w:pPr>
        <w:pStyle w:val="BodyText"/>
        <w:rPr>
          <w:szCs w:val="16"/>
        </w:rPr>
      </w:pPr>
      <w:r w:rsidRPr="00277F22">
        <w:t xml:space="preserve">Coverage and latency gains are cited as the performance improvements in deploying SBFD, albeit with increased cost and complexity. To better understand the tradeoff between performance gains versus cost/complexity of SBFD, we want to consider an </w:t>
      </w:r>
      <w:r w:rsidRPr="00277F22">
        <w:rPr>
          <w:szCs w:val="16"/>
        </w:rPr>
        <w:t xml:space="preserve">alternative case that could potentially improve both coverage and latency. For this purpose, we consider a static TDD scenario with a TDD configuration DUDDU, which has an additional U slot compared to the baseline static TDD network with DDDSU. In addition, the switching from D to U slot is usually provided with guard time in the D slot, but in this proposed scheme, the guard symbols are in the U slot. The rationale for selecting such a system is shown in the analysis in the table below. </w:t>
      </w:r>
    </w:p>
    <w:p w14:paraId="4C2E1136" w14:textId="73EAA722" w:rsidR="002207CD" w:rsidRPr="00277F22" w:rsidRDefault="002207CD" w:rsidP="000467D5">
      <w:pPr>
        <w:pStyle w:val="TH"/>
        <w:rPr>
          <w:szCs w:val="16"/>
        </w:rPr>
      </w:pPr>
      <w:r w:rsidRPr="00277F22">
        <w:t xml:space="preserve">Table </w:t>
      </w:r>
      <w:r w:rsidRPr="003A68D6">
        <w:fldChar w:fldCharType="begin"/>
      </w:r>
      <w:r w:rsidRPr="00277F22">
        <w:instrText xml:space="preserve"> SEQ Table \* ARABIC </w:instrText>
      </w:r>
      <w:r w:rsidRPr="003A68D6">
        <w:fldChar w:fldCharType="separate"/>
      </w:r>
      <w:r w:rsidR="005F209E">
        <w:rPr>
          <w:noProof/>
        </w:rPr>
        <w:t>11</w:t>
      </w:r>
      <w:r w:rsidRPr="003A68D6">
        <w:fldChar w:fldCharType="end"/>
      </w:r>
      <w:r w:rsidRPr="00277F22">
        <w:tab/>
        <w:t xml:space="preserve">Number of DL and UL OFDM symbols in various cases considered for evaluation  </w:t>
      </w:r>
    </w:p>
    <w:tbl>
      <w:tblPr>
        <w:tblStyle w:val="TableGrid"/>
        <w:tblW w:w="0" w:type="auto"/>
        <w:tblLook w:val="04A0" w:firstRow="1" w:lastRow="0" w:firstColumn="1" w:lastColumn="0" w:noHBand="0" w:noVBand="1"/>
      </w:tblPr>
      <w:tblGrid>
        <w:gridCol w:w="3209"/>
        <w:gridCol w:w="3210"/>
        <w:gridCol w:w="3210"/>
      </w:tblGrid>
      <w:tr w:rsidR="002207CD" w:rsidRPr="00277F22" w14:paraId="2EA8F62C" w14:textId="77777777" w:rsidTr="006C74A7">
        <w:tc>
          <w:tcPr>
            <w:tcW w:w="3209" w:type="dxa"/>
          </w:tcPr>
          <w:p w14:paraId="1E571086" w14:textId="77777777" w:rsidR="002207CD" w:rsidRPr="00277F22" w:rsidRDefault="002207CD" w:rsidP="006C74A7">
            <w:pPr>
              <w:rPr>
                <w:szCs w:val="16"/>
              </w:rPr>
            </w:pPr>
            <w:r w:rsidRPr="00277F22">
              <w:rPr>
                <w:szCs w:val="16"/>
              </w:rPr>
              <w:t>Duplex case</w:t>
            </w:r>
          </w:p>
        </w:tc>
        <w:tc>
          <w:tcPr>
            <w:tcW w:w="3210" w:type="dxa"/>
          </w:tcPr>
          <w:p w14:paraId="0D21983C" w14:textId="77777777" w:rsidR="002207CD" w:rsidRPr="00277F22" w:rsidRDefault="002207CD" w:rsidP="006C74A7">
            <w:pPr>
              <w:rPr>
                <w:szCs w:val="16"/>
              </w:rPr>
            </w:pPr>
            <w:r w:rsidRPr="00277F22">
              <w:rPr>
                <w:szCs w:val="16"/>
              </w:rPr>
              <w:t xml:space="preserve">Number of DL OFDM symbols </w:t>
            </w:r>
          </w:p>
        </w:tc>
        <w:tc>
          <w:tcPr>
            <w:tcW w:w="3210" w:type="dxa"/>
          </w:tcPr>
          <w:p w14:paraId="5CD9E813" w14:textId="77777777" w:rsidR="002207CD" w:rsidRPr="00277F22" w:rsidRDefault="002207CD" w:rsidP="006C74A7">
            <w:pPr>
              <w:rPr>
                <w:szCs w:val="16"/>
              </w:rPr>
            </w:pPr>
            <w:r w:rsidRPr="00277F22">
              <w:rPr>
                <w:szCs w:val="16"/>
              </w:rPr>
              <w:t xml:space="preserve">Number of UL OFDM symbols </w:t>
            </w:r>
          </w:p>
        </w:tc>
      </w:tr>
      <w:tr w:rsidR="002207CD" w:rsidRPr="00277F22" w14:paraId="2798244F" w14:textId="77777777" w:rsidTr="006C74A7">
        <w:tc>
          <w:tcPr>
            <w:tcW w:w="3209" w:type="dxa"/>
          </w:tcPr>
          <w:p w14:paraId="22F8C496" w14:textId="77777777" w:rsidR="002207CD" w:rsidRPr="00277F22" w:rsidRDefault="002207CD" w:rsidP="006C74A7">
            <w:pPr>
              <w:rPr>
                <w:szCs w:val="16"/>
              </w:rPr>
            </w:pPr>
            <w:r w:rsidRPr="00277F22">
              <w:rPr>
                <w:szCs w:val="16"/>
              </w:rPr>
              <w:t>Static TDD: DDDSU</w:t>
            </w:r>
          </w:p>
        </w:tc>
        <w:tc>
          <w:tcPr>
            <w:tcW w:w="3210" w:type="dxa"/>
          </w:tcPr>
          <w:p w14:paraId="3C9A76B9" w14:textId="77777777" w:rsidR="002207CD" w:rsidRPr="00277F22" w:rsidRDefault="002207CD" w:rsidP="006C74A7">
            <w:pPr>
              <w:rPr>
                <w:szCs w:val="16"/>
              </w:rPr>
            </w:pPr>
            <w:r w:rsidRPr="00277F22">
              <w:t>3*14+12 = 54 symbols</w:t>
            </w:r>
          </w:p>
        </w:tc>
        <w:tc>
          <w:tcPr>
            <w:tcW w:w="3210" w:type="dxa"/>
          </w:tcPr>
          <w:p w14:paraId="0CC974F2" w14:textId="77777777" w:rsidR="002207CD" w:rsidRPr="00277F22" w:rsidRDefault="002207CD" w:rsidP="006C74A7">
            <w:pPr>
              <w:rPr>
                <w:szCs w:val="16"/>
              </w:rPr>
            </w:pPr>
            <w:r w:rsidRPr="00277F22">
              <w:rPr>
                <w:szCs w:val="16"/>
              </w:rPr>
              <w:t xml:space="preserve">14 symbols </w:t>
            </w:r>
          </w:p>
        </w:tc>
      </w:tr>
      <w:tr w:rsidR="002207CD" w:rsidRPr="00277F22" w14:paraId="62CBDA73" w14:textId="77777777" w:rsidTr="006C74A7">
        <w:tc>
          <w:tcPr>
            <w:tcW w:w="3209" w:type="dxa"/>
          </w:tcPr>
          <w:p w14:paraId="12B5AD9D" w14:textId="77777777" w:rsidR="002207CD" w:rsidRPr="00277F22" w:rsidRDefault="002207CD" w:rsidP="006C74A7">
            <w:pPr>
              <w:rPr>
                <w:szCs w:val="16"/>
              </w:rPr>
            </w:pPr>
            <w:r w:rsidRPr="00277F22">
              <w:rPr>
                <w:szCs w:val="16"/>
              </w:rPr>
              <w:t>SBFD: XXXSU with 106:51:106 resource blocks</w:t>
            </w:r>
          </w:p>
        </w:tc>
        <w:tc>
          <w:tcPr>
            <w:tcW w:w="3210" w:type="dxa"/>
          </w:tcPr>
          <w:p w14:paraId="5ED21B60" w14:textId="77777777" w:rsidR="002207CD" w:rsidRPr="00277F22" w:rsidRDefault="002207CD" w:rsidP="006C74A7">
            <w:pPr>
              <w:rPr>
                <w:szCs w:val="16"/>
              </w:rPr>
            </w:pPr>
            <w:r w:rsidRPr="00277F22">
              <w:t>212/273 * (3*14 + 12) = 41.9 symbols</w:t>
            </w:r>
          </w:p>
        </w:tc>
        <w:tc>
          <w:tcPr>
            <w:tcW w:w="3210" w:type="dxa"/>
          </w:tcPr>
          <w:p w14:paraId="3D712CAF" w14:textId="77777777" w:rsidR="002207CD" w:rsidRPr="00277F22" w:rsidRDefault="002207CD" w:rsidP="006C74A7">
            <w:r w:rsidRPr="00277F22">
              <w:t>51/273 * (3*14 + 12) + 14 = 24.1 symbols</w:t>
            </w:r>
          </w:p>
          <w:p w14:paraId="39CC0440" w14:textId="77777777" w:rsidR="002207CD" w:rsidRPr="00277F22" w:rsidRDefault="002207CD" w:rsidP="006C74A7">
            <w:pPr>
              <w:rPr>
                <w:szCs w:val="16"/>
              </w:rPr>
            </w:pPr>
          </w:p>
        </w:tc>
      </w:tr>
      <w:tr w:rsidR="002207CD" w:rsidRPr="00277F22" w14:paraId="7B1F2113" w14:textId="77777777" w:rsidTr="006C74A7">
        <w:tc>
          <w:tcPr>
            <w:tcW w:w="3209" w:type="dxa"/>
          </w:tcPr>
          <w:p w14:paraId="41884764" w14:textId="77777777" w:rsidR="002207CD" w:rsidRPr="00277F22" w:rsidRDefault="002207CD" w:rsidP="006C74A7">
            <w:pPr>
              <w:rPr>
                <w:szCs w:val="16"/>
              </w:rPr>
            </w:pPr>
            <w:r w:rsidRPr="00277F22">
              <w:rPr>
                <w:szCs w:val="16"/>
              </w:rPr>
              <w:t>Static TDD 2UL: DUDDU with switching in U slot</w:t>
            </w:r>
          </w:p>
        </w:tc>
        <w:tc>
          <w:tcPr>
            <w:tcW w:w="3210" w:type="dxa"/>
          </w:tcPr>
          <w:p w14:paraId="2427AA76" w14:textId="77777777" w:rsidR="002207CD" w:rsidRPr="00277F22" w:rsidRDefault="002207CD" w:rsidP="006C74A7">
            <w:pPr>
              <w:rPr>
                <w:szCs w:val="16"/>
              </w:rPr>
            </w:pPr>
            <w:r w:rsidRPr="00277F22">
              <w:rPr>
                <w:szCs w:val="16"/>
              </w:rPr>
              <w:t xml:space="preserve">3*14 = 42 symbols </w:t>
            </w:r>
          </w:p>
        </w:tc>
        <w:tc>
          <w:tcPr>
            <w:tcW w:w="3210" w:type="dxa"/>
          </w:tcPr>
          <w:p w14:paraId="20C33042" w14:textId="77777777" w:rsidR="002207CD" w:rsidRPr="00277F22" w:rsidRDefault="002207CD" w:rsidP="006C74A7">
            <w:pPr>
              <w:rPr>
                <w:szCs w:val="16"/>
              </w:rPr>
            </w:pPr>
            <w:r w:rsidRPr="00277F22">
              <w:rPr>
                <w:szCs w:val="16"/>
              </w:rPr>
              <w:t>2*12 = 24 symbols</w:t>
            </w:r>
          </w:p>
        </w:tc>
      </w:tr>
    </w:tbl>
    <w:p w14:paraId="7444D295" w14:textId="77777777" w:rsidR="002207CD" w:rsidRPr="00277F22" w:rsidRDefault="002207CD" w:rsidP="002207CD">
      <w:pPr>
        <w:rPr>
          <w:szCs w:val="16"/>
        </w:rPr>
      </w:pPr>
    </w:p>
    <w:p w14:paraId="0F4F8190" w14:textId="77777777" w:rsidR="002207CD" w:rsidRPr="00277F22" w:rsidRDefault="002207CD" w:rsidP="000467D5">
      <w:pPr>
        <w:pStyle w:val="BodyText"/>
      </w:pPr>
      <w:r w:rsidRPr="00277F22">
        <w:t xml:space="preserve">Considering the above agreement and discussion, we will present simulation results in FR1 for Static TDD with different TDD configurations and SBFD in two different deployment scenarios: Indoor and Urban Macro. </w:t>
      </w:r>
    </w:p>
    <w:p w14:paraId="782A2649" w14:textId="176C85E0" w:rsidR="002207CD" w:rsidRPr="00277F22" w:rsidRDefault="002207CD" w:rsidP="000467D5">
      <w:pPr>
        <w:pStyle w:val="TH"/>
        <w:rPr>
          <w:szCs w:val="16"/>
        </w:rPr>
      </w:pPr>
      <w:r w:rsidRPr="00277F22">
        <w:t xml:space="preserve">Table </w:t>
      </w:r>
      <w:r w:rsidRPr="003A68D6">
        <w:fldChar w:fldCharType="begin"/>
      </w:r>
      <w:r w:rsidRPr="00277F22">
        <w:instrText xml:space="preserve"> SEQ Table \* ARABIC </w:instrText>
      </w:r>
      <w:r w:rsidRPr="003A68D6">
        <w:fldChar w:fldCharType="separate"/>
      </w:r>
      <w:r w:rsidR="005F209E">
        <w:rPr>
          <w:noProof/>
        </w:rPr>
        <w:t>12</w:t>
      </w:r>
      <w:r w:rsidRPr="003A68D6">
        <w:fldChar w:fldCharType="end"/>
      </w:r>
      <w:r w:rsidRPr="00277F22">
        <w:tab/>
        <w:t>Deployment Scenarios considered for system level simulations in single operator and multi-operator cases</w:t>
      </w:r>
    </w:p>
    <w:tbl>
      <w:tblPr>
        <w:tblStyle w:val="TableGrid"/>
        <w:tblW w:w="0" w:type="auto"/>
        <w:tblLook w:val="04A0" w:firstRow="1" w:lastRow="0" w:firstColumn="1" w:lastColumn="0" w:noHBand="0" w:noVBand="1"/>
      </w:tblPr>
      <w:tblGrid>
        <w:gridCol w:w="1980"/>
        <w:gridCol w:w="3827"/>
        <w:gridCol w:w="3822"/>
      </w:tblGrid>
      <w:tr w:rsidR="002207CD" w:rsidRPr="00277F22" w14:paraId="7EE744C5" w14:textId="77777777" w:rsidTr="006C74A7">
        <w:tc>
          <w:tcPr>
            <w:tcW w:w="1980" w:type="dxa"/>
            <w:tcBorders>
              <w:bottom w:val="single" w:sz="4" w:space="0" w:color="auto"/>
            </w:tcBorders>
          </w:tcPr>
          <w:p w14:paraId="040BA879" w14:textId="77777777" w:rsidR="002207CD" w:rsidRPr="00277F22" w:rsidRDefault="002207CD" w:rsidP="006C74A7">
            <w:pPr>
              <w:rPr>
                <w:b/>
                <w:sz w:val="20"/>
                <w:szCs w:val="20"/>
              </w:rPr>
            </w:pPr>
            <w:r w:rsidRPr="00763D1E">
              <w:rPr>
                <w:rFonts w:cs="Arial"/>
                <w:b/>
                <w:sz w:val="20"/>
                <w:szCs w:val="20"/>
              </w:rPr>
              <w:t>Deployments in FR1</w:t>
            </w:r>
          </w:p>
        </w:tc>
        <w:tc>
          <w:tcPr>
            <w:tcW w:w="3827" w:type="dxa"/>
            <w:tcBorders>
              <w:bottom w:val="single" w:sz="4" w:space="0" w:color="auto"/>
            </w:tcBorders>
          </w:tcPr>
          <w:p w14:paraId="4E4AD770" w14:textId="77777777" w:rsidR="002207CD" w:rsidRPr="00277F22" w:rsidRDefault="002207CD" w:rsidP="006C74A7">
            <w:pPr>
              <w:rPr>
                <w:b/>
                <w:sz w:val="20"/>
                <w:szCs w:val="20"/>
              </w:rPr>
            </w:pPr>
            <w:r w:rsidRPr="00763D1E">
              <w:rPr>
                <w:rFonts w:cs="Arial"/>
                <w:b/>
                <w:sz w:val="20"/>
                <w:szCs w:val="20"/>
              </w:rPr>
              <w:t>Single Operator (Case 1)</w:t>
            </w:r>
          </w:p>
        </w:tc>
        <w:tc>
          <w:tcPr>
            <w:tcW w:w="3822" w:type="dxa"/>
            <w:tcBorders>
              <w:bottom w:val="single" w:sz="4" w:space="0" w:color="auto"/>
            </w:tcBorders>
          </w:tcPr>
          <w:p w14:paraId="2837C758" w14:textId="77777777" w:rsidR="002207CD" w:rsidRPr="00277F22" w:rsidRDefault="002207CD" w:rsidP="006C74A7">
            <w:pPr>
              <w:rPr>
                <w:b/>
                <w:sz w:val="20"/>
                <w:szCs w:val="20"/>
              </w:rPr>
            </w:pPr>
            <w:r w:rsidRPr="00763D1E">
              <w:rPr>
                <w:rFonts w:cs="Arial"/>
                <w:b/>
                <w:sz w:val="20"/>
                <w:szCs w:val="20"/>
              </w:rPr>
              <w:t>Multi-operator (Case 4)</w:t>
            </w:r>
          </w:p>
        </w:tc>
      </w:tr>
      <w:tr w:rsidR="002207CD" w:rsidRPr="00277F22" w14:paraId="2584DF69" w14:textId="77777777" w:rsidTr="006C74A7">
        <w:tc>
          <w:tcPr>
            <w:tcW w:w="1980" w:type="dxa"/>
            <w:vMerge w:val="restart"/>
            <w:tcBorders>
              <w:bottom w:val="nil"/>
            </w:tcBorders>
            <w:vAlign w:val="center"/>
          </w:tcPr>
          <w:p w14:paraId="0946368D" w14:textId="77777777" w:rsidR="002207CD" w:rsidRPr="00277F22" w:rsidRDefault="002207CD" w:rsidP="006C74A7">
            <w:pPr>
              <w:jc w:val="center"/>
              <w:rPr>
                <w:b/>
                <w:sz w:val="20"/>
                <w:szCs w:val="20"/>
              </w:rPr>
            </w:pPr>
            <w:r w:rsidRPr="00763D1E">
              <w:rPr>
                <w:rFonts w:cs="Arial"/>
                <w:b/>
                <w:sz w:val="20"/>
                <w:szCs w:val="20"/>
              </w:rPr>
              <w:t>Indoor</w:t>
            </w:r>
          </w:p>
        </w:tc>
        <w:tc>
          <w:tcPr>
            <w:tcW w:w="3827" w:type="dxa"/>
            <w:tcBorders>
              <w:bottom w:val="nil"/>
            </w:tcBorders>
          </w:tcPr>
          <w:p w14:paraId="65A771CC" w14:textId="77777777" w:rsidR="002207CD" w:rsidRPr="00277F22" w:rsidRDefault="002207CD" w:rsidP="006C74A7">
            <w:pPr>
              <w:rPr>
                <w:sz w:val="20"/>
                <w:szCs w:val="20"/>
              </w:rPr>
            </w:pPr>
            <w:r w:rsidRPr="00763D1E">
              <w:rPr>
                <w:rFonts w:cs="Arial"/>
                <w:sz w:val="20"/>
                <w:szCs w:val="20"/>
              </w:rPr>
              <w:t>In1-1: (Static TDD)</w:t>
            </w:r>
          </w:p>
          <w:p w14:paraId="63C59040"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{DDDSU} TDD pattern</w:t>
            </w:r>
          </w:p>
          <w:p w14:paraId="2D3BCBBB" w14:textId="77777777" w:rsidR="002207CD" w:rsidRPr="00277F22" w:rsidRDefault="002207CD" w:rsidP="006C74A7">
            <w:pPr>
              <w:rPr>
                <w:sz w:val="20"/>
                <w:szCs w:val="20"/>
              </w:rPr>
            </w:pPr>
          </w:p>
        </w:tc>
        <w:tc>
          <w:tcPr>
            <w:tcW w:w="3822" w:type="dxa"/>
            <w:vMerge w:val="restart"/>
            <w:tcBorders>
              <w:bottom w:val="nil"/>
            </w:tcBorders>
          </w:tcPr>
          <w:p w14:paraId="6A038EA9" w14:textId="77777777" w:rsidR="002207CD" w:rsidRPr="00277F22" w:rsidRDefault="002207CD" w:rsidP="006C74A7">
            <w:pPr>
              <w:rPr>
                <w:sz w:val="20"/>
                <w:szCs w:val="20"/>
              </w:rPr>
            </w:pPr>
            <w:r w:rsidRPr="00763D1E">
              <w:rPr>
                <w:rFonts w:cs="Arial"/>
                <w:sz w:val="20"/>
                <w:szCs w:val="20"/>
              </w:rPr>
              <w:t>Not simulated.</w:t>
            </w:r>
          </w:p>
        </w:tc>
      </w:tr>
      <w:tr w:rsidR="002207CD" w:rsidRPr="00277F22" w14:paraId="4BE57243" w14:textId="77777777" w:rsidTr="006C74A7">
        <w:tc>
          <w:tcPr>
            <w:tcW w:w="1980" w:type="dxa"/>
            <w:vMerge/>
            <w:tcBorders>
              <w:top w:val="nil"/>
            </w:tcBorders>
            <w:vAlign w:val="center"/>
          </w:tcPr>
          <w:p w14:paraId="757B75D7" w14:textId="77777777" w:rsidR="002207CD" w:rsidRPr="00277F22" w:rsidRDefault="002207CD" w:rsidP="006C74A7">
            <w:pPr>
              <w:jc w:val="center"/>
              <w:rPr>
                <w:sz w:val="20"/>
                <w:szCs w:val="20"/>
              </w:rPr>
            </w:pPr>
          </w:p>
        </w:tc>
        <w:tc>
          <w:tcPr>
            <w:tcW w:w="3827" w:type="dxa"/>
            <w:tcBorders>
              <w:top w:val="nil"/>
            </w:tcBorders>
          </w:tcPr>
          <w:p w14:paraId="1C64A9E0" w14:textId="77777777" w:rsidR="002207CD" w:rsidRPr="00277F22" w:rsidRDefault="002207CD" w:rsidP="006C74A7">
            <w:pPr>
              <w:rPr>
                <w:sz w:val="20"/>
                <w:szCs w:val="20"/>
              </w:rPr>
            </w:pPr>
            <w:r w:rsidRPr="00763D1E">
              <w:rPr>
                <w:rFonts w:cs="Arial"/>
                <w:sz w:val="20"/>
                <w:szCs w:val="20"/>
              </w:rPr>
              <w:t>In1-2: (SBFD with same antenna gain, implying double the antenna size (Opt 2))</w:t>
            </w:r>
          </w:p>
          <w:p w14:paraId="5CD5B816" w14:textId="77777777" w:rsidR="002207CD" w:rsidRPr="00763D1E" w:rsidRDefault="002207CD" w:rsidP="002207CD">
            <w:pPr>
              <w:pStyle w:val="ListParagraph"/>
              <w:numPr>
                <w:ilvl w:val="0"/>
                <w:numId w:val="40"/>
              </w:numPr>
              <w:spacing w:after="120"/>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X slots configured as SBFD slots</w:t>
            </w:r>
          </w:p>
        </w:tc>
        <w:tc>
          <w:tcPr>
            <w:tcW w:w="3822" w:type="dxa"/>
            <w:vMerge/>
            <w:tcBorders>
              <w:top w:val="nil"/>
            </w:tcBorders>
          </w:tcPr>
          <w:p w14:paraId="0E04094C" w14:textId="77777777" w:rsidR="002207CD" w:rsidRPr="00277F22" w:rsidRDefault="002207CD" w:rsidP="006C74A7">
            <w:pPr>
              <w:rPr>
                <w:sz w:val="20"/>
                <w:szCs w:val="20"/>
              </w:rPr>
            </w:pPr>
          </w:p>
        </w:tc>
      </w:tr>
      <w:tr w:rsidR="002207CD" w:rsidRPr="00277F22" w14:paraId="080ED24B" w14:textId="77777777" w:rsidTr="006C74A7">
        <w:tc>
          <w:tcPr>
            <w:tcW w:w="1980" w:type="dxa"/>
            <w:vMerge/>
            <w:vAlign w:val="center"/>
          </w:tcPr>
          <w:p w14:paraId="3C5D6362" w14:textId="77777777" w:rsidR="002207CD" w:rsidRPr="00277F22" w:rsidRDefault="002207CD" w:rsidP="006C74A7">
            <w:pPr>
              <w:jc w:val="center"/>
              <w:rPr>
                <w:sz w:val="20"/>
                <w:szCs w:val="20"/>
              </w:rPr>
            </w:pPr>
          </w:p>
        </w:tc>
        <w:tc>
          <w:tcPr>
            <w:tcW w:w="3827" w:type="dxa"/>
          </w:tcPr>
          <w:p w14:paraId="65BA87C8" w14:textId="77777777" w:rsidR="002207CD" w:rsidRPr="00277F22" w:rsidRDefault="002207CD" w:rsidP="006C74A7">
            <w:pPr>
              <w:rPr>
                <w:sz w:val="20"/>
                <w:szCs w:val="20"/>
              </w:rPr>
            </w:pPr>
            <w:r w:rsidRPr="00763D1E">
              <w:rPr>
                <w:rFonts w:cs="Arial"/>
                <w:sz w:val="20"/>
                <w:szCs w:val="20"/>
              </w:rPr>
              <w:t>In1-3: (Static TDD with two UL slots)</w:t>
            </w:r>
          </w:p>
          <w:p w14:paraId="3FF7F40D"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DUDDU TDD pattern</w:t>
            </w:r>
          </w:p>
          <w:p w14:paraId="265A5BE2"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slots contain the guard symbols for switching instead of the D slot</w:t>
            </w:r>
          </w:p>
          <w:p w14:paraId="7383B9AD"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 = 0D:2G:12U</w:t>
            </w:r>
          </w:p>
          <w:p w14:paraId="1F77141E" w14:textId="77777777" w:rsidR="002207CD" w:rsidRPr="00277F22" w:rsidRDefault="002207CD" w:rsidP="006C74A7">
            <w:pPr>
              <w:rPr>
                <w:sz w:val="20"/>
                <w:szCs w:val="20"/>
              </w:rPr>
            </w:pPr>
          </w:p>
        </w:tc>
        <w:tc>
          <w:tcPr>
            <w:tcW w:w="3822" w:type="dxa"/>
            <w:vMerge/>
          </w:tcPr>
          <w:p w14:paraId="364B7686" w14:textId="77777777" w:rsidR="002207CD" w:rsidRPr="00277F22" w:rsidRDefault="002207CD" w:rsidP="006C74A7">
            <w:pPr>
              <w:rPr>
                <w:sz w:val="20"/>
                <w:szCs w:val="20"/>
              </w:rPr>
            </w:pPr>
          </w:p>
        </w:tc>
      </w:tr>
      <w:tr w:rsidR="002207CD" w:rsidRPr="00277F22" w14:paraId="42C0ED21" w14:textId="77777777" w:rsidTr="006C74A7">
        <w:tc>
          <w:tcPr>
            <w:tcW w:w="1980" w:type="dxa"/>
            <w:vMerge w:val="restart"/>
            <w:vAlign w:val="center"/>
          </w:tcPr>
          <w:p w14:paraId="3BA63208" w14:textId="77777777" w:rsidR="002207CD" w:rsidRPr="00277F22" w:rsidRDefault="002207CD" w:rsidP="006C74A7">
            <w:pPr>
              <w:jc w:val="center"/>
              <w:rPr>
                <w:b/>
                <w:sz w:val="20"/>
                <w:szCs w:val="20"/>
              </w:rPr>
            </w:pPr>
            <w:r w:rsidRPr="00763D1E">
              <w:rPr>
                <w:rFonts w:cs="Arial"/>
                <w:b/>
                <w:sz w:val="20"/>
                <w:szCs w:val="20"/>
              </w:rPr>
              <w:t xml:space="preserve">Urban Macro </w:t>
            </w:r>
          </w:p>
        </w:tc>
        <w:tc>
          <w:tcPr>
            <w:tcW w:w="3827" w:type="dxa"/>
          </w:tcPr>
          <w:p w14:paraId="71DA2BE1" w14:textId="77777777" w:rsidR="002207CD" w:rsidRPr="00277F22" w:rsidRDefault="002207CD" w:rsidP="006C74A7">
            <w:pPr>
              <w:rPr>
                <w:sz w:val="20"/>
                <w:szCs w:val="20"/>
              </w:rPr>
            </w:pPr>
            <w:r w:rsidRPr="00763D1E">
              <w:rPr>
                <w:rFonts w:cs="Arial"/>
                <w:sz w:val="20"/>
                <w:szCs w:val="20"/>
              </w:rPr>
              <w:t>UMa1-1: (Static TDD)</w:t>
            </w:r>
          </w:p>
          <w:p w14:paraId="59D241CF"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{DDDSU} TDD pattern</w:t>
            </w:r>
          </w:p>
          <w:p w14:paraId="723391C4" w14:textId="77777777" w:rsidR="002207CD" w:rsidRPr="00277F22" w:rsidRDefault="002207CD" w:rsidP="006C74A7">
            <w:pPr>
              <w:rPr>
                <w:sz w:val="20"/>
                <w:szCs w:val="20"/>
              </w:rPr>
            </w:pPr>
          </w:p>
        </w:tc>
        <w:tc>
          <w:tcPr>
            <w:tcW w:w="3822" w:type="dxa"/>
          </w:tcPr>
          <w:p w14:paraId="3F6BF7CD" w14:textId="77777777" w:rsidR="002207CD" w:rsidRPr="00277F22" w:rsidRDefault="002207CD" w:rsidP="006C74A7">
            <w:pPr>
              <w:rPr>
                <w:sz w:val="20"/>
                <w:szCs w:val="20"/>
              </w:rPr>
            </w:pPr>
            <w:r w:rsidRPr="00763D1E">
              <w:rPr>
                <w:rFonts w:cs="Arial"/>
                <w:sz w:val="20"/>
                <w:szCs w:val="20"/>
              </w:rPr>
              <w:t>UMa4-1: (Static TDD)</w:t>
            </w:r>
          </w:p>
          <w:p w14:paraId="2C0E4705"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{DDDSU} TDD pattern</w:t>
            </w:r>
          </w:p>
          <w:p w14:paraId="3AC75299"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N2: Static TDD urban macro network with same TDD pattern synchronized with N1</w:t>
            </w:r>
          </w:p>
          <w:p w14:paraId="0BB891E0"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p>
        </w:tc>
      </w:tr>
      <w:tr w:rsidR="002207CD" w:rsidRPr="00277F22" w14:paraId="4344DDB6" w14:textId="77777777" w:rsidTr="006C74A7">
        <w:tc>
          <w:tcPr>
            <w:tcW w:w="1980" w:type="dxa"/>
            <w:vMerge/>
          </w:tcPr>
          <w:p w14:paraId="7E55F203" w14:textId="77777777" w:rsidR="002207CD" w:rsidRPr="00277F22" w:rsidRDefault="002207CD" w:rsidP="006C74A7">
            <w:pPr>
              <w:rPr>
                <w:sz w:val="20"/>
                <w:szCs w:val="20"/>
              </w:rPr>
            </w:pPr>
          </w:p>
        </w:tc>
        <w:tc>
          <w:tcPr>
            <w:tcW w:w="3827" w:type="dxa"/>
          </w:tcPr>
          <w:p w14:paraId="423253ED" w14:textId="77777777" w:rsidR="002207CD" w:rsidRPr="00277F22" w:rsidRDefault="002207CD" w:rsidP="006C74A7">
            <w:pPr>
              <w:rPr>
                <w:sz w:val="20"/>
                <w:szCs w:val="20"/>
              </w:rPr>
            </w:pPr>
            <w:r w:rsidRPr="00763D1E">
              <w:rPr>
                <w:rFonts w:cs="Arial"/>
                <w:sz w:val="20"/>
                <w:szCs w:val="20"/>
              </w:rPr>
              <w:t>UMa1-2: (SBFD with same antenna gain, implying double the antenna size (Opt 2)</w:t>
            </w:r>
          </w:p>
          <w:p w14:paraId="1FCA883C"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X slots configured as SBFD slots</w:t>
            </w:r>
          </w:p>
        </w:tc>
        <w:tc>
          <w:tcPr>
            <w:tcW w:w="3822" w:type="dxa"/>
          </w:tcPr>
          <w:p w14:paraId="37D9372B" w14:textId="77777777" w:rsidR="002207CD" w:rsidRPr="00277F22" w:rsidRDefault="002207CD" w:rsidP="006C74A7">
            <w:pPr>
              <w:rPr>
                <w:sz w:val="20"/>
                <w:szCs w:val="20"/>
              </w:rPr>
            </w:pPr>
            <w:r w:rsidRPr="00763D1E">
              <w:rPr>
                <w:rFonts w:cs="Arial"/>
                <w:sz w:val="20"/>
                <w:szCs w:val="20"/>
              </w:rPr>
              <w:t>UMa4-2: (Static TDD with two UL slots)</w:t>
            </w:r>
          </w:p>
          <w:p w14:paraId="23265081"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DUDDU TDD pattern</w:t>
            </w:r>
          </w:p>
          <w:p w14:paraId="0FEB1D36"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slots contain the guard symbols for switching instead of the D slot</w:t>
            </w:r>
          </w:p>
          <w:p w14:paraId="49CC6ADF"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 = 0D:2G:12U</w:t>
            </w:r>
          </w:p>
          <w:p w14:paraId="422CC713"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 xml:space="preserve">N2: Static TDD urban macro network with DDDSU TDD pattern </w:t>
            </w:r>
          </w:p>
          <w:p w14:paraId="4ADE0A7B"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r w:rsidRPr="00763D1E" w:rsidDel="00F17B69">
              <w:rPr>
                <w:rFonts w:ascii="Arial" w:hAnsi="Arial" w:cs="Arial"/>
                <w:sz w:val="20"/>
                <w:szCs w:val="20"/>
                <w:lang w:val="en-US"/>
              </w:rPr>
              <w:t xml:space="preserve"> </w:t>
            </w:r>
          </w:p>
        </w:tc>
      </w:tr>
      <w:tr w:rsidR="002207CD" w:rsidRPr="00277F22" w14:paraId="20B9827D" w14:textId="77777777" w:rsidTr="006C74A7">
        <w:tc>
          <w:tcPr>
            <w:tcW w:w="1980" w:type="dxa"/>
            <w:vMerge/>
          </w:tcPr>
          <w:p w14:paraId="43FA5E77" w14:textId="77777777" w:rsidR="002207CD" w:rsidRPr="00277F22" w:rsidRDefault="002207CD" w:rsidP="006C74A7">
            <w:pPr>
              <w:rPr>
                <w:sz w:val="20"/>
                <w:szCs w:val="20"/>
              </w:rPr>
            </w:pPr>
          </w:p>
        </w:tc>
        <w:tc>
          <w:tcPr>
            <w:tcW w:w="3827" w:type="dxa"/>
            <w:vMerge w:val="restart"/>
          </w:tcPr>
          <w:p w14:paraId="7706E2C7" w14:textId="77777777" w:rsidR="002207CD" w:rsidRPr="00277F22" w:rsidRDefault="002207CD" w:rsidP="006C74A7">
            <w:pPr>
              <w:rPr>
                <w:sz w:val="20"/>
                <w:szCs w:val="20"/>
              </w:rPr>
            </w:pPr>
            <w:r w:rsidRPr="00763D1E">
              <w:rPr>
                <w:rFonts w:cs="Arial"/>
                <w:sz w:val="20"/>
                <w:szCs w:val="20"/>
              </w:rPr>
              <w:t>UMa1-3: (Static TDD with two UL slots)</w:t>
            </w:r>
          </w:p>
          <w:p w14:paraId="5E36ED8B"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DUDDU TDD pattern</w:t>
            </w:r>
          </w:p>
          <w:p w14:paraId="7C43D412"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slots contain the guard symbols for switching instead of the D slot</w:t>
            </w:r>
          </w:p>
          <w:p w14:paraId="512BA9EE"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 = 0D:2G:12U</w:t>
            </w:r>
          </w:p>
          <w:p w14:paraId="1322DED0" w14:textId="77777777" w:rsidR="002207CD" w:rsidRPr="00763D1E" w:rsidRDefault="002207CD" w:rsidP="006C74A7">
            <w:pPr>
              <w:pStyle w:val="ListParagraph"/>
              <w:rPr>
                <w:rFonts w:ascii="Arial" w:hAnsi="Arial" w:cs="Arial"/>
                <w:sz w:val="20"/>
                <w:szCs w:val="20"/>
                <w:lang w:val="en-US"/>
              </w:rPr>
            </w:pPr>
          </w:p>
          <w:p w14:paraId="3BCA92C0" w14:textId="77777777" w:rsidR="002207CD" w:rsidRPr="00277F22" w:rsidRDefault="002207CD" w:rsidP="006C74A7">
            <w:pPr>
              <w:rPr>
                <w:sz w:val="20"/>
                <w:szCs w:val="20"/>
              </w:rPr>
            </w:pPr>
          </w:p>
        </w:tc>
        <w:tc>
          <w:tcPr>
            <w:tcW w:w="3822" w:type="dxa"/>
          </w:tcPr>
          <w:p w14:paraId="656CAAA3" w14:textId="77777777" w:rsidR="002207CD" w:rsidRPr="00277F22" w:rsidRDefault="002207CD" w:rsidP="006C74A7">
            <w:pPr>
              <w:rPr>
                <w:sz w:val="20"/>
                <w:szCs w:val="20"/>
              </w:rPr>
            </w:pPr>
            <w:r w:rsidRPr="00763D1E">
              <w:rPr>
                <w:rFonts w:cs="Arial"/>
                <w:sz w:val="20"/>
                <w:szCs w:val="20"/>
              </w:rPr>
              <w:t>UMa4-3: (SBFD with same antenna gain, implying double the antenna size (Opt 2)</w:t>
            </w:r>
            <w:r w:rsidRPr="00763D1E" w:rsidDel="00376C76">
              <w:rPr>
                <w:rFonts w:cs="Arial"/>
                <w:sz w:val="20"/>
                <w:szCs w:val="20"/>
              </w:rPr>
              <w:t xml:space="preserve"> </w:t>
            </w:r>
          </w:p>
          <w:p w14:paraId="14DB15B8"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D slots configured for SBFD</w:t>
            </w:r>
          </w:p>
          <w:p w14:paraId="33DCF9E7"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Opt2 in the agreed number of antenna elements: twice as that of N2</w:t>
            </w:r>
          </w:p>
          <w:p w14:paraId="3F6BE663"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N2: Static TDD urban macro network with DDDSU time domain TDD pattern synchronized with N1</w:t>
            </w:r>
          </w:p>
          <w:p w14:paraId="29724B25"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p>
        </w:tc>
      </w:tr>
      <w:tr w:rsidR="002207CD" w:rsidRPr="00277F22" w14:paraId="0EC6FEE3" w14:textId="77777777" w:rsidTr="006C74A7">
        <w:tc>
          <w:tcPr>
            <w:tcW w:w="1980" w:type="dxa"/>
            <w:vMerge/>
          </w:tcPr>
          <w:p w14:paraId="07CFCA28" w14:textId="77777777" w:rsidR="002207CD" w:rsidRPr="00277F22" w:rsidRDefault="002207CD" w:rsidP="006C74A7">
            <w:pPr>
              <w:rPr>
                <w:sz w:val="20"/>
                <w:szCs w:val="20"/>
              </w:rPr>
            </w:pPr>
          </w:p>
        </w:tc>
        <w:tc>
          <w:tcPr>
            <w:tcW w:w="3827" w:type="dxa"/>
            <w:vMerge/>
          </w:tcPr>
          <w:p w14:paraId="498B24B7" w14:textId="77777777" w:rsidR="002207CD" w:rsidRPr="00277F22" w:rsidRDefault="002207CD" w:rsidP="006C74A7">
            <w:pPr>
              <w:rPr>
                <w:sz w:val="20"/>
                <w:szCs w:val="20"/>
              </w:rPr>
            </w:pPr>
          </w:p>
        </w:tc>
        <w:tc>
          <w:tcPr>
            <w:tcW w:w="3822" w:type="dxa"/>
          </w:tcPr>
          <w:p w14:paraId="7A0C658E" w14:textId="77777777" w:rsidR="002207CD" w:rsidRPr="00277F22" w:rsidRDefault="002207CD" w:rsidP="006C74A7">
            <w:pPr>
              <w:rPr>
                <w:sz w:val="20"/>
                <w:szCs w:val="20"/>
              </w:rPr>
            </w:pPr>
            <w:r w:rsidRPr="00763D1E">
              <w:rPr>
                <w:rFonts w:cs="Arial"/>
                <w:sz w:val="20"/>
                <w:szCs w:val="20"/>
              </w:rPr>
              <w:t>UMa4-4: (SBFD with same antenna area, implying same antenna size with same gain in UL)</w:t>
            </w:r>
            <w:r w:rsidRPr="00763D1E" w:rsidDel="00376C76">
              <w:rPr>
                <w:rFonts w:cs="Arial"/>
                <w:sz w:val="20"/>
                <w:szCs w:val="20"/>
              </w:rPr>
              <w:t xml:space="preserve"> </w:t>
            </w:r>
          </w:p>
          <w:p w14:paraId="48A0FA10"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D slots configured for SBFD</w:t>
            </w:r>
          </w:p>
          <w:p w14:paraId="62A60CDB"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 xml:space="preserve">For UL reception, both the panels are used, same gain as compared to N2 only in UL </w:t>
            </w:r>
          </w:p>
          <w:p w14:paraId="17480D9F"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N2: Static TDD urban macro network with DDDSU time domain TDD pattern synchronized with N1</w:t>
            </w:r>
          </w:p>
          <w:p w14:paraId="423F3AFE"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p>
        </w:tc>
      </w:tr>
      <w:tr w:rsidR="002207CD" w:rsidRPr="00277F22" w14:paraId="1BD91B3F" w14:textId="77777777" w:rsidTr="006C74A7">
        <w:tc>
          <w:tcPr>
            <w:tcW w:w="1980" w:type="dxa"/>
            <w:vMerge/>
          </w:tcPr>
          <w:p w14:paraId="032D116D" w14:textId="77777777" w:rsidR="002207CD" w:rsidRPr="00277F22" w:rsidRDefault="002207CD" w:rsidP="006C74A7">
            <w:pPr>
              <w:rPr>
                <w:sz w:val="20"/>
                <w:szCs w:val="20"/>
              </w:rPr>
            </w:pPr>
          </w:p>
        </w:tc>
        <w:tc>
          <w:tcPr>
            <w:tcW w:w="3827" w:type="dxa"/>
          </w:tcPr>
          <w:p w14:paraId="73023698" w14:textId="77777777" w:rsidR="002207CD" w:rsidRPr="00277F22" w:rsidRDefault="002207CD" w:rsidP="006C74A7">
            <w:pPr>
              <w:rPr>
                <w:sz w:val="20"/>
                <w:szCs w:val="20"/>
              </w:rPr>
            </w:pPr>
          </w:p>
        </w:tc>
        <w:tc>
          <w:tcPr>
            <w:tcW w:w="3822" w:type="dxa"/>
          </w:tcPr>
          <w:p w14:paraId="36F567AC" w14:textId="77777777" w:rsidR="002207CD" w:rsidRPr="00277F22" w:rsidRDefault="002207CD" w:rsidP="006C74A7">
            <w:pPr>
              <w:rPr>
                <w:sz w:val="20"/>
                <w:szCs w:val="20"/>
              </w:rPr>
            </w:pPr>
            <w:r w:rsidRPr="00763D1E">
              <w:rPr>
                <w:rFonts w:cs="Arial"/>
                <w:sz w:val="20"/>
                <w:szCs w:val="20"/>
              </w:rPr>
              <w:t>UMa4-5: (SBFD with same antenna area, Opt1)</w:t>
            </w:r>
            <w:r w:rsidRPr="00763D1E" w:rsidDel="00376C76">
              <w:rPr>
                <w:rFonts w:cs="Arial"/>
                <w:sz w:val="20"/>
                <w:szCs w:val="20"/>
              </w:rPr>
              <w:t xml:space="preserve"> </w:t>
            </w:r>
          </w:p>
          <w:p w14:paraId="7F970507"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D slots configured for SBFD, same offered traffic, and same antenna area as case 1</w:t>
            </w:r>
          </w:p>
          <w:p w14:paraId="5FA8CBB0"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Opt1 in the agreed number of antenna elements: same as that of N2</w:t>
            </w:r>
          </w:p>
          <w:p w14:paraId="699AF960"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N2: Static TDD urban macro network with DDDSU time domain TDD pattern synchronized with N1</w:t>
            </w:r>
          </w:p>
          <w:p w14:paraId="795DBAED"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p>
        </w:tc>
      </w:tr>
    </w:tbl>
    <w:p w14:paraId="72F7112E" w14:textId="77777777" w:rsidR="002207CD" w:rsidRPr="00277F22" w:rsidRDefault="002207CD" w:rsidP="002207CD">
      <w:pPr>
        <w:rPr>
          <w:szCs w:val="16"/>
        </w:rPr>
      </w:pPr>
    </w:p>
    <w:p w14:paraId="0B5B14FD" w14:textId="77777777" w:rsidR="002207CD" w:rsidRPr="00277F22" w:rsidRDefault="002207CD" w:rsidP="000467D5">
      <w:pPr>
        <w:pStyle w:val="BodyText"/>
      </w:pPr>
      <w:r w:rsidRPr="00277F22">
        <w:t>For multi-operator scenario cases, all the new technologies or enhancements to legacy TDD network is embodied in the network N1 while N2 corresponds to the baseline legacy TDD network. In UMa4-2 we propose a new static TDD configuration to consider a scenario that could improve coverage and latency in UL. This is done by adding an extra UL slot in the beginning of the TDD pattern. The reasoning behind the format DUDDU is to provide at least one D or S slot needed to schedule users in UL in the 2</w:t>
      </w:r>
      <w:r w:rsidRPr="00277F22">
        <w:rPr>
          <w:vertAlign w:val="superscript"/>
        </w:rPr>
        <w:t>nd</w:t>
      </w:r>
      <w:r w:rsidRPr="00277F22">
        <w:t xml:space="preserve"> slot. This could be seen as a simple but efficient way to increase UL resources which in turn is expected to improve latency and coverage. It is worthy to note that N1 with DUDDU does not cause any gNB-gNB CLI to the legacy network N2. Therefore, the baseline TDD network is not impacted by the transmissions from the newly designed TDD network but there will be CLI impact from baseline TDD network to the proposed network in N1.</w:t>
      </w:r>
    </w:p>
    <w:p w14:paraId="156C551F" w14:textId="34F2880C" w:rsidR="002207CD" w:rsidRPr="000467D5" w:rsidRDefault="00574388" w:rsidP="000467D5">
      <w:pPr>
        <w:pStyle w:val="Heading3"/>
        <w:rPr>
          <w:rStyle w:val="Heading2Char"/>
          <w:sz w:val="28"/>
        </w:rPr>
      </w:pPr>
      <w:bookmarkStart w:id="809" w:name="_Toc118467434"/>
      <w:bookmarkStart w:id="810" w:name="_Toc118727014"/>
      <w:r w:rsidRPr="000467D5">
        <w:t>B.2.1</w:t>
      </w:r>
      <w:r w:rsidR="002207CD" w:rsidRPr="000467D5">
        <w:tab/>
      </w:r>
      <w:r w:rsidR="002207CD" w:rsidRPr="000467D5">
        <w:rPr>
          <w:rStyle w:val="Heading2Char"/>
          <w:sz w:val="28"/>
        </w:rPr>
        <w:t>Simulation limitations</w:t>
      </w:r>
      <w:bookmarkEnd w:id="809"/>
      <w:bookmarkEnd w:id="810"/>
    </w:p>
    <w:p w14:paraId="780A3D7B" w14:textId="77777777" w:rsidR="002207CD" w:rsidRPr="000467D5" w:rsidRDefault="002207CD" w:rsidP="000467D5">
      <w:pPr>
        <w:pStyle w:val="BodyText"/>
      </w:pPr>
      <w:r w:rsidRPr="000467D5">
        <w:t>Some limitations in the simulator may have the potential to influence the results in the system level simulations. Some of these aspects may be as follows:</w:t>
      </w:r>
    </w:p>
    <w:p w14:paraId="3BE592DE" w14:textId="77777777" w:rsidR="002207CD" w:rsidRPr="000467D5" w:rsidRDefault="002207CD" w:rsidP="000467D5">
      <w:pPr>
        <w:pStyle w:val="BodyText"/>
        <w:numPr>
          <w:ilvl w:val="0"/>
          <w:numId w:val="60"/>
        </w:numPr>
        <w:ind w:left="927"/>
      </w:pPr>
      <w:r w:rsidRPr="000467D5">
        <w:t xml:space="preserve">Ideal receiver model is assumed in the simulations. Clipping and dynamic range effects are not considered which means that the receiver has infinite dynamic range. Consequently, the results for SBFD could be a bit optimistic. </w:t>
      </w:r>
    </w:p>
    <w:p w14:paraId="714019CD" w14:textId="77777777" w:rsidR="002207CD" w:rsidRPr="000467D5" w:rsidRDefault="002207CD" w:rsidP="000467D5">
      <w:pPr>
        <w:pStyle w:val="BodyText"/>
        <w:numPr>
          <w:ilvl w:val="0"/>
          <w:numId w:val="60"/>
        </w:numPr>
        <w:ind w:left="927"/>
      </w:pPr>
      <w:r w:rsidRPr="000467D5">
        <w:t xml:space="preserve">No receiver beamforming performed at the receivers of victim nodes. This is because receiver beamforming is usually done in the digital domain. It is worth studying if the victim nodes can first handle the power levels in adjacent channel without any receiver beamforming. </w:t>
      </w:r>
    </w:p>
    <w:p w14:paraId="542ADF24" w14:textId="77777777" w:rsidR="000B351F" w:rsidRDefault="000B351F" w:rsidP="000467D5">
      <w:pPr>
        <w:pStyle w:val="Reference"/>
        <w:numPr>
          <w:ilvl w:val="0"/>
          <w:numId w:val="0"/>
        </w:numPr>
      </w:pPr>
    </w:p>
    <w:p w14:paraId="791FF5C3" w14:textId="202BB6AB" w:rsidR="000A778F" w:rsidRPr="003A68D6" w:rsidRDefault="00774036" w:rsidP="00774036">
      <w:pPr>
        <w:pStyle w:val="Heading2"/>
      </w:pPr>
      <w:bookmarkStart w:id="811" w:name="_Toc118467435"/>
      <w:bookmarkStart w:id="812" w:name="_Toc118727015"/>
      <w:r>
        <w:t>B.3</w:t>
      </w:r>
      <w:r w:rsidR="000A778F" w:rsidRPr="00277F22">
        <w:tab/>
      </w:r>
      <w:r w:rsidR="000A778F" w:rsidRPr="003A68D6">
        <w:t>System evaluation for single operator networks in FR1</w:t>
      </w:r>
      <w:bookmarkEnd w:id="811"/>
      <w:bookmarkEnd w:id="812"/>
    </w:p>
    <w:p w14:paraId="5A2434F2" w14:textId="4132E91F" w:rsidR="000A778F" w:rsidRPr="00277F22" w:rsidRDefault="000A778F" w:rsidP="007E1FB4">
      <w:pPr>
        <w:pStyle w:val="BodyText"/>
      </w:pPr>
      <w:r w:rsidRPr="00277F22">
        <w:t xml:space="preserve">For evaluation of SBFD in single operator networks, we conducted simulations in three different scenarios as discussed </w:t>
      </w:r>
      <w:r w:rsidR="008A152F">
        <w:t xml:space="preserve">above </w:t>
      </w:r>
      <w:r w:rsidRPr="00277F22">
        <w:t xml:space="preserve">for both Urban Macro and Indoor deployments in FR1. For the SBFD networks, we assume Opt2 from the agreement on antenna modelling in which the number of antenna elements for SBFD network is twice that of the Static TDD network. It can be noted that this corresponds to the best option for SBFD network, among the configurations discussed so far.   </w:t>
      </w:r>
    </w:p>
    <w:p w14:paraId="3A10128A" w14:textId="25F5B67D" w:rsidR="000A778F" w:rsidRPr="003A68D6" w:rsidRDefault="00774036" w:rsidP="008D6DB5">
      <w:pPr>
        <w:pStyle w:val="Heading3"/>
      </w:pPr>
      <w:bookmarkStart w:id="813" w:name="_Toc118467436"/>
      <w:bookmarkStart w:id="814" w:name="_Toc118727016"/>
      <w:r>
        <w:t>B.3</w:t>
      </w:r>
      <w:r w:rsidR="000A778F" w:rsidRPr="003A68D6">
        <w:t>.1</w:t>
      </w:r>
      <w:r w:rsidR="000A778F" w:rsidRPr="003A68D6">
        <w:tab/>
        <w:t xml:space="preserve"> Urban Macro</w:t>
      </w:r>
      <w:bookmarkEnd w:id="813"/>
      <w:bookmarkEnd w:id="814"/>
      <w:r w:rsidR="000A778F" w:rsidRPr="003A68D6">
        <w:t xml:space="preserve"> </w:t>
      </w:r>
    </w:p>
    <w:p w14:paraId="15A3FDD2" w14:textId="7DB3343D" w:rsidR="000A778F" w:rsidRPr="003A68D6" w:rsidRDefault="00774036" w:rsidP="008D6DB5">
      <w:pPr>
        <w:pStyle w:val="Heading4"/>
      </w:pPr>
      <w:bookmarkStart w:id="815" w:name="_Toc118467437"/>
      <w:bookmarkStart w:id="816" w:name="_Toc118727017"/>
      <w:r>
        <w:t>B.3</w:t>
      </w:r>
      <w:r w:rsidR="000A778F" w:rsidRPr="003A68D6">
        <w:t>.1.1</w:t>
      </w:r>
      <w:r w:rsidR="000A778F" w:rsidRPr="003A68D6">
        <w:tab/>
        <w:t>Resource utilization per direction</w:t>
      </w:r>
      <w:bookmarkEnd w:id="815"/>
      <w:bookmarkEnd w:id="816"/>
    </w:p>
    <w:p w14:paraId="4F4D11EB" w14:textId="77B0AF2B" w:rsidR="000A778F" w:rsidRPr="00277F22" w:rsidRDefault="000A778F" w:rsidP="000A778F">
      <w:r w:rsidRPr="003A68D6">
        <w:rPr>
          <w:noProof/>
        </w:rPr>
        <mc:AlternateContent>
          <mc:Choice Requires="wpc">
            <w:drawing>
              <wp:inline distT="0" distB="0" distL="0" distR="0" wp14:anchorId="57BAB952" wp14:editId="316460CC">
                <wp:extent cx="6562724" cy="2496820"/>
                <wp:effectExtent l="0" t="0" r="0" b="0"/>
                <wp:docPr id="872242620" name="Canvas 5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8" name="Picture 58"/>
                          <pic:cNvPicPr>
                            <a:picLocks noChangeAspect="1"/>
                          </pic:cNvPicPr>
                        </pic:nvPicPr>
                        <pic:blipFill>
                          <a:blip r:embed="rId74"/>
                          <a:stretch>
                            <a:fillRect/>
                          </a:stretch>
                        </pic:blipFill>
                        <pic:spPr>
                          <a:xfrm>
                            <a:off x="0" y="0"/>
                            <a:ext cx="3329093" cy="2496820"/>
                          </a:xfrm>
                          <a:prstGeom prst="rect">
                            <a:avLst/>
                          </a:prstGeom>
                        </pic:spPr>
                      </pic:pic>
                      <pic:pic xmlns:pic="http://schemas.openxmlformats.org/drawingml/2006/picture">
                        <pic:nvPicPr>
                          <pic:cNvPr id="60" name="Picture 60"/>
                          <pic:cNvPicPr>
                            <a:picLocks noChangeAspect="1"/>
                          </pic:cNvPicPr>
                        </pic:nvPicPr>
                        <pic:blipFill>
                          <a:blip r:embed="rId75"/>
                          <a:stretch>
                            <a:fillRect/>
                          </a:stretch>
                        </pic:blipFill>
                        <pic:spPr>
                          <a:xfrm>
                            <a:off x="3164974" y="0"/>
                            <a:ext cx="3397116" cy="2496820"/>
                          </a:xfrm>
                          <a:prstGeom prst="rect">
                            <a:avLst/>
                          </a:prstGeom>
                        </pic:spPr>
                      </pic:pic>
                    </wpc:wpc>
                  </a:graphicData>
                </a:graphic>
              </wp:inline>
            </w:drawing>
          </mc:Choice>
          <mc:Fallback xmlns:arto="http://schemas.microsoft.com/office/word/2006/arto">
            <w:pict>
              <v:group w14:anchorId="5044353F" id="Canvas 57" o:spid="_x0000_s1026" editas="canvas" style="width:516.75pt;height:196.6pt;mso-position-horizontal-relative:char;mso-position-vertical-relative:line" coordsize="65620,2496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6Ku0RGAgAA5wYAAA4AAABkcnMvZTJvRG9jLnhtbNRVX2/aMBB/n7Tv&#10;YPm9BAKjJSJUE6jTpGpD1fYBjHMhVv1Ptkng2+9sQinrpE5T99AHnDvf+fy7u5+P+e1eSdKC88Lo&#10;ko4GQ0pAc1MJvS3pzx93VzeU+MB0xaTRUNIDeHq7+Phh3tkCctMYWYEjGET7orMlbUKwRZZ53oBi&#10;fmAsaDTWxikWUHXbrHKsw+hKZvlwOM064yrrDAfvcXd1NNJFil/XwMP3uvYQiCwpYgtpdWndxDVb&#10;zFmxdcw2gvcw2D+gUExovPQp1IoFRnZOvAilBHfGmzoMuFGZqWvBIeWA2YyGv2WzZLplPiXDsTon&#10;gCi9YdzNNuL2RorqTkgZFet8WEpHWoZV6xoRINYpu/DKEEURz8Zvh30EdLGCF/jrC4nSC5yvNxRP&#10;hZ0D2gdRfxVDMfe4s1dYU8uC2AgpwiHxA4sXQel2LfjaHRX+rV07IqqSfkJ2aqaQl2iOtxLc6fOI&#10;XsczWBDB7w1/9ESbZcP0Fj57i9RCwqfCoLk4u2dRvbhwI4U91TbKfWpIw9fpfqTIyvCdAh2OnHcg&#10;MUujfSOsp8QVoDaA6bivVQKEjQoOAm9iM2ts6gOC7Tt4MiSUZ2ARs7exQqzY107FL15N9umpHJ6e&#10;CuwD4bg5Huez4WxMCUdbPplNb/L0mJAkp+ORRV/AKBIFBIcYsBusYO2979GcXJBcZwBJRPX90WmK&#10;E+aSTrjzrumUR/hvS6fxaDqZXU8o+ROpZtej0fT/kioNLhxaaaD1kz+O6+c6ys//nxa/AAAA//8D&#10;AFBLAwQUAAYACAAAACEA+mLlUKMSAACAbwAAFAAAAGRycy9tZWRpYS9pbWFnZTEuZW1m3FwLkFxF&#10;Fb3zstmZ3WR3J+S3SdawyaJZIjCTAMLGQGY/StSAAbIJmD9JCBFCUiQBP2iemiqw+BhFIIHwiRWF&#10;wlWCEEX5JYvlJ6IuoVCjRVVAUApLWLBUFDDe0913pqd35u3M7szsVHrrbvfr7ndev3Nv337d/d6E&#10;iOgKlmqWMMt/PaJlLBKeOo3otmlEjR8596NEIfI3EL3A5cNTVVTw+eQzK4hODxF93ymL/KiC9t7n&#10;EQPQSSyNLAz3wVAiRA2cjrJ40f1/4lNpuxHUXcAy19SNJzxVr0Ih+nMmJ4bTSIM/OVGZTFcnaL9g&#10;HuUAzPUUoxs8z5vC6QjLJSyoj7ITjDDmWQYiLQ0q+Pap3tRHYFgVv9/CkTTj+ws5jhOuS3xlorcZ&#10;ZIbhrKey1+upjDb5MQjSvZ6cyxT6kubgW21rNZdOS6Nt4OlG5JLmaXKiKslFJEEeq4+aUZf5Rd71&#10;KZw5omYp+wCHSCI0THSEfFUHB3R2ByVGdoToj22IKRT60ljWX5REJ/o6wofLGUOr2OZsHstq0jzF&#10;vRRPcnyjp+/xY/Qpg4Lgz8mczhzGkL5eFen2IA395aL3ZSybTRoB9eOk7bLR5OGeYVOQkLlbKXMD&#10;rgvL+QnSLK+b+LvWsfCDa4620q59QUc2bzM9rQc/Vt/UUwmJsH1FmmzbEjzbXp0+kNXOhDsE4bSG&#10;SqNDu0/A3nHNBGl7D7LXOya80g57RRxkrza/rl3+MqTv6WAodXws2uUWxCwvmHiRc5yvXQpvvwqJ&#10;XXY19FRCdjX4sV0NpbTLYulwoHZ56sMPKbtEPFC7vMTc0ypzTzg+Fu3yNcQsj5kYzxb2cb52Kbyt&#10;TtrlnHE9lZDYOD8WG1dKuyyWDgfsL3deq/0lxwO1y3dJ39N71vGxaJfPI2a5xsRLneN87VJ4+x+J&#10;XR6q66mEdNf5se66UtplsXQ4ULv89TNjlV0iHqhd3kr6nm6zjo9Fu7SfJRG7z5r52qXwdjuJXa6p&#10;6qmEdFb5sc6qUtplsXQ4ULskmt2m5kMcD9QuTyF9TzHr+Fi0S/d50n3ezNcuhbc4iV2+zXNpyKue&#10;H3s1bU5dbLsslg5du/wDyzOk7XJ6Qrcd7XNxaxOH2+/ZeVJbJOFVxknXg+1eeunVrcMoNScfztJK&#10;F3AbW9X9RBLDwnM5nm3qV6xArV3fSmFnC+n30pDwfOkzHI7imtqW7j9wx3UjuqVeB1/1OErpw+Z6&#10;nEkj7wKWjVwBOC/K4osJjxsjxdpVK11F62ilWs8aeNCMfrZl8dPvbSU6zylN3LpDde/GN29XceLj&#10;OyvQhNhoUvVxbNdTYeyRFD/fu/5viKRvSbx7cefTyTqk16+kXATB/4E+/4u/v/NbuN7803d9B9xV&#10;gxz7/L3nTETcu+Q21Y4R9721H/V7u/T555t2xKfo+0BYfbXqzkm7AyT6/EUsd4c0xz/jeDoZG9rv&#10;t978Z78VZcrGSPcLO2ANDmE+aX1Dr+iPco0aY9t7WHZQ/7YtqUiiIt+1raPZfHlyTcuscbm+HJKL&#10;31zOcqapjxhBYvI0HoKshUkQLnCepLlv+vCZuOblLDFPr82eavyKrCHafs72F7n4NhmfcF3oYC9p&#10;Peh1xNSaKnjbxvFncB7zpvIbiVoem9UOvhB//7Fwx10vjE7GyH+l62AyvmTZofbxZ/8oGSN//P8m&#10;Kb4Rv1x7SfuDHz0uGYseRMYkQn7UtPWJTXRU2u748ay6cdcjadMTKrLHg2zjzmKOL2O5heUllo2e&#10;XuNC/6gj7UdFukZEm7pGvDHl7CoI0tGmhRMg8ya+Og6ij2kaZErtN06A6OP+xizKUa/QJfrSjZRp&#10;TXi4FzcY0jf8FI7qX5KPfgvdYzzAOWpMQEEjkehYdC42IDbh9iFwM4v0fWCvYdD9aWqqPzlDQtb+&#10;JM8PsOU6vsBBjhOergddQWfQHXRWqH5l3zP0soRlPqWeLTNxm+wfpr9I/5H+VM7cLmeDvZXl26EU&#10;t7B52D76AGx/KLkV3yK+RnyP+KJy5nYWgz/H8VYvxS18B3wIfInrQwrJ7V7Kb2w4a/7lylYR//zN&#10;yo7dV3UkY+Sv/fdLyXjy2O72ndf/Nhkj/6KmZqUPxBfOCre/efnkZBw0NkxccHjQY8PhBerRKa+x&#10;4acs17HsDhgb9tVGm/bVPjFl7kgI0tGm5Q2Q9vq3JkD0cdV0yObIndMg+riQYwPai77Sd2zI3GdE&#10;Z6JD0anouJz7zD7k8QXeoVSfAffQAXQBHQylPxJ7F/uX/iD9o5y53c4GuIXlecvXw4Zhy7Bp2PJQ&#10;ciu+QnyH+BLxLeXM7ac97VP3Wr4evgA+Ab7B9QlD6evvfesmZauIn1xb2bEnvCUZI/+11neS8QOr&#10;H21veO6vyVjZ/tzTlD4Q7/zi39tmfn16Mg7y9fGuawbt66/piqs4H1//T5arWQ4F+PqnRkWbnhp1&#10;x5Tz6yBIR5vWHQ+pGf9OA0Qfjz4ZckX429Mh+riQvn4HZZsHVOY8DwDP2fqY6Fh0LjYgNuH2sUoq&#10;Xh8TXUror4/9haWaL/BBy39BV9AZdAedDaX/kv4h/UX6j/SncuZ2P3O6kqXS8l+wedg++gBsfyi5&#10;Fd8ivkZ8j/iicub2TgZfy/GLFrfwHfAh8CWuDykkt9tI+3/NbdjD/aBN4ivgawzmHPgs4CncAqzD&#10;Yf1x0Lx75b8ON48lQcH7T8l9J7MPVY5cnUyaqxmAIv3uI955LDVXG15cpPwl4iX3VJedXf2O5US+&#10;wB8pZVdba6JNW2vun1pqrihxWI8tHJcjVw+FNFePhFJcNU+KNjVPKj1Xe85pUn4KcTlydYOnufqa&#10;5a8ONUebDjWXnivVB9lPIW6rXlh2/gp9EP4KfRB4ug/2eltrLh42JH0QPp3jcuQKfRBcoQ8KV82T&#10;er3mSaXnSvVB5gpxOXKFPgiu0AeFq0PNvd6h5sJy9TLp9wP62z9F/7v0O7UdkUQk7d0AohX9vBtQ&#10;VaB3AyI+eIAu8SyI91MiquQr3bR/XULqzaMNdA0rGPFKWp3xPQHoYpxJI084wX1cQKl3Bl4u+jsD&#10;mrZqvWxM02ZOUVeY2DT3APbc50zTJbJFv/uH58a3fj6VL2HlCb3ddn391E3JdwawxoAwRnCcdwbm&#10;TJuo9tq3fQBtqabmTc8/iYa5+fLOwOwivjNwLel3xs5mJiaE9DdFiqT9+p0BlF3kad3Dvuwg7wws&#10;UWXpdjCK8yDjSetPjqMmlnbUkH6v4HHS61n9vlfAvlb3i0K9AxPxExyfRtrOwcsIVbIvzc7PpTV8&#10;V+toC6237pJysneX8+0sF4c051jzdjlHGThHO7JxjmtnaxM4j5LmGXpDPIFy08OjLF3Uvx7gx7Ue&#10;qgumB2DESesBPQo+h+iraXqYy/e7li4btA62sXzM0zp4NoMOUAYdoA3ZdLAiS3vQ74V3WwdBvG8k&#10;/Z5a7u/VBM/Ns73vWC7zzQ2UPjcf7Pd17jjbQbq98kwifCa5WoF3AWd4b3sxKjeO/uWl5uTCkXyH&#10;WOrnNrGn44f/NeP3hOVgT1jruZrS7aklPDRrPfiGDVxl+patHLj6RUhz9UxIuNrT0BLek/adV6m4&#10;wndV4CrT91XlwBXWxcHVmiRXZ4xrCZ+R9u1Ryexq57XarjJ881MOXGHfHlzhAV5zdbCuJXww7XuY&#10;UnGF70/AVabvUMqBq2+S5moHoAhcLa1qCS9N+0ajZL6dnxGUby/jZwVwNQNQpNemW8KlHwdlr2Pp&#10;8tlluefR6/Xd88AzQ/0Q7HnIN93gqhzHQXCFcRBcyTjox/Y01MdKPw7Kd8bgqhzHQXCFcRBcyTjo&#10;x84YVx8r/Tgo374quyrDcRBcYRwEVzIO+rGDdfWx0o+D8j0muCrHcRBcfZM0VzIO+rGlVfWx0o+D&#10;sjerfHsZjoPgSuaDMg5iLlhf4Png/Sy7qP81iN888zM1FyzkWrPoRdaaQ7reAdq+5oDUi9PA1nog&#10;F7JM9fRvCrV56Ws9KJtt8mAvdpC1nvmkrx+18GtIr93kwxvGw0hiRFF4w3qhsmmibpu3mdzygfB2&#10;EUs7y2N80kqO8cNPNm8owzuluGYQb7g+1sSj1jUGwh3Gx0hiZFG4Q5sycXfaILlbYLjbnIG7K3Pg&#10;DtcvBHcYL4vZXzNx96FBcodv4cFdbQbuIjlwh+sXgjuMn6Xm7sxBcncdae7uM+fb3O021wziDtfP&#10;xl0Xy72U4zjB42kkUVMw7uKkrwfuuD1mr252GnczuO2oNxD+VpDeC2okPVYkzPnCH8rwrh3qZ+MP&#10;ONKGKOn9QMQuj1EGrgj15fGUJz78MFd5CveP9J07W9rePno722Btnt+J1xWI91p/NWnbAu+4n/ep&#10;kiVP29+JYz9qJV3J3F3AqU20gbbQVbSK043USZtpHV3B8jmug/QGVXMxs7KUctNVs0m7+8byrfm2&#10;YVqKtm88SR9k2DdWJbJN+9C+5L6xOUMHa9/Y5Ot9497v6v3a8SwoH2Pqp/aN9+IRjc+bpOxL7Q9P&#10;sveN0/Nl33iENMiEbPvGR8z1W83+sewbg8ts+8YQtP6tkP4dBexj2v1kmpUX5GfOZUGjbMyXDOY/&#10;HL8PTMkLwlxDOypGOZjPGkxgu5iSF4QJX+pignxgAtvFlLwgzCvpnImjHcx9BhPYLqbkBWE2kt6z&#10;tDHvMZjAdjElLwiT+5qPfmhj3mwwge1iSl6wjvw5Lp9fMJjAdjElLwhzE/XV0acNJrBdTMkLwtxA&#10;+jsTG3ORwQS2iyl5QZhbMmB+wmAC28WUvCDMqyg0DP3TxpxlMIHtYkpeEOYqGtnh8nmiwQS2iyl5&#10;/ej9LBez0WAC28WUvH5s3ndtvtpgAtvFlLwgzE6KNrk2j5OACWwXU/KCMDcbHBvz36QxcbKLKXlB&#10;mOv4yL13PDcDE9gupuQFYWKsdDFfMZjAdjElr5929sF83mAC28WUvCDMz5F+rrIxf2owge1iSl6+&#10;fv4nBhPYLqbk5av3hwwmsF1MyQvmM9SHz7sNJrBdTMkL9nXz+oxHNxhMYLuYkhc8xvX1dV82mMB2&#10;MSUvuL+HvuTe+2cMJrBdTMkLwlxscGzMJQYT2C6m5AVh4pmpwcFEDMxlGTAlLwgTz8rAcecSaCvK&#10;c31/KJff4n4xtDr5zI08YEIoYA0U94HrqnvTeCqW9iJf0vxg6S8kva62nvTvcp3n6d9vwVwGe309&#10;lfGqIydACvMb3CPRgFD/PLWtP7X9SM+Xee4add6/TfQz5xpVoDlX1F9B2l44HIVPSk4m7m0/IMlO&#10;foJeybPNk1ka6Tz1/0L2OHqOtYqPFlAH/83iFGL8dVLm+RZCLvOtV0WpJhRtvgWjpIzzLVUi05sD&#10;jyTnW+YMHaz5lslXozgdeUDPc7B+gHI1waFM860G1e/UvKrBnm+l58t864wc51s95vozzLwrl/d0&#10;e1keJr02gd/EmU/p/gNlnyBtI9n8xzYaqL34rbC/MaQ5g6CRiKFzlEk6apUhRp6UYd0AdSFSJse2&#10;uL4N6w64p1x9G/sz5Q9QB79BBZ5+++4rbf9dsqht5v4NbQ2jf9w6WL+W6XepMvk1zElOZ3mQ9FwX&#10;/iIeXjYsHu6peKMagvSyQX1jAI52ULbvx48ryO9Igb+Of+xsEx43v35Ku8TId/fM4F9mkb4P9Lpc&#10;OF5OAftnU1P7Z477ybp/Bh2cRPq9Wuy4PUl6nEQ98A/ewT/0MBj+xZaAa98z9PIy5fa9B8Ybou4C&#10;rpVG/ctI3y8HtVZ6vBRmHD9mWv6gjdvewalNXLZerd+t5dQ6tWLXTJ+kjewtZtKJlNs44voyrN3D&#10;XyF9lqfffXZ9Gd79QXuz+TLY+mDbno9Pw7H4L/FpkLFWPZTbacTAxPMvjm2/6Po42Cj83ACf35L+&#10;Dr+rJP7urhceUP6uvgD+LtNvLWXzd3i+gL/DM532d4uGx8MHK9+ohiC9aPhg/Z3Ydl9/l91/rZp6&#10;WPkv8AK/JTHyy91/4Z7hv6419cAneASf4LUc/Nf226m9kM+/tv9Cvwv2X6daPqDv80wj9/lO9ib6&#10;uaYzr+fgbP5rM0u7p7/ncf0X5rG5+6+BtT0f/2X7nmzPZJIvvk7qSrktxfJf+A0bcIl++vjI15T/&#10;aiyA/8r0+0HZ/NcW0v7rJhL/dX44Hn468kY1BOnzw8V7XhtdkN/7AX/dzSPbhUf4OYmR7/o7jFHF&#10;8nf5/m4KbOlS0v5ul6kH/sE7+IceiuXv4F83krwvNiZnXWBf1H2/TOliBcbBW9R6ynke5BZyuUcf&#10;Lhb3ub5rJtxjDaqRZSlfBE4b9bAGg7UXrMFgLaYY3MNPQu84xtrefzz9TZ4cv87phSwn0gMp6Cy+&#10;JVuYShoP/he6biDtG6FrL5Hy/bWU2oNFOdL/BwAA//8DAFBLAwQUAAYACAAAACEArmdcdqcSAACA&#10;bwAAFAAAAGRycy9tZWRpYS9pbWFnZTIuZW1m3FwLcFxVGf7vTbq7SZsmsQ2VNmC6ltIWSjYUELHY&#10;zUOtsdiHDa2kQGsfkMHSSFurlZFVO4iKiqBNC3WG1ioViq4I8irShzyGYbA6o1IKEhC14qCRh4JS&#10;6v+dc/7duye7N7vJ7manJ/Pn3Hvu2e+e+/3/+c695z4cIvo020i2IJtbRrTYpUSadzbR2acSNXzo&#10;gg8TORRbQ/Qcbx+RrKJSjH98bjnXdYh+Ym0L3VtO8dtcYgA6na2BjeFOc6IO1fNyDZtbs/cw/5Ru&#10;MIa6C9lmm7qRqKvqlSvE2KyToyNolME/ORpILFdGaa9gHuMEzCupkW5033Ym8nKI7VNsqI9tk4wx&#10;5vkGImUZVPDh07tNfSSGVfkpHhxZZvzYhZxHCPsl3jMn5vQ0w1lvoM/tDcTDFIFhuc+V3zKFMVnm&#10;FPO0rdnsOmUZbQNP16OUNE8nRysSXISi5J7F+RTUZX5Rdl0SZ5a4WbZN5hSKOmXiI5SrOlihaBvt&#10;rWxz6NkW5OQ4X6pj/9WQ+ETvR/iwOWNolXs5m8O2gjRP07Ajw5Os3+TqY/woXWRQkGKz0i+nT2NJ&#10;76+CdHuwDP9l4/dL2NaZZSTUj5COywZThmNGTMEcc7SyzU7YL/oGoudBk79srQs/2OcYz7IdX/CR&#10;l7fTXeOHyH3h3gBsF8fXrrA3tgTPG69WH8gYZ8IdknBaRcXxobdPIN6xzyjpePeL1xk/f7EV8Yrc&#10;L169/Npx+SsU8DE94iTXj8e4vBg52waT/85azzUuhbdHHYnLS+t7A7C59RSZW1/MuCyUDwcbl6v+&#10;8lMVl8gHG5eXmmNaao4J68djXD6AnO0fJr/DWs81LoW3ZYm4HHFCbwD2Rh1F3qgrZlwWyoeD1ssZ&#10;G7Vecj7YuHwLFfmY/utZPx7jErH3HJbZFplc1tdT7nEpvP2PJC53V/cGYNuqKbKtuphxWSgfDjYu&#10;b946VsUl8sHG5XdRkY/pe5714zUu5Vwy3blmrnEpvG0micsFFb0BWEsFRVoqihmXhfLhYOOSaGaL&#10;uh7ifLBxeQYqlunrRFk/XuNSziXTnWvmGpfCW4QkLt/ka2nYEZciR1KuqQsdl4XyoR2XT7M9STou&#10;p0V129E+G3d07HDrzVtPbwlF3UCEdD3E7qpVn23mZhpv6fmIZlrAbWxWxxOKlgVncz7T1C9filrb&#10;diSxM6XUY6mPujHpM5yOYZ86lnbtu/mrI/dLvQ7e67so6Q8v1yeYZZQtYOt2FMX0gky+mLTHBCnm&#10;rprpKuqiZWo+a/BJM/r593ceOHoN0cetrZEdW1S41bzSo/Jo+9ZyNKFxDKn6WPfW02llkp87r/s7&#10;Mulbkm/v7DiQrK/nr2S7GFLsLv37L/7hlh3YH9XfE8D62VLBpO7GsYqaviWbVTtG3vbqXtTv261/&#10;P9+0IzJRHwfSis+q7pyIO/CNPr+YbYejOX6C82lkYmhvrPlbf4o1Y5uKMdL9wpswB4c0j7S/4Vf0&#10;R9lHlYntnWxbaODYlqVQtDzXua1jmbQ8Madl5rhsLYdlo5uXsp1r6iNHkpxcjYckc2GShAv8Tpa5&#10;b8ZwXol9Ip6nQk/YIdONrsgcolfnvHqRjbbJ+IT9wgdx0n7Q84jJOVXwtonzz+F3zJsqbyA68zsz&#10;W8EX8ld+SG1bZ9clcpQ/9qsnE/m/H3m4dWPD/Ykc5RtvPUnxjfy+P3y9deFTYxK5+EFsbNSJ1Zi2&#10;PrSWjknbLR3Peg6X1j6kMu94kGnc6eT8ctLnHXVccYOr57jQP6pJ66jYEyPj4SdGTmvoqIBhOR7e&#10;eiLsrXGnjIPp9a5TYZ21r0+C6fWBxizK0q/wJfrS9ZRuTniEGzEY0jdiSRzVv6Qc/Ra+x3iA36gx&#10;ARsaiMTH4nOJAYkJuw+Bm/NIH0el2f+Q+lM42Z+sISFjf5Lzh2vZXnP0WHqeq+vBV/AZfAef5atf&#10;eY8ZflnCNo+S55bpuE30D9NfpP9Ifyplbpc7eqz+sZPkFjGP2EcfQOwPJ7eiLaI1oj2iRaXMbZTB&#10;A8zrtW6SW2gHNARaYmtIPrmNU25jw7/uWK1iFXmoa0Tb4uUfTuQon7zgz4n8k2ccbn3mzt8kcpRP&#10;++tU5Q/kzy7/Zmt5XUMi9xsbxi88NOSx4dDC8SrPZWx4lG08V9zlMzYcHh0PHx7dOfGyUTAsx8N3&#10;1MNWTThnPEyvb5wGu7M2MAWm1/M5NqC96Cv9x4b0fUZ8Jj4Un4qPS7nP3MsW4B0cpWSfAffwAXwB&#10;HwynHkm8S/xLf5D+UcrcfpcD8Da2ZzxajxhGLCOmEcvDya1ohWiHaIloSylz+xkGH8m83uvRemgB&#10;NAHaYGvCcGr94uXfNvrw7dbO75S3jfvihkSO8mufP5rIfz3jUOt5H3g5kavYn36O8gfyW/94V+vd&#10;nacncj+tj+zeMGSt37A7ovJctP4/bCu54iEfrX+lNh5+pfaUiZ+rhmE5Ht7zHtipE2afBNPr10+H&#10;LTlh3GkwvZ5Prd9Cma4DAllfB4DnTH1MfCw+lxiQmLD7GCYrCtXHxJeSBupjR9jKeAdnePQLvoLP&#10;4Dv4bDj1S/qH9BfpP9KfSplb3Gv/AdtIj34h5hH76AOI/eHkVrRFtEa0R7SolLndweAXMrdHPNxC&#10;O6Ah0BJbQ/LJ7SbS+q+5JRfHgzaJVkBrDOYsaBbwFG4e5uGQhsy7W/rzcHPYouR//ylx38nchypF&#10;rqYDgrlqQk762Uc881hsrnYGL1J6ifyF8RUlF1dPs4V5B89SMq62V8XD26s+UvS4othhPbZwXopc&#10;3eNoru53klx1T4iHuycUn6tx70xSOoW8FLm60dVcbXaTXEWnxsPRqcXnSvVB1inkR+ZfWHJ6hT4I&#10;vUIfBJ7ug33u9qqLyoalD0LTOS9FrtAHwRX6oHDVPaHP7Z5QfK5UH2SukJciV+iD4Ap9ULiKTu1z&#10;o1Pzy9VLpGN4oPun6H+rJle1haLBlGcDiJYO8GxAKE/PBgRj4AG+VOeCpJ8hIfrKftrbFZV6c2gN&#10;bWAHI19GK9I+JwBfnGCWUSac4DgWUPKZgZcK/syApq3yAb3y4w9NfC/y8e+dvQ/33Ne1Vj6Ae2lo&#10;C9L2X1wQueYLyXIBWTapb7+3vj7rpsQzA5hjQBorONYzA+ta1c+ObZqMtlTS42t/90s0zC6XZwbG&#10;GB4k5fOZgavZtrKdy4ATHP1OkSJpr35mANsWuNr3iC9vkmcGlqhtqXFQy2WwcaT9J+s1Jpd2VJF+&#10;rmAP6fmsAZ8rYK3V/aIib3Ee5fws0nGO57DwjhWrZ0qcX0Ar+ai6aD2t9hwlZRXvNuc3sF0MTWZe&#10;a9z+nGMbOEc7MnGOfWdqEzivIc0z/Ib8RMrOD/ex7aaB/QAd137I17NIwRgwIqT9AK7gC6Kvpfhh&#10;Nh/vZXT5kH2wiW0etJ7t6TQ+wDb4AG3I5IOlGdqDfi+8e33gx3s36efUsn+uxv/a3O95x+EcZ6Hf&#10;GGe7kbt6X7g2H+r7dfY420a6vXJOInwmuFrKVnaaS2WNVGocveMmr8mFI3kPsdjnbRJP/57yNz3n&#10;U6JzPRsoNZ7ag8Mz14N32MBVpnfZhpurA47m6jFHuFpU3x5clPKeV7G4wntV4CrT+1XDzdUlhqtP&#10;Jbg6WtcePJry7lHR4mrGRh1XGd75GW6u3iTN1duAInC1s7o9uDPlfZhicYX3T8BVpvdQhpurm0hz&#10;1QMoAlftFe3B9pR3NIqm7XyOoLS9hM8VwFUToEjPTbcHiz8OkrnX8eJFHyzJex7/cfvf88A5Q09j&#10;8cdBcIXxD1yV4jgIrjAOgisZBymyqL6nsfjjILjC+AeuSnEcBFcYB8GVjIMUOVrX01j8cVDFFY9/&#10;Kq5KcBwEVxgHwdXbyPGjyM7qnsbij4PgCuMfuCrFcRBcYRwEVzIOUqS9oqex+OOg0nYe/5S2l+A4&#10;CK7kelDGQVwL9jTmdxzcxbaNBp6DeOrJx9W1YD7nfsQvMvfj6Hr76IaV+6RehAY31yNWzwe9nPOZ&#10;bupcD7adY8oQL94kcz3zSO+/xoNfRXruJhfeMB7mc47ey1uITGwQ7ffydia3fDC8LSY9j/ILR3+L&#10;6fdOKm/YdtCMCX68Yf+YE6/x7GMw3GF8DEUrC8IdZvDTcXfWELmbb7j7TBrursiCO+w/H9xhvAxF&#10;RxaEO8xTp+PunCFyh5sY4A7P19rcjciCO+w/H9xh/AxFRxWEO7QpHXfnDpG7a0lz9yPzey93t5p9&#10;+nGH/WfibrfByGqc4PE0n3EXIb0/iTt9r25mCndN3HbUGwx/S9nOJu0fjBVR83vhD9vwrB3qZ+IP&#10;ONKGGtL3A5HbPNYwcLnTn8czHvrAz7nKwzh+LN+y9fyWN6/ZzDFYleN74qPzxHtVbAXp2ALvozk/&#10;SW1ZcsD7njjuRy2jK5m7Bby0ltbQerqKWVzJJR20jrr4ir6LNnIdLK9RNTuZlYspO19NMcs45gXU&#10;/13zTWXaCnbfGB/ooLT3jR+E33UsEv3snsR9Y1UuIJ77xqZc3zfuu0Pfr53zfId6N11z671vHMcp&#10;Gv9O/UzfH37Qe984tVzuG080PEjKdN+41+y/2dw/lvvG4DLTfWMY+t8/Hf09hQpz/iT9BL6SMj+d&#10;uYBtvIX5vMHss3QfmFLmh7mStpTXWphPGUxg25hS5oe5jPR9Oy/mgwYT2DamlPlhXklj94yxMO8y&#10;mMC2MaXMD7OB9D1LL+Y2gwlsG1PK/DC5r8XQD72Y3zCYwLYxpczfR7FZNp8bDSawbUwp88NcS/19&#10;dJnBBLaNKWV+mGtIv2fixVxoMIFtY0qZH+b6NJizDSawbUwp88O8ipwy9E8v5vsMJrBtTCnzw1xO&#10;lW02n5MNJrBtTCkbwO/n25gnGUxg25hSNkDMx+yYDxpMYNuYUuaH2UHxsB3zR0ljAtvGlDI/zHWk&#10;Fd+L+brBBLaNKWV+mF28Zh87RByYwLYxpcwPE2OljfmiwQS2jSllA7SzH+ZvDSawbUwp88PcSPq8&#10;you5z2AC28aUslx1/l6DCWwbU8py9Tu++QVMYNuYUubPp9OPz1sMJrBtTCnz17q3xtm6dJ3BBLaN&#10;KWX+Y1x/rbvGYALbxpQy//7ufMk+dmgqMIFtY0qZH2Yn9ffRJw0msG1MKfPDxDlTvYU532Bifzam&#10;lPlh4lwZ7bSvJZawYXu2zw8N9C3u1dzKF50ViXNulAETRj5zoKeS3q86No2ncmkvymU5RMlvcK8m&#10;zctcV88L41rmYKDPPRiIVPRNgmF56N/gHoUGOAPz9MsbZ7T2Hvxyv29z8RXhANdc+ZoncGNLSccN&#10;JzVPMEE23toK2VGpg8+gl/HV5nS2Bvq4+v8JVhx9jbWc1xZSG/+dx0vI8ddB6a+3kLK53joiTjWp&#10;YNdbe/RKmuutPYhTud7ad3fiekuVC4jnesuU6+ut3tv1dQ73HcL2kKnf/3pL/UxfV+3xXm+lluf6&#10;ba+DZv9N5rorm+d0+9juJv2cao2r+7pXP7DtY6RjJJN+bKLBxkusuZb0c43gDIZGIofPsU2Wazzb&#10;kKNMtlWbujDZJutes7VtMeljylbbWM+UHqAOvkEFnprK/tLy3yWLWp6a1d1SP+Z+pbdD0bV036VK&#10;p2u4JsGcUZz0tS70oil4SVlT8GD5q5UwLF8ypHcMwNEWyvT+eHVeviMF/tpe29oiPF5f29gqOcrt&#10;e2bwdal8o2EFG3dVepj0OIl64B+8g3/4YSj8SywB134P9yXK7n0PjDdE+3m8qcnb+HE56ePldKyG&#10;/71HNqYdP8706EELt72Nl9byttVq/u4yXupSM3ZTaC51s1qcSVMpu3HE1rKQo7UMyx909bPAtpZd&#10;Qbq9mbQMsT7UtueiaVgX/RJNg9V56mG7dxk5MHH+i3WvLtoahxiFzg3y/C2hd/iukujd95+7Xend&#10;u/Ogd+m+tZRJ73B+ESd9Tqf1btGIpuATgVcrYVheNGKoeiex3V/vMuvX8vAhpV/gBbolOcpLXb9w&#10;zNCvq0098AkewSd4LQX9uqGH8nhvO1W/0Gf89WuGRwP6n880cJ/Hd031eU1HTufBmfRrHVubq9/n&#10;sfXrG5SLfg2u7bnol1d7Mp2TSblondSV7V4rlH7hGzbgEv10z6iXlX415EG/0n0/KJN+rSetX98k&#10;0a/5wabggdCrlTAszw8W7nytNi/f+wF/+6eMahUeoXOSo9zWO/i0VL6bglhaRVrvtpl64B+8g3/4&#10;oVB6B33tJnle7F1Z+0I9f2M9X6Z8sRTj4E1qPmWuC7uJbO6hQYXiPttnzYR7fFO+ATnvBKKNepiD&#10;wdwL5mAwF1MI7qGT8Dv0B3N7Tpl+J0/W38A1L9tUuj0JnUFbMqUw6f1Bf+HretLaCF+70aT24/72&#10;WLOM7Vj+PwAAAP//AwBQSwMEFAAGAAgAAAAhALP0747aAAAABgEAAA8AAABkcnMvZG93bnJldi54&#10;bWxMj81OwzAQhO9IvIO1lbhRuw2gEuJUCAGCY8PP2Y23cVR7HWy3CW+PywUuK41mNPNttZ6cZUcM&#10;sfckYTEXwJBar3vqJLy/PV2ugMWkSCvrCSV8Y4R1fX5WqVL7kTZ4bFLHcgnFUkkwKQ0l57E16FSc&#10;+wEpezsfnEpZho7roMZc7ixfCnHDneopLxg14IPBdt8cnARC8djYwF9S+/E5mK9V9/x6NUp5MZvu&#10;74AlnNJfGE74GR3qzLT1B9KRWQn5kfR7T54oimtgWwnFbbEEXlf8P379AwAA//8DAFBLAwQUAAYA&#10;CAAAACEAf0Iy4sMAAAClAQAAGQAAAGRycy9fcmVscy9lMm9Eb2MueG1sLnJlbHO8kMsKwjAQRfeC&#10;/xBmb9N2ISKm3YjgVuoHDMm0DTYPkij69wZEsCC4czkz3HMPs2vvZmI3ClE7K6AqSmBkpVPaDgLO&#10;3WG1ARYTWoWTsyTgQRHaZrnYnWjClENx1D6yTLFRwJiS33Ie5UgGY+E82XzpXTCY8hgG7lFecCBe&#10;l+Wah08GNDMmOyoB4ahqYN3D5+bfbNf3WtLeyashm75UcG1ydwZiGCgJMKQ0vpZ1QaYH/t2h+o9D&#10;9Xbgs+c2TwAAAP//AwBQSwECLQAUAAYACAAAACEApuZR+wwBAAAVAgAAEwAAAAAAAAAAAAAAAAAA&#10;AAAAW0NvbnRlbnRfVHlwZXNdLnhtbFBLAQItABQABgAIAAAAIQA4/SH/1gAAAJQBAAALAAAAAAAA&#10;AAAAAAAAAD0BAABfcmVscy8ucmVsc1BLAQItABQABgAIAAAAIQAOirtERgIAAOcGAAAOAAAAAAAA&#10;AAAAAAAAADwCAABkcnMvZTJvRG9jLnhtbFBLAQItABQABgAIAAAAIQD6YuVQoxIAAIBvAAAUAAAA&#10;AAAAAAAAAAAAAK4EAABkcnMvbWVkaWEvaW1hZ2UxLmVtZlBLAQItABQABgAIAAAAIQCuZ1x2pxIA&#10;AIBvAAAUAAAAAAAAAAAAAAAAAIMXAABkcnMvbWVkaWEvaW1hZ2UyLmVtZlBLAQItABQABgAIAAAA&#10;IQCz9O+O2gAAAAYBAAAPAAAAAAAAAAAAAAAAAFwqAABkcnMvZG93bnJldi54bWxQSwECLQAUAAYA&#10;CAAAACEAf0Iy4sMAAAClAQAAGQAAAAAAAAAAAAAAAABjKwAAZHJzL19yZWxzL2Uyb0RvYy54bWwu&#10;cmVsc1BLBQYAAAAABwAHAL4BAABd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5620;height:24968;visibility:visible;mso-wrap-style:square" filled="t">
                  <v:fill o:detectmouseclick="t"/>
                  <v:path o:connecttype="none"/>
                </v:shape>
                <v:shape id="Picture 58" o:spid="_x0000_s1028" type="#_x0000_t75" style="position:absolute;width:33290;height:24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axwAAAANsAAAAPAAAAZHJzL2Rvd25yZXYueG1sRE/LisIw&#10;FN0PzD+EO+Bm0FRBGappGQaqbn3AbK/Ntak2N6WJtv69WQguD+e9ygfbiDt1vnasYDpJQBCXTtdc&#10;KTgeivEPCB+QNTaOScGDPOTZ58cKU+163tF9HyoRQ9inqMCE0KZS+tKQRT9xLXHkzq6zGCLsKqk7&#10;7GO4beQsSRbSYs2xwWBLf4bK6/5mFXyXenvYFKfZrvi/9It1XcwTM1Vq9DX8LkEEGsJb/HJvtYJ5&#10;HBu/xB8gsycAAAD//wMAUEsBAi0AFAAGAAgAAAAhANvh9svuAAAAhQEAABMAAAAAAAAAAAAAAAAA&#10;AAAAAFtDb250ZW50X1R5cGVzXS54bWxQSwECLQAUAAYACAAAACEAWvQsW78AAAAVAQAACwAAAAAA&#10;AAAAAAAAAAAfAQAAX3JlbHMvLnJlbHNQSwECLQAUAAYACAAAACEA4UnWscAAAADbAAAADwAAAAAA&#10;AAAAAAAAAAAHAgAAZHJzL2Rvd25yZXYueG1sUEsFBgAAAAADAAMAtwAAAPQCAAAAAA==&#10;">
                  <v:imagedata r:id="rId78" o:title=""/>
                </v:shape>
                <v:shape id="Picture 60" o:spid="_x0000_s1029" type="#_x0000_t75" style="position:absolute;left:31649;width:33971;height:24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9k6wAAAANsAAAAPAAAAZHJzL2Rvd25yZXYueG1sRE9Ni8Iw&#10;EL0L/ocwC940XRXR2lRE0C57slbwOjSzbdlmUpqo9d9vDsIeH+872Q2mFQ/qXWNZwecsAkFcWt1w&#10;peBaHKdrEM4ja2wtk4IXOdil41GCsbZPzulx8ZUIIexiVFB738VSurImg25mO+LA/djeoA+wr6Tu&#10;8RnCTSvnUbSSBhsODTV2dKip/L3cjYKNvGavLP9e3hbyXJzc/cbFOVNq8jHstyA8Df5f/HZ/aQWr&#10;sD58CT9Apn8AAAD//wMAUEsBAi0AFAAGAAgAAAAhANvh9svuAAAAhQEAABMAAAAAAAAAAAAAAAAA&#10;AAAAAFtDb250ZW50X1R5cGVzXS54bWxQSwECLQAUAAYACAAAACEAWvQsW78AAAAVAQAACwAAAAAA&#10;AAAAAAAAAAAfAQAAX3JlbHMvLnJlbHNQSwECLQAUAAYACAAAACEAxePZOsAAAADbAAAADwAAAAAA&#10;AAAAAAAAAAAHAgAAZHJzL2Rvd25yZXYueG1sUEsFBgAAAAADAAMAtwAAAPQCAAAAAA==&#10;">
                  <v:imagedata r:id="rId79" o:title=""/>
                </v:shape>
                <w10:anchorlock/>
              </v:group>
            </w:pict>
          </mc:Fallback>
        </mc:AlternateContent>
      </w:r>
    </w:p>
    <w:p w14:paraId="5AB539CA" w14:textId="0C83C8AF" w:rsidR="000A778F" w:rsidRPr="00277F22" w:rsidRDefault="000A778F" w:rsidP="000A778F">
      <w:pPr>
        <w:pStyle w:val="TF"/>
      </w:pPr>
      <w:r w:rsidRPr="00277F22">
        <w:t xml:space="preserve">Figure </w:t>
      </w:r>
      <w:r w:rsidRPr="003A68D6">
        <w:fldChar w:fldCharType="begin"/>
      </w:r>
      <w:r w:rsidRPr="00277F22">
        <w:instrText xml:space="preserve"> SEQ Figure \* ARABIC </w:instrText>
      </w:r>
      <w:r w:rsidRPr="003A68D6">
        <w:fldChar w:fldCharType="separate"/>
      </w:r>
      <w:r w:rsidR="005F209E">
        <w:rPr>
          <w:noProof/>
        </w:rPr>
        <w:t>40</w:t>
      </w:r>
      <w:r w:rsidRPr="003A68D6">
        <w:fldChar w:fldCharType="end"/>
      </w:r>
      <w:r w:rsidRPr="00277F22">
        <w:t xml:space="preserve">: Comparison of mean RU in DL (left) and UL (right) at low, medium, and high loads for Network 1 deploying static TDD or SBFD </w:t>
      </w:r>
    </w:p>
    <w:p w14:paraId="7576D6EB" w14:textId="77777777" w:rsidR="000A778F" w:rsidRPr="00277F22" w:rsidRDefault="000A778F" w:rsidP="000A778F"/>
    <w:p w14:paraId="6B1FDBB9" w14:textId="77777777" w:rsidR="000A778F" w:rsidRPr="00277F22" w:rsidRDefault="000A778F" w:rsidP="007E1FB4">
      <w:pPr>
        <w:pStyle w:val="BodyText"/>
      </w:pPr>
      <w:r w:rsidRPr="00277F22">
        <w:t xml:space="preserve">In the above figure, resource utilization </w:t>
      </w:r>
      <w:r w:rsidRPr="00277F22">
        <w:rPr>
          <w:i/>
        </w:rPr>
        <w:t>per direction</w:t>
      </w:r>
      <w:r w:rsidRPr="00277F22">
        <w:t xml:space="preserve"> (UL, DL) is plotted for the three considered scenarios. Three example network traffic load points are chosen based on the reference static TDD system.</w:t>
      </w:r>
    </w:p>
    <w:p w14:paraId="403D26D7" w14:textId="7ADBADE4" w:rsidR="000A778F" w:rsidRPr="00277F22" w:rsidRDefault="000A778F" w:rsidP="007E1FB4">
      <w:pPr>
        <w:pStyle w:val="BodyText"/>
      </w:pPr>
      <w:r w:rsidRPr="00277F22">
        <w:t xml:space="preserve">We can make several observations from the resource utilization per direction plots. First, for all load points in DL, SBFD networks have higher mean DL utilization than a static TDD network. Similarly, the static TDD 2UL network has slightly higher utilization than the other networks. This is because the amount of DL resources of the SBFD network and the static TDD 2UL network have decreased in comparison to the reference static TDD network, while the traffic load remains the same. On the other hand, the mean utilization for UL has decreased for SBFD and static TDD 2UL networks in comparison with reference static TDD network, </w:t>
      </w:r>
      <w:r w:rsidR="00DD0352" w:rsidRPr="00277F22">
        <w:t>since</w:t>
      </w:r>
      <w:r w:rsidRPr="00277F22">
        <w:t xml:space="preserve"> the number of resources used for UL have increased. In addition, the static TDD 2UL has comparable resource utilization in UL for low and medium loads and even lower resource utilization than SBFD networks for high loads. This is because, static TDD 2UL demonstrates better UL performance especially at high load situation, as will be analyzed in section 5.1.3. This phenomenon is an inherent aspect of SBFD or the proposed static TDD 2UL network, where the resources are traded from DL to UL to provide more UL transmission opportunities.</w:t>
      </w:r>
    </w:p>
    <w:p w14:paraId="0507EFD5" w14:textId="77777777" w:rsidR="000A778F" w:rsidRPr="00277F22" w:rsidRDefault="000A778F" w:rsidP="000A778F"/>
    <w:p w14:paraId="1C887D2C" w14:textId="48A7BFCD" w:rsidR="000A778F" w:rsidRPr="003A68D6" w:rsidRDefault="00774036" w:rsidP="008D6DB5">
      <w:pPr>
        <w:pStyle w:val="Heading4"/>
      </w:pPr>
      <w:bookmarkStart w:id="817" w:name="_Toc118467438"/>
      <w:bookmarkStart w:id="818" w:name="_Toc118727018"/>
      <w:r>
        <w:t>B.3</w:t>
      </w:r>
      <w:r w:rsidR="000A778F" w:rsidRPr="003A68D6">
        <w:t>.1.2</w:t>
      </w:r>
      <w:r w:rsidR="000A778F" w:rsidRPr="003A68D6">
        <w:tab/>
        <w:t>Coverage</w:t>
      </w:r>
      <w:bookmarkEnd w:id="817"/>
      <w:bookmarkEnd w:id="818"/>
      <w:r w:rsidR="000A778F" w:rsidRPr="003A68D6">
        <w:t xml:space="preserve"> </w:t>
      </w:r>
    </w:p>
    <w:p w14:paraId="3B36BCB4" w14:textId="4DE6A637" w:rsidR="000A778F" w:rsidRPr="00277F22" w:rsidRDefault="000A778F" w:rsidP="000A778F">
      <w:r w:rsidRPr="003A68D6">
        <w:rPr>
          <w:noProof/>
        </w:rPr>
        <mc:AlternateContent>
          <mc:Choice Requires="wpc">
            <w:drawing>
              <wp:inline distT="0" distB="0" distL="0" distR="0" wp14:anchorId="72E23C10" wp14:editId="6C27165D">
                <wp:extent cx="6562090" cy="2809874"/>
                <wp:effectExtent l="0" t="0" r="0" b="0"/>
                <wp:docPr id="872242621"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76" name="Picture 872242576"/>
                          <pic:cNvPicPr>
                            <a:picLocks noChangeAspect="1"/>
                          </pic:cNvPicPr>
                        </pic:nvPicPr>
                        <pic:blipFill>
                          <a:blip r:embed="rId80"/>
                          <a:stretch>
                            <a:fillRect/>
                          </a:stretch>
                        </pic:blipFill>
                        <pic:spPr>
                          <a:xfrm>
                            <a:off x="0" y="0"/>
                            <a:ext cx="3389496" cy="2809240"/>
                          </a:xfrm>
                          <a:prstGeom prst="rect">
                            <a:avLst/>
                          </a:prstGeom>
                        </pic:spPr>
                      </pic:pic>
                      <pic:pic xmlns:pic="http://schemas.openxmlformats.org/drawingml/2006/picture">
                        <pic:nvPicPr>
                          <pic:cNvPr id="872242584" name="Picture 872242584"/>
                          <pic:cNvPicPr>
                            <a:picLocks noChangeAspect="1"/>
                          </pic:cNvPicPr>
                        </pic:nvPicPr>
                        <pic:blipFill>
                          <a:blip r:embed="rId81"/>
                          <a:stretch>
                            <a:fillRect/>
                          </a:stretch>
                        </pic:blipFill>
                        <pic:spPr>
                          <a:xfrm>
                            <a:off x="3167592" y="0"/>
                            <a:ext cx="3394498" cy="2809240"/>
                          </a:xfrm>
                          <a:prstGeom prst="rect">
                            <a:avLst/>
                          </a:prstGeom>
                        </pic:spPr>
                      </pic:pic>
                    </wpc:wpc>
                  </a:graphicData>
                </a:graphic>
              </wp:inline>
            </w:drawing>
          </mc:Choice>
          <mc:Fallback xmlns:arto="http://schemas.microsoft.com/office/word/2006/arto">
            <w:pict>
              <v:group w14:anchorId="1141FF5C" id="Canvas 58" o:spid="_x0000_s1026" editas="canvas" style="width:516.7pt;height:221.25pt;mso-position-horizontal-relative:char;mso-position-vertical-relative:line" coordsize="65620,2809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KYgNPAgAAAwcAAA4AAABkcnMvZTJvRG9jLnhtbNRVXW/aMBR9n7T/&#10;YPm9BEIKJCJUE6jTpGpD1fYDjOMQq/6SbRL497t2QmnXTZ2m7qEPSe7Nta/PPffYXt4cpUAts45r&#10;VeLJaIwRU1RXXO1L/OP77dUCI+eJqojQipX4xBy+WX38sOxMwVLdaFExiyCJckVnStx4b4okcbRh&#10;kriRNkxBsNZWEg+u3SeVJR1klyJJx+NZ0mlbGaspcw7+bvogXsX8dc2o/1bXjnkkSgzYfHzb+N6F&#10;d7JakmJviWk4HWCQf0AhCVew6GOqDfEEHSx/kUpyarXTtR9RLRNd15yyWANUMxn/Us2aqJa4WAwF&#10;ds4AwXrDvLt9wO204NUtFyI4xjq/Fha1BFjrGu5Z4Cl5NioBFEWYG74d9JHBEMNpAc9AJFgvcL7e&#10;UJjlD5bhIYn8qxyS2IeDuQJODfF8xwX3p6gPIC+AUu2W063tHfq13VrEqxIv5mmapdfzGUaKSJAn&#10;jAqLo0tgqCrM6TMAPZzeafrgkNLrhqg9++QMCA3kH2mCcHEZngT32fI7wc2Z6WAPhYIoXxd/L5iN&#10;pgfJlO93gGUCatbKNdw4jGzB5I5BcfZLFQFB27xlnjahtTW0+B7ADv08ByLKC7CA2ZnAFymOtZXh&#10;C0ujY9w4p8eNw44eUfg5nS7yLAcWKcTSxThPs7i1QDLn6UFTn5mWKBgADjBAb0hB2js3oDkPAald&#10;AEQT3HcrrkX2B3FB4F2LK+0Pz7cU13Qym1/nKUa/k1ieZTncJv9TYvFQgwMtHnbDrRCO8qc+2E/v&#10;rtVPAAAA//8DAFBLAwQUAAYACAAAACEAr/gjYUMTAACkdwAAFAAAAGRycy9tZWRpYS9pbWFnZTEu&#10;ZW1m3F0NcFTXdT77AO2CECy/wpYMEgiQTMwuAVycOtYiyQlmIAEKCQ0kBQxGzJiwBozcJAU5wZXj&#10;polxJw6UhtqMO05t0kASYofGsYA09bRui9vpGBsnXWN3Cu4ks+7YLZmpq57vnXt2397dfdqVVqsd&#10;LnM4991393v3fefc8+67776nABHdy1LNUsUSGEH0M4dSKbKYaPqHiBruXPkx3ktPdRFN4Dqj0lXc&#10;1B0kWjKSaHGA6K+sfaHnRtLJpx1iAGIoamBhuHmBWIDqOR9mccK9l/in9KgR1F3LsszUjcYct95I&#10;F7G7dXpsFI01+NNjVan8mBj1KmYfJ2B+nubTIedqoJHzIZYtLKiPfU1GGPOjBiIjDyrmskwz9ZEY&#10;1tWzPTiaZ/zuT7GOEo5LfGSuzyC1jnCWqEo4iap4YzICQT7h6G+Zwm7Nc+r2tG2pOXRGHm0DT19D&#10;KQlP02OjU1yEYuQsYt2Muswvyh5O47SqmXXfHE6hWGCE2gjlbh1s9LZ2UO+ojgC90QZNgcCDU9h+&#10;YVKbyHGUD5szhna1l7MVLFtJeJrqpHnS7cccOce76DMGBam7NXc+d5pMcrzRJO1BHvYrxO6fY9lr&#10;8kioHyXxywZThnOGT0EC5mx1n51wXHjOr5FnOWO0bj9LaX5wzEmevO1fsJGXt2mO2CEZeaAxUQXp&#10;ZP/qbPT6luJ5/dXqA3n9TLlDUk5rqDw29PYJ+DuOGSPxd39/vdwu/nq53c9fvfzafvk3ATmnnwfS&#10;29erX/4CeZb7jdbtT1PxfunlTfxyU32iCrKqPhlZVV9OvxwqGw7YL+mM+CXrgfrlHnNOe805Yft6&#10;9cu/Rp7lHaN1G+OMYv1Sebs/5ZfLahNVkCW1yciS2nL65VDZcMB+GTskfsl6oH4505zTLHNO2L5e&#10;/bILeZZ/NVq3P0vF+6WXN/HL6MREFaRhYjLSMLGcfjlUNhx4vFxt4uXqAfvlBZJzesWzfb2PLzGe&#10;9G5jvFmsX17Ab7nCP5P65bSaRBUkVJOMhGrK6ZcXaGhsOHC/7GsTv+xrG6hfHiA5p27P9vXol96x&#10;JLQ91izWL728iV9SKFEFSQaTkWSwnH45VDYcuF8uMX65ZMB+eQvJOc33bF+PfukdS0LbY81i/VJ5&#10;i5D65RUnUQW56CQjFzPmeobaL4fKhrZfXmR5mcQvb45J29E+G3dc7FL7qSPNbaGYUxUlqQffveee&#10;fUtHUHquaBTLUlrDbVzqnk8oNiK4jPXtpv7ITaj1Z8fT2PlS5rnUx5xu7TOc+nBM8aXvnP3Tnupz&#10;Wq+DjzqR0vbwcj3V5FG2hiXOFYDzpk4KmvQT46RsZz6L3bSDNrvzrANPwujv37bh/AccYD5h7Y0e&#10;P+x27/CvvuXq2B1HRqIJkUnk1se2t56bpiTS/Hz34f+E0r6l+skN686n6pDMq+p+FaTu78vv9796&#10;9DiOF/7ct5vBy8fTR5PfJw7fifLkxsfdPdVP/1cv6idPyO9Xm3ZEG+U8kLbuc7tzyu/we/T59SzH&#10;AzJv/XesW8j4UG/30q+/1b0U+2aRtBF+5E2YG0ZaRWJv2BX9UY9RY3z7KZbD1L9vay4UG1nsnGtf&#10;vliemms1c692LIcUEjd/j2WJqQ+NpJocwUPSOVpNygV+p3num924huOY8OcpfAA8M7jBxBWd2/bG&#10;OW+8KCS26fUJx4UNTpLYQea303P94O0g6wfwO+bNLW9gn919ezv4gm765fm21bdNSWmUf/mRl1P6&#10;vbpE2+u/ej6lUf7azptcvqHXHGhqf+jPJ6W02kFlcizQHTZtfWEP9WnbrTie1zb2PDntecFV3utB&#10;vuvOBtadLN9k2cyyz5G5V/SP8SRxVOWl6njjS9UzqtaOhiAfb3zsBkggOL0WItsb50KWjbnSBJHt&#10;/q5ZVKBdYUv0pa9RrmcVo5yowdC+0Z3GcfuXlqPfwva4HuA37jUBOxo4fhgbq83VB9Qn7D4Ebj5C&#10;ch5jzPEH1Z9mpvuTdUnI2590/PCHJNeUl1nmOFIPtoLNYDvYrFT9ynvOsMtGllWUHlvm4lb7h/YX&#10;7T/anyqZ2y0B6SN/GUhzC5+H76MPwPeHk1uNLRprNPZoLKpkbnFRQwx6yElzi9iBGIJYYseQUnJ7&#10;koq7Ntz5hZ2ur0IjLrwf+1hKo3ztuH9P6e3H3207cd8rKY3y899rce0BPe/g7vZdb85Iab9rw41r&#10;Xxv0teG1tTe6uphrw89J/P5pn2vDxXHxxovjZlRtGwtBPt54vB7y9WDkRohs33szpGX8b+ZCZLuU&#10;1wa0F30l+9qQu8+ozdSGalO1cSX3medIYv0HlO4z4B42gC1gg+GMR+rv6v/aH7R/VDK3f8IOuIP1&#10;655YDx+GL8On4cvDya3GCo0dGks0tlQyt3EGf4v1jzyxHrEAMQGxwY4Jwxnr34t9w/VVaIxTjizr&#10;SmmUz33sg5R+b8Po9gPvX01p1/ffXezaA/rupY+0r5/1oZT2i/XRE12DjvVdJ6KuLibW/w9LnOWi&#10;T6y/OiHeeHVCIHj/eAjy8cYfzIA8Hmq9CSLbf3AL5K4Jo+dBZLuUsf4w5bsPqCr4PgA85+tjamO1&#10;ufqA+oTdxzCHMFR9TG2pqb8+doXkmj3fE79gK9gMtoPNhjN+af/Q/qL9R/tTJXP7M+b0C6yrPfEL&#10;Pg/fRx+A7w8ntxpbNNZo7NFYVMncPsngo5jf//Bwi9iBGIJYYseQUnJ7kCT+C7dBB+eDNmmsQKwx&#10;mK2IWcBzcUswD4c53kHz7lT+PNwKlhj5P39KPXcyz6EqkSu0G1xFAUWyJhdrccvN1bd/8btuvITu&#10;qRtZcX51kWUcH+ANSvvVsZp447GaYNn9imKX5NrCuhK5Oh0Qrp4PpLnqrIs3dtaVn6sjLzW5cQq6&#10;Erk65AhX33TSXC1siTcubCk/V24f5DgF/djH11RcvEIfRLvRB38LUIQ+mHCO1SwfMSx9EDGddSVy&#10;hT6IdqMPKleddQmns678XLl9kLmCrkSu0AfRbvRB5WphS8JZ2FJart4m8eH+np+i/22fE+oIxUIZ&#10;awOINvWzNmB0idYGhLrBKzjBWBDrU0Lunq+co94dMa23gnZRFxsYejNtzblOALaYavIoU05wHmso&#10;vWbg7SFfMyC0jUEjOZ1qbdwEfeOsZWfxzH30VNmDtiA9+aOV0QNfTJdr2tyUPOetL6NuSq0ZEJ7S&#10;2l4zMHrqRPdZ+8E5aMsYmta3YVWucl0zcA+cx5NKuWbgSyxHWJqY6zpmp8PJXDOAfXc4ci7wL2/S&#10;NQMb3X2ZfjCByyC1JPbT7bDR2o4aknUFPyGZz+p3XQHHWukXY0rm5zHWi0j8HJbEu38cPTP8fCVt&#10;47PaQffTTs9ZUkH+bnP+KMtnA8J52MnmHPvAOdqRj3McO3eb+vrAeZiEZ9gN+gYqzA7Ps5yg/u2A&#10;OC52qC6ZHYARJbEDzh0xh+irGXZYxue7nToHbYODLJ90xAav5rAB9sEGaEM+G2zK2Z6+vsmU5t1r&#10;Az/e4yTr1ApfV+N/b55vvWOl3G/GKfPeHPecpbzOdpC0V8ckymeKq01YC1jr9DnzqdI4+sBJ35Mr&#10;R/p+bLnHbepPF2ddlTmfCp3r6aJMf1oeHKa5nt7L7cJV9juWlcAV5nvB1d8GlKv19cuD6zPePywb&#10;V3RGuMrx3l8lcLXbcLUvxVWsdnkwlvFOXNm4ih0SrnK8i1YJXDUarppSXDVPXB5sznhPq3x+tdr4&#10;Vfb7UZXA1T+RcPUvgCJwFa5ZHgxnvDtUPq762oSr7Hd2KoGr/SRcPQgoAlfXgsuD1zLeZykfV0sM&#10;V5U7rgJXUUARuEo4y4PlHzPoc6GH6u6oyOdD/+1kPx/C+KpnGJ4P6XcZhKvKGzOAK4wZwJWOGZKR&#10;9fU9kfKPGfRbAS5XFThmAFcYM4ArHTMkI7Hankj5xwz6/rrLVQWOGcAVxgzgSscMyUjzxJ5I+ccM&#10;+k61+FXljRnAFcYM4ErHDMlIuKYnUv4xg77nK1xV3pgBXGHMAK4eBBSBq2vBnkj5xwz6zF+4qrwx&#10;A7hCu73P/jHH0FPieYYTLE9Q/3Nb//DyS+4cQyg2tmRzilGS42FOEW2Suf3bz9Gj285qvQW0kBbT&#10;wOYRN7HgtyE+8btZNzuZ84jYN9OR+vAZb9J5ROBoG8IkaxSh9Vg1JHOExfF4ub2Uc7NRSvOIudnc&#10;PC5y/WgwPD4XEB5fxbUBoB4eXwkUwqO0IUwl4pHHGaFYzZDwyO3Jy+Ng/XGb4fGhHDweKJDHkvoj&#10;j0FK+cwmSmke8cwmN4+LB+2Pkw2Pi3LwiPWo/fMobQhTqfxxdXv54+PiQfvjORIeL5vfe3l8w9Tv&#10;j8fFfJ0JU6l47Gsr3Xv0mTziXHLzeOug/fE+Eh4Pmd97efwjU9+fR2lDmErF45Jh4XGw/jiDhEc0&#10;wObxNlO/Px77i4/TGHhsIJvH+S/89g+4yos4f+SPHvlo27VWxMdxRX4HolTX93Hd95Jwo9f3me6e&#10;r573fgdiAXtOA62kLRSnPZxrp120j7bRbtpM21k38MhvJecf4Nwq1nupk+7lOnvc2lupjVoGtT5E&#10;vylxcITIkK0PmSQbOdaHuHvEJ3n/6dT6EPMLSZ71IaZc1ockn5V1GSv+bZ37DQrh2Ls+5CSGzPy7&#10;Sa6fuetAJnnXh2SW6/qQO91fpVO+9SEJc/ylZp2Irg8Bl/nWh0DgD7Mc+YbLImt8C1tpWb7+sorg&#10;O/Lc24s5yWDiGbyNqWV+mNEcmGMMJrBtTC3zw2ygQBDP/L2YyYBgAtvG1DI/zJUseFPVi/lLg/lu&#10;IBtTy/wwt5C8/+TF/HuDCWwbU8v8MOM5MM8YTGDbmFrmh7mHa9g2OmUwgW1japm/jWZU2TY6ajCB&#10;bWNqmR9mO8m3bLyYDxtMYNuYWuaHuYsCD9p8dhlMYNuYWuaHuY+yff4egwlsG1PL/DC35cD8jMEE&#10;to2pZX6Yu0niiBfzLoMJbBtTy/wwN1NTu93OWw0msG1MLfPD3E7ZPj/bYALbxtSyYvmsN5jAtjG1&#10;zN/nZS2SF3OiwQS2jallfphu/LIwr5FgAtvG1DL/WDejw451VwzmbygbU8v87Z7N56sGE9g2ppb5&#10;YT6QA/MfDSawbUwt87dRvNG20Y8NJrBtTC3zw4RMsTC/YzCBbWNqWbF8HjOYwLYxtcwPcy9l+xLu&#10;R4AJbBtTy/wwO5lPu29+2WAC28bUMj9MjA9tG+0ymMC2MbXMP86P6rDbiW/zARPYNqaW+V83s22E&#10;cQQwgW1jalmxmB0GE9g2ppYVG5cWGExg25ha5oe5lVqy+KwzmMC2MbXMD5NvVLOu7+ACmMC2MbXM&#10;DxPfV4PP2/d9G0n6baFrOfv7ex1naLXzZmBr6r4IZcCEkM9zg7kkx3XPTfBcre1FueZDlP47HWdY&#10;VjPAUZbTjtx3PlEdnv1E9ap5J1sgyIdn628H8owAPOHeGI3oj6cnb+1ur399Wo53IWL93B+PL9m8&#10;xCYSv+HUN57EP9z0RPtZza5z734X0C0sDfQJ9//f4ciIO+EddDdvrWX/76CPcA4a/9ZR7nkMpELu&#10;ia+oUU0asnviybKR457Y3aP3xGd/mLonNr+Q5LknNuVyT5x4JvOeWO+Bs++JJ7v9zr33ney9J84s&#10;13viLe6v0infPfEFc/wF5t64kHcmkihkVj7FXG9k2W3dF2JjpyM+ki9+HKSB+wviFkjE8wMIGgkN&#10;m2Of5sOefdAo033wYdSF6D7d9ood29aTnFOhsY3jmRsPUAffAwRPnf/X2n7h/Skd0d5dbTTpx268&#10;HUxcy/WNwFxxrZfl0wzwv6x3mbhGY/fPprHJOS+OhyC/f9Bx7TDl+5ZHuCTf9AN/nT+t61Ae9/76&#10;iymNcvs5M3SlfC/nFMsyPkA1G2m/I/XAP3gH/7DDYPhXXwKu/U2Et6mwd+9wvaHeho5SvkvXSTIu&#10;4OS+SzdDd+a8fnzYEw/auO0dnNvD+3a6s6zbObeDPk+Yb/0kxTlafNgdixRyHbFjWQiVA/KtzEcc&#10;+R6y2688seyPHWlvvlgGXx9s2xFrCo1p2Nb4pTENgvskb3zz5qGBiXEltr1x0Y5xW0ni3ADHb6l4&#10;h2/cabz74aWbShbvcn33Ll+86zLx7hupeNc1l8a+0/zieAjyXXMHG+/Ut7PjXf74teKpWW78Ai+I&#10;W6pRXunxq9PEr2Op+PVOM3gEn+C1EuLX23/R3FHK53Le+IXY4R+/FnpiQPZ4poH7/DqOJjKuWVfU&#10;ODhf/HqcyXuU5fs54td3i4pfA2n7JXdestD45Y09+cZkWo68xqtCx2ilil/4nhi4RD89fHZ2yeJX&#10;rm+55Ytf3zLx63up+HVfC4196+YXx0OQv69l6MZrhX+D2e/ba+Av+sg8N96BR8Q51Si34x3Os1K+&#10;YXWK5WET736aindv3QzewT/sMFTx7kskz6RkjeWEgm2BZ9j2mky33Zswt3HawXzKUQdy2rG5R38a&#10;Ku4LXZ+p3D/L0sYHeMaRv0GLepiDwdwL5mAwFzMU3CNOIoZojEKwxfctdfs9R/pjCz2Ths4TW/Kl&#10;mSTHQ/yFretJYiNs7cTSsX8cSVxFwn7k/x8AAP//AwBQSwMEFAAGAAgAAAAhAFzLfPJwEwAAUHcA&#10;ABQAAABkcnMvbWVkaWEvaW1hZ2UyLmVtZtxdD5BUxZn/3gN2Z2EXZ1nYyC7ioKgrqDNEMbvoHcPO&#10;5goDKMe5CRfRDAnIElE4UPAuCqNuKuYUi5jkgnLJDYaLqByFKBATzC1gxdyRy22V57/8OyytnHdX&#10;XpFUoRBj9r5fd38zb3pm3s7szM5O0dS3/V6/nt/r9/v+vO5+/R4OEa1hGctSw/IHl+gQi6R/v4ro&#10;xZlEoU8u+jMihxZvIgqOIhqTrqJSopaofTTRbIdor3UscGg07XvSJQagy1hCLAw304k6NIW3gyxu&#10;sO8X/FPaZgR1b2SZb+pGoq6qN1ohJuZOjY6heoM/NVqT2h4bpT7BHOAEzNvpCtrqvuFM4+0Ay+dZ&#10;UB/HphthzD8xEBnboOISlnNNfSSGVflFHhzZZvzEpzmPEM5LfGai3zNIjas566854fbXxEPJMATb&#10;J1z5LVOYkG1OCU/b5plTZ2yjbeDpYZSS5mlqtC7FRSBKLquP2lCX+UXZg2mcuaJmOXYxp0DUGSU6&#10;Qrmqg53En3ZRwuly6OedyMlx7pvE+guS6ESfR/iwOWNolXs5W8iygjRPY9w0T7L/iKuv8Tr6rEFB&#10;SszNvZ07TSR9vjrS7cE29FeI3m9hudNsI6F+hLRdhkwZrhk2BXHM1coxO+G8m5Cz3Gxy2X/V5MIP&#10;ztnk2bbtCzry8lbraj0kwz2h/hrIUravpSGvbQme114tH8hrZ8IdknDaQJXRodcnYO84Z5S0vfvZ&#10;6zNP/yIGe0XuZ69efm27POjoazrkpPfPRrv8P+QsPzC57D9j8mLtUnj7viN2ubm1vwZyR2syfEdr&#10;Je1yuHQ4VLvs7n5e2SXyodplj7mm1eaasH822uWvkLPcZXLZ/4zJi7VL4e2LKbv8enN/DeSB5mT4&#10;geZK2uVw6XCodkm0Vdkl8qHa5WRzTS3mmrB/NtrlD5Gz/I/JZR9936HYpfDWmrLL3Y39NZDtjcnw&#10;9sZK2uVw6XDo8XKBiZcLhmyX/0r6mo579s/m/qX0J+3+ZrF2Kbz9lMQuf1TfXwPZW58M762vpF0O&#10;lw6HbpdnOrVdnukcql3eQ/qa7vXsn839S+lP2v3NYu1SeNtMYpev1PbXQI7VJsPHaitpl8Olw6Hf&#10;x9uVXSIfql1eTvqaMH8h+2ejXXr7kr8yubevWaxdCm9hErt81+2vgbzhJsNvZMz1DLddDpcObbt8&#10;g/T9AXY5I6rbjvbZuOP73ow9+lhbZyDq1kRI14Pt3nrrxnmjKD1XNIZlHi3hNs5T1xOIjqqdz/m1&#10;pv7oOGr9/RNp7Hwp81qmRN2E+AynAZxT29LuI49/ZdxRqdfNZ51AaX14uW422yhbwrKOKwDnLZkU&#10;NOmwMVLWM1/FelpNy9U869CTZvSvO2469tEWouvtwzu2K/cO/fZbKu+79rHRaEK4iVR97HvrqTTp&#10;RJqff3rwf5GJb0m+86buY6k6pOdV5bgIUmK//v3m13c8gfP1T7n3L8Hd4+mzqRSf9s1ZyE8u+zt1&#10;ZNyTv+tD/ZN79O//3LQjMk1fB9KKjcqdU3YHvuHzS1n+wdHz1i9zfikZG+pLzHvk7cQ8HLuQdBth&#10;R96EuWGkxaT1Db3CH+UcDca2d7Fsp8FtW7YC0dHFzrkO5IvlqblWM/dqx3JIIXHzcyztpj5yJMnJ&#10;1XhIMkcrSbjA72SbfTOBeIlz3oZjrn5mEDBxRea2vXHOGy8KiW1yf8J5oYN9pPWg57fTc/3grZfz&#10;u/E75k2Vh4iWnZ4TA1/IL205GLviD02pHOVrpx1P5Qs++ZPY0u8eSuUo/8wXpii+kU976/XYwl0T&#10;UrnoQWRi1EkETVtf3EAD0nYrjufVjT1PThteVJn3fpDvvnMT5z0s32BZwxXXu3ruFf5xDuk4KrJv&#10;XDy0b9xLzdE6CLbjoZWTIXWTTzVD9P7kSyAftTw9HaL3B7tnUYF6hS7hSw9TrmcVY9yIwRDfSKRx&#10;lH9JOfwWusf9AL9R9wQcCPG9zuhYdC42IDZh+xC4mUP6OvAMrGR/uiDtT9YtIa8/Sf/hyyw3O3pc&#10;M8nV9aAr6Ay6g87K5Vfea4ZelrEspnTfMhe34h/iL+I/4k/VzG2ceb2P5XtOmlvYPGwfPgDbH0lu&#10;JbZIrJHYI7Gomrm9hsGT4NdNc4vYgRiCWGLHkHJyu4+Kuzd887nblK0i33Nga2zVoa5UjvJxW95O&#10;5d8b/+PYKepP5Si/+NE2pQ/k0E/rK1NTud+9oeXGN0u+N7x5Y4vKi7k3vER6TvG7PveGw+PjocPj&#10;DzUurIdgOx5aNwVy9FynBaL3L5oB+ajlwCUQs2/OWY57A9oLX8m+N+T2GdGZ6FB0KjquZp85gDIm&#10;6kNK+wy4hw6gC+hgJOOR2LvYv/iD+Ec1c/s15vVeltc8sR42DFuGTStbNr8bCW4lVkjskFgisaWa&#10;uV1jYv1+T6xHLEBMQGywY8JIxvpVn3hExwfON2zZFUuuvyuVo/ypX36Yys979anYo7e8m8qV7fdd&#10;pfSB/O6e/bH/dmamcr9YH9mzqeRYv2lPROXFxPpTLNdxxf/wifUvN8ZDLzdum7j0HAi246F7zodc&#10;M6n+PIjen3U55PrmIzMger+csX475RsH1BQ8DgDP+XxMdCw6FxsQm7B9DHMIw+VjoktJg/nYb1jm&#10;MLGXeeIXdAWdQXfQ2UjGL/EP8RfxH/Gnaub2CHPa5ej1UsItbB62Dx+A7Y8ktxJbJNZI7JFYVM3c&#10;fpvBu5nbtz3cInYghiCW2DGknNz2ko7/mttaF9eDNkmsQKwxmHMRs4CncMswD4c53pJ5d6t/Hm4h&#10;S5T8nz+lnjuZ51DVyBXaDa4igCK9JhdrcSvN1ebZS1W8RD7z8EDW2oaR5uo1lj+ys/yc0nbV2xAP&#10;9TacPr/SXFHfm/rewnk1crXf0VwdcNJctbfGQ+2tlecquf9CFaeQVyNXW13N1dc88eq9tnjovbbK&#10;c6V8kOMU8memLqm6eAUfRLvhg58AFMEHT7i9DdeNGhEfREznvBq5gg+i3fBB4aq99YTb3lp5rpQP&#10;MlfIq5Er+CDaDR8Urt5rO+G+11Zert4hvT5gsOen8L9bfzOqKxANZKwNIIoPsjagrkxrAwIJ8ApO&#10;0BfE+pSAOvLAUepbHZV6C2ktbWIFI19OK3KuE4Aums02yoQTXMcSSq8ZeGfY1wxo2sae0jtXd06b&#10;irzlwvlH8My9bu7YU3iWhrYg7Ty4KLLlS+lyAVk+/eRRb33d66bUmgHMMSBNFBxrzUDdXPWzgd6L&#10;0ZaxlNzw6o/QMLtc1gzshfF4UjnXDNzD8i2WJleva73SzVwzgGOX475E+dcMLFPHMu2gkcsgHyOt&#10;P9kPmlza0UB6XcFh0vNZg64r4Fir/aJca2ACiSjnV5G2c/AyTh05kGHni2glX9Vquotu91wlFWTv&#10;NufbWD7raM4b3GzOcQycox35OMe587UJnAdJ8wy9IZ9Mhenh+yx7aHA9II5rPYwtmx6AESGtB3gU&#10;Yg7RVzP0MJ+vdxX1lKyDXpYFrtbBKzl0gGPQAdqQTwfxnO0ZGIDfC+9eHfjxvo4F11L4uhr/sXm+&#10;9Y4jfZ+V8eZayhybY8xZzvtsF+n2Sp9E+ExxFcdawBr39+4VVG0cnXbTY3LhSN6PrXS/Tezp5nP+&#10;K+d7rtVgT5jr2UiZ9tRROzJzPXi3ElzleseyGrjCWABcveAIVxtbO2o3Zrx/WCmu8L4fuMr13l81&#10;cLXKcHVbiquHmjtqH8p4J65iPkhbFVe53kWrBq7ONVxNSXGVbOyoTTaOjF0tMHaV/X5UNXD1L6S5&#10;+jdAEbg6WN9RezDj3aHKcXWmU3OV/c5ONXDFwy/F1RZAEbg6XttRezzjfZbK+WC74qqa+1XgKgIo&#10;0vP4HbWV7zPIc6FJv762Kp8P/c7VfQa7f9U+As+H5LsM4Koa+wzgCn0GcCV9hmR4Y2t7uPJ9BvlW&#10;ALiqxj4DuEKfAVxJnyEZfqi5PVz5PoO8v658sAr7DOAKfQZwJX2GZDjZ2B6ufJ9B3qnWdlV9fQZw&#10;hT4DuJI+QzJ8sL49XPk+g7znq7mqvj4DuEKfAVxJnyEZPl7bHq58n0Ge+WsfrL4+A7hCu73P/jHH&#10;0F7meYY9wKXB57Z+9tMfqzmGQHRc2eYUI6TPhzlFzKfquf1rj9K2lUek3iy6kmbT0OYR46Tnjj9w&#10;9HfUPuZmziPiWKOr68NmvEnmEYEjbQiSfn6AXM7VQHqOsBge0Zco57OgCKV5xJxobh6vUnZUCo+7&#10;DY8/cbJ5POoUwqNuQ5DKwyP6GYFo/bDwKNefi8dS7RHPEMDj3+Tg8c4CeSynPaIPUs5nNhFK84hr&#10;yc3j7JLtcZzhcWYOHi8qiEfdhiCVyx4XjAiPpdrjYdI8/tL83svja6b+YDzO5vtMkMrF45nOysfH&#10;q0u2xztI8/iI+b2XxwdNfX8edRuCVC6/bmceG4aFR25PXh5LtcfzSfOIBtg8dpj6g/E4WHzE+Abv&#10;NNk8XvHiNc9xlX/G9WN7x2MdnacHHma/Hl/kdyDOKRPv4xNrSHMD3nE903Cgr/eY9zsQsyhEi5i1&#10;dbSBt2K0ljbSSlpPy2kV5yHu9y3i7bt5azHnd1IPreE6G1TtFdSpvkdQiM7azDaufQllf1Oid5SW&#10;YVsf8r7eybE+5H3oX9sk0bMHUutDVLmAeNaHmHK9PuTkM3pdxsL/7FbfoFAck3d9yL7R+Fs3V/1M&#10;rwN537s+JLNc1of8UP0qnfKtDzlhzj/PrBOR9SHgMt/6EAhaP8HV30250OrfXuIpy+cviwm2o597&#10;ezHHGkw8g7cxpcwPM0T6+bwX86SjMYFtY0qZH+YiqpvcYmH+2mD+1snGlDI/TMSZJgvzuMEEto0p&#10;ZX6Y63Jg/sBgAtvGlDI/zA2UraNnDSawbUwp89eRk6WjHQYT2DamlPlhxuilZsQLL+aDBhPYNqaU&#10;+WGupWw+NxlMYNuYUuaHuZGc+2w+bzWYwLYxpcwPcyVl6wh9fWAC28aUMj/M9aR93ouJ9+aACWwb&#10;U8r8MJdTdjuvNpjAtjGlzA9zFb0es3WEPjgwgW1jSlmxfGI+EpjAtjGlrNi4NMFgAtvGlDI/TNwT&#10;gePFPE0aE9g2ppT5xzq+t1mY7xrMM5SNKWX+ep/aZfP5usEEto0pZX6Yd1O2jn5mMIFtY0pZsTp6&#10;wWAC28aUMj/MxRQPTbIwdxtMYNuYUlasH33HYALbxpQyP8w7DY4X8yGDCWwbU8r8MHsoO37ebzCB&#10;bWNKmR/mGubT1hHiNDCBbWNKWbFx/haDiWM2ppT53zedLJuHbwET2DamlBV7L+4ymMC2MaWsWJuf&#10;ZTCBbWNKmR/mCsrms9VgAtvGlDI/zE5q67Lv7+ACmMC2MaXMDxNjD3W/oMwx2jKC3xa+7nKw/1vj&#10;GHW5bzkrUmMYlAETQj5z/LgOnFddm8ZTubQX5bLNHfXEp0nP2WPg0MUAu1h2u3qMGKmPTo/UJ2ZE&#10;Z0CwHZ0uv62l4ufzwRPGsWjEYDztPNgbm/L4pK5ANGi9txAdZCzbWKaxbDARJ203nAZgN7APlZKx&#10;I7LZrcaqs+hyNaq9Xv39C46MGLeupi/w3o1s/100h7eQ41835R6/IhUyfn1XlGrSsI1fP9A7Ocav&#10;H8BOZfx65PnU+FWVC4hn/GrK4TlEJ57OHL/KeDV7/Kp+psepH3jHr5nlMn79hvpVOuUbv/ab888y&#10;49hC3m84yVLHJ7mOuV5pxBs/cCzuahvJFz96aaj28mEM9jeR9LdIIWgkcugcx2Q76DmGHGVyDPMx&#10;qAuRY7LvFTu2LSV9TYXGNo5nKh6gDr7dB556/jg/1n9gQlekb20nNb0wr9S4lut7frniGp53fwrx&#10;jCt83sS1bfV7p2+rD118QxCC7b0lx7XtlO+7GxPK8v098Nez+dwu4XHOpvtTOcrtZ8KIL3NIXwe8&#10;rhCOP0c+z4cvSD8ftsJP3ufD0MFlpL9FjW+ZTWQd/JWr64F/8A7+oYdS+BdbAq73mqGXd6iw9+Rw&#10;v6HEeWV8HyiY6CHdL+CkYuX5cjDn/ePjnnjQyW3v4q0NfOx2NSe6irdW0x2E2dEbaB1Hi4/nnQdF&#10;8pu7Djg6lq1m8r7O8uUcsSzh6vbmi2Ww9RLbnkCsKTSmYV/il8Q0CMZJ3vjm3UYOTPQrse+Ni3aM&#10;W0E6zg2x/5aKd/gencS753e0lC3e5fpGXb5490UT7+5Pxbsn2dda2m4IQrD9ZEn+Br7EtrPjXf74&#10;tXBFSMUv8IK4JTnKqz1+3WTiF97r1fGrpQ08gk/wWg3x652VF3WV71lkZvzCeM8/fl3piQHZ/ZkQ&#10;+zy+B637Nd1F9YPzxa+vMnmPsfxjjviVLCp+Da3txcQvb+zJ1yeTcmxLvCq0j1au+IVvf4FL+On2&#10;+y4oW/zK9d21fPHrb038eiIVv3ayrzXNuCEIwfbOkvzNv79W+PeS/b6TBv4in2pT8Q48Is5JjnI7&#10;3uE6hyveFfu9KcS7L5l492wq3jXNAO/gH3oYrnh3D+lnUno9ZFPBusDzZnv9pNJFHHMbu13Mp+xy&#10;Ibtdm3v0D4aL+0LXUgr3z7PM5hM85+r/Lxb1MAeDuRfMwWAuZji4R5xEDDH+SB9y5afc9P5JV/vj&#10;pfR0GjpPbMmXLiCNh/gLXU8hHRuhazeajv3jKf3NAxzH9v8DAAD//wMAUEsDBBQABgAIAAAAIQCw&#10;CQtt2gAAAAYBAAAPAAAAZHJzL2Rvd25yZXYueG1sTI/NTsMwEITvSH0Haytxo3bbgKoQp6oQIDgS&#10;fs5uvMQR9jrYbhPeHpdLuaw0mtHMt9V2cpYdMcTek4TlQgBDar3uqZPw9vpwtQEWkyKtrCeU8IMR&#10;tvXsolKl9iO94LFJHcslFEslwaQ0lJzH1qBTceEHpOx9+uBUyjJ0XAc15nJn+UqIG+5UT3nBqAHv&#10;DLZfzcFJIBT3jQ38KbXvH4P53nSPz8Uo5eV82t0CSzilcxhO+Bkd6sy09wfSkVkJ+ZH0d0+eWK8L&#10;YHsJRbG6Bl5X/D9+/QsAAP//AwBQSwMEFAAGAAgAAAAhAH9CMuLDAAAApQEAABkAAABkcnMvX3Jl&#10;bHMvZTJvRG9jLnhtbC5yZWxzvJDLCsIwEEX3gv8QZm/TdiEipt2I4FbqBwzJtA02D5Io+vcGRLAg&#10;uHM5M9xzD7Nr72ZiNwpROyugKkpgZKVT2g4Czt1htQEWE1qFk7Mk4EER2ma52J1owpRDcdQ+skyx&#10;UcCYkt9yHuVIBmPhPNl86V0wmPIYBu5RXnAgXpflmodPBjQzJjsqAeGoamDdw+fm32zX91rS3smr&#10;IZu+VHBtcncGYhgoCTCkNL6WdUGmB/7dofqPQ/V24LPnNk8AAAD//wMAUEsBAi0AFAAGAAgAAAAh&#10;AKbmUfsMAQAAFQIAABMAAAAAAAAAAAAAAAAAAAAAAFtDb250ZW50X1R5cGVzXS54bWxQSwECLQAU&#10;AAYACAAAACEAOP0h/9YAAACUAQAACwAAAAAAAAAAAAAAAAA9AQAAX3JlbHMvLnJlbHNQSwECLQAU&#10;AAYACAAAACEAF8piA08CAAADBwAADgAAAAAAAAAAAAAAAAA8AgAAZHJzL2Uyb0RvYy54bWxQSwEC&#10;LQAUAAYACAAAACEAr/gjYUMTAACkdwAAFAAAAAAAAAAAAAAAAAC3BAAAZHJzL21lZGlhL2ltYWdl&#10;MS5lbWZQSwECLQAUAAYACAAAACEAXMt88nATAABQdwAAFAAAAAAAAAAAAAAAAAAsGAAAZHJzL21l&#10;ZGlhL2ltYWdlMi5lbWZQSwECLQAUAAYACAAAACEAsAkLbdoAAAAGAQAADwAAAAAAAAAAAAAAAADO&#10;KwAAZHJzL2Rvd25yZXYueG1sUEsBAi0AFAAGAAgAAAAhAH9CMuLDAAAApQEAABkAAAAAAAAAAAAA&#10;AAAA1SwAAGRycy9fcmVscy9lMm9Eb2MueG1sLnJlbHNQSwUGAAAAAAcABwC+AQAAzy0AAAAA&#10;">
                <v:shape id="_x0000_s1027" type="#_x0000_t75" style="position:absolute;width:65620;height:28092;visibility:visible;mso-wrap-style:square" filled="t">
                  <v:fill o:detectmouseclick="t"/>
                  <v:path o:connecttype="none"/>
                </v:shape>
                <v:shape id="Picture 872242576" o:spid="_x0000_s1028" type="#_x0000_t75" style="position:absolute;width:33894;height:2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11JywAAAOIAAAAPAAAAZHJzL2Rvd25yZXYueG1sRI9BSwMx&#10;FITvgv8hPMGL2KypbsvatEihpRcrre39uXluFjcv203srv/eFASPw8x8w8wWg2vEmbpQe9bwMMpA&#10;EJfe1FxpOLyv7qcgQkQ22HgmDT8UYDG/vpphYXzPOzrvYyUShEOBGmyMbSFlKC05DCPfEifv03cO&#10;Y5JdJU2HfYK7Rqosy6XDmtOCxZaWlsqv/bfTMN5th/60xkzlbyu0x/H29SPcaX17M7w8g4g0xP/w&#10;X3tjNEwnSj2qp0kOl0vpDsj5LwAAAP//AwBQSwECLQAUAAYACAAAACEA2+H2y+4AAACFAQAAEwAA&#10;AAAAAAAAAAAAAAAAAAAAW0NvbnRlbnRfVHlwZXNdLnhtbFBLAQItABQABgAIAAAAIQBa9CxbvwAA&#10;ABUBAAALAAAAAAAAAAAAAAAAAB8BAABfcmVscy8ucmVsc1BLAQItABQABgAIAAAAIQBer11JywAA&#10;AOIAAAAPAAAAAAAAAAAAAAAAAAcCAABkcnMvZG93bnJldi54bWxQSwUGAAAAAAMAAwC3AAAA/wIA&#10;AAAA&#10;">
                  <v:imagedata r:id="rId82" o:title=""/>
                </v:shape>
                <v:shape id="Picture 872242584" o:spid="_x0000_s1029" type="#_x0000_t75" style="position:absolute;left:31675;width:33945;height:2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Nq2yQAAAOIAAAAPAAAAZHJzL2Rvd25yZXYueG1sRI9BS8NA&#10;FITvQv/D8gRvduNaa4jdlqoI3krT2l4f2ddsMPs2ZNc0/ntXKPQ4zMw3zGI1ulYM1IfGs4aHaQaC&#10;uPKm4VrDfvdxn4MIEdlg65k0/FKA1XJys8DC+DNvaShjLRKEQ4EabIxdIWWoLDkMU98RJ+/ke4cx&#10;yb6WpsdzgrtWqiybS4cNpwWLHb1Zqr7LH6dh4N273WTV47H8ktvTYWPnyr1qfXc7rl9ARBrjNXxp&#10;fxoN+bNSM/WUz+D/UroDcvkHAAD//wMAUEsBAi0AFAAGAAgAAAAhANvh9svuAAAAhQEAABMAAAAA&#10;AAAAAAAAAAAAAAAAAFtDb250ZW50X1R5cGVzXS54bWxQSwECLQAUAAYACAAAACEAWvQsW78AAAAV&#10;AQAACwAAAAAAAAAAAAAAAAAfAQAAX3JlbHMvLnJlbHNQSwECLQAUAAYACAAAACEAKGjatskAAADi&#10;AAAADwAAAAAAAAAAAAAAAAAHAgAAZHJzL2Rvd25yZXYueG1sUEsFBgAAAAADAAMAtwAAAP0CAAAA&#10;AA==&#10;">
                  <v:imagedata r:id="rId83" o:title=""/>
                </v:shape>
                <w10:anchorlock/>
              </v:group>
            </w:pict>
          </mc:Fallback>
        </mc:AlternateContent>
      </w:r>
    </w:p>
    <w:p w14:paraId="3DF21650" w14:textId="76E95A6A" w:rsidR="000A778F" w:rsidRPr="00277F22" w:rsidRDefault="000A778F" w:rsidP="000A778F">
      <w:pPr>
        <w:pStyle w:val="Caption"/>
      </w:pPr>
      <w:r w:rsidRPr="00277F22">
        <w:t xml:space="preserve">Figure </w:t>
      </w:r>
      <w:r w:rsidRPr="003A68D6">
        <w:fldChar w:fldCharType="begin"/>
      </w:r>
      <w:r w:rsidRPr="00277F22">
        <w:instrText xml:space="preserve"> SEQ Figure \* ARABIC </w:instrText>
      </w:r>
      <w:r w:rsidRPr="003A68D6">
        <w:fldChar w:fldCharType="separate"/>
      </w:r>
      <w:r w:rsidR="005F209E">
        <w:rPr>
          <w:noProof/>
        </w:rPr>
        <w:t>41</w:t>
      </w:r>
      <w:r w:rsidRPr="003A68D6">
        <w:fldChar w:fldCharType="end"/>
      </w:r>
      <w:r w:rsidRPr="00277F22">
        <w:t xml:space="preserve">: Comparison of “10 Mbps Coverage” in DL (left) and “1 Mbps Coverage” in UL (right) at low, medium, and high loads for Network 1 deploying static TDD or SBFD </w:t>
      </w:r>
    </w:p>
    <w:p w14:paraId="0B4EDB80" w14:textId="48E2FDE5" w:rsidR="000A778F" w:rsidRPr="007E1FB4" w:rsidRDefault="000A778F" w:rsidP="007E1FB4">
      <w:pPr>
        <w:pStyle w:val="BodyText"/>
      </w:pPr>
      <w:r w:rsidRPr="007E1FB4">
        <w:t xml:space="preserve">In the above figures, coverage is plotted based on the “10 Mbps Coverage” and “1 Mbps Coverage” metric for DL and UL, respectively. With this metric, a system with larger MPL has better coverage. At low and medium loads, an SBFD network with double-sized antenna (SBFD same gain opt2) provides similar DL coverage as a static TDD network since both are equipped with equal output powers and beamforming gains. However, at high loads, the SBFD network even with double-sized antenna provides slightly worse coverage because of elevated network interference, especially intra-network co-channel interference and CLI. Alternatively, an SBFD network with double-sized antenna provides better UL coverage than a static TDD network at low traffic loads and similar coverage as static TDD at medium and high loads. </w:t>
      </w:r>
    </w:p>
    <w:p w14:paraId="6B476835" w14:textId="2496018D" w:rsidR="000A778F" w:rsidRPr="007E1FB4" w:rsidRDefault="000A778F" w:rsidP="007E1FB4">
      <w:pPr>
        <w:pStyle w:val="BodyText"/>
      </w:pPr>
      <w:r w:rsidRPr="007E1FB4">
        <w:t xml:space="preserve">On the other hand, the proposed static TDD 2UL network also provides very similar coverage in DL as SBFD. There is a slight difference of 1 dB for low and medium loads and 2 dB for high loads in the coverage metric for DL. However, there is increased UL coverage compared to reference static TDD network in low loads, but slightly lower coverage when compared to SBFD network at low loads. However, the coverage gains in medium and high loads when compared to both static TDD and SBFD networks are to a greater extent. This is because of the extra U slot in the TDD configuration of static TDD 2UL. It should be noted that the U slot will face gNB-gNB CLI if coexisting with another network with a different TDD pattern. This is evaluated in the two-operator study </w:t>
      </w:r>
      <w:r w:rsidR="007E1FB4">
        <w:t>below</w:t>
      </w:r>
      <w:r w:rsidRPr="007E1FB4">
        <w:t xml:space="preserve">.  </w:t>
      </w:r>
    </w:p>
    <w:p w14:paraId="2D75A7A0" w14:textId="6353DF82" w:rsidR="000A778F" w:rsidRPr="003A68D6" w:rsidRDefault="000A778F" w:rsidP="00C93E09">
      <w:pPr>
        <w:pStyle w:val="Observation"/>
      </w:pPr>
      <w:bookmarkStart w:id="819" w:name="_Toc118727210"/>
      <w:r w:rsidRPr="003A68D6">
        <w:t>Proposed static TDD 2UL network provides similar but slightly lower DL coverage compared to an SBFD network with double-sized antenna at low medium and high loads but not more than ~2 dB</w:t>
      </w:r>
      <w:bookmarkEnd w:id="819"/>
    </w:p>
    <w:p w14:paraId="15AC6E08" w14:textId="5A4B330D" w:rsidR="000A778F" w:rsidRPr="003A68D6" w:rsidRDefault="000A778F" w:rsidP="00C93E09">
      <w:pPr>
        <w:pStyle w:val="Observation"/>
      </w:pPr>
      <w:bookmarkStart w:id="820" w:name="_Toc118727211"/>
      <w:r w:rsidRPr="003A68D6">
        <w:t>Proposed static TDD 2UL network provides better performance in UL coverage compared to an SBFD network with double-sized antenna (Opt 2 in the agreement) at medium and high loads.</w:t>
      </w:r>
      <w:bookmarkEnd w:id="820"/>
    </w:p>
    <w:p w14:paraId="1305F8A2" w14:textId="77777777" w:rsidR="000A778F" w:rsidRPr="00277F22" w:rsidRDefault="000A778F" w:rsidP="000A778F"/>
    <w:p w14:paraId="67201C84" w14:textId="6635E460" w:rsidR="000A778F" w:rsidRPr="00101FBD" w:rsidRDefault="00403DB4" w:rsidP="00101FBD">
      <w:pPr>
        <w:pStyle w:val="Heading4"/>
      </w:pPr>
      <w:bookmarkStart w:id="821" w:name="_Toc118467439"/>
      <w:bookmarkStart w:id="822" w:name="_Toc118727019"/>
      <w:r w:rsidRPr="00101FBD">
        <w:t>B.3</w:t>
      </w:r>
      <w:r w:rsidR="000A778F" w:rsidRPr="00101FBD">
        <w:t>.1.3</w:t>
      </w:r>
      <w:r w:rsidR="000A778F" w:rsidRPr="00101FBD">
        <w:tab/>
        <w:t>User Throughput</w:t>
      </w:r>
      <w:bookmarkEnd w:id="821"/>
      <w:bookmarkEnd w:id="822"/>
    </w:p>
    <w:p w14:paraId="55F2E099" w14:textId="416AF491" w:rsidR="000A778F" w:rsidRPr="00277F22" w:rsidRDefault="000A778F" w:rsidP="000A778F">
      <w:r w:rsidRPr="003A68D6">
        <w:rPr>
          <w:noProof/>
        </w:rPr>
        <mc:AlternateContent>
          <mc:Choice Requires="wpc">
            <w:drawing>
              <wp:inline distT="0" distB="0" distL="0" distR="0" wp14:anchorId="3291E4FF" wp14:editId="220AE42E">
                <wp:extent cx="6739074" cy="2438400"/>
                <wp:effectExtent l="0" t="0" r="5080" b="0"/>
                <wp:docPr id="872242622" name="Canvas 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90" name="Picture 872242590"/>
                          <pic:cNvPicPr>
                            <a:picLocks noChangeAspect="1"/>
                          </pic:cNvPicPr>
                        </pic:nvPicPr>
                        <pic:blipFill>
                          <a:blip r:embed="rId84"/>
                          <a:stretch>
                            <a:fillRect/>
                          </a:stretch>
                        </pic:blipFill>
                        <pic:spPr>
                          <a:xfrm>
                            <a:off x="0" y="0"/>
                            <a:ext cx="3584047" cy="2438400"/>
                          </a:xfrm>
                          <a:prstGeom prst="rect">
                            <a:avLst/>
                          </a:prstGeom>
                        </pic:spPr>
                      </pic:pic>
                      <pic:pic xmlns:pic="http://schemas.openxmlformats.org/drawingml/2006/picture">
                        <pic:nvPicPr>
                          <pic:cNvPr id="872242591" name="Picture 872242591"/>
                          <pic:cNvPicPr>
                            <a:picLocks noChangeAspect="1"/>
                          </pic:cNvPicPr>
                        </pic:nvPicPr>
                        <pic:blipFill>
                          <a:blip r:embed="rId85"/>
                          <a:stretch>
                            <a:fillRect/>
                          </a:stretch>
                        </pic:blipFill>
                        <pic:spPr>
                          <a:xfrm>
                            <a:off x="3141200" y="0"/>
                            <a:ext cx="3597420" cy="2438400"/>
                          </a:xfrm>
                          <a:prstGeom prst="rect">
                            <a:avLst/>
                          </a:prstGeom>
                        </pic:spPr>
                      </pic:pic>
                    </wpc:wpc>
                  </a:graphicData>
                </a:graphic>
              </wp:inline>
            </w:drawing>
          </mc:Choice>
          <mc:Fallback xmlns:arto="http://schemas.microsoft.com/office/word/2006/arto">
            <w:pict>
              <v:group w14:anchorId="0E4A9B34" id="Canvas 59" o:spid="_x0000_s1026" editas="canvas" style="width:530.65pt;height:192pt;mso-position-horizontal-relative:char;mso-position-vertical-relative:line" coordsize="67386,2438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hVZlPAgAAAwcAAA4AAABkcnMvZTJvRG9jLnhtbNRVzW7bMAy+D9g7&#10;CLo3Thx3TY04xZCgw4BiC4btARSZjoXqD5JiJ28/SnGadt3QYegOPVgmTYr6SH6i5zd7JUkHzguj&#10;KzoZjSkBzU0t9LaiP77fXswo8YHpmkmjoaIH8PRm8f7dvLcl5KY1sgZHMIj2ZW8r2oZgyyzzvAXF&#10;/MhY0GhsjFMsoOq2We1Yj9GVzPLx+EPWG1dbZzh4j19XRyNdpPhNAzx8bRoPgciKIraQVpfWTVyz&#10;xZyVW8dsK/gAg/0DCsWExkMfQq1YYGTnxLNQSnBnvGnCiBuVmaYRHFIOmM1k/Es2S6Y75lMyHKtz&#10;AojSK8bdbCNub6Sob4WUUbHOh6V0pGNYtb4VAWKdsideGaIo49747rGPgC5W8BKfoZAoPcP5ckNx&#10;V9g5oEMQ9VcxFHP3O3uBNbUsiI2QIhwSP7B4EZTu1oKv3VHhX7q1I6Ku6Owqz4v88hqZoZlCeqJX&#10;PJycDUNWcc8xApZH8DvD7z3RZtkyvYWP3iLRkP6pTGguz+5ZVJ8cv5HCniod5SFRJOXL5D8SZmX4&#10;ToEOxxvgQGLORvtWWE+JK0FtAJNzn+sECNsWHATextY22OJvCHbo58mQUJ6BRczexnqxct84Fd94&#10;NNmni3N4uDiwD4Tjx+nlrBgXV5RwtOXFFLV0tZAyp+2RU5/AKBIFBIcYsDesZN2dH9CcXJBqZwBJ&#10;RPXtkmvyJ3Kl7sRMz2x5S+TKj8PzNck1nRQTnOqU/I5i11dFjqb/SbE01HCgpWE3/BXiKH+so/z4&#10;37X4CQAA//8DAFBLAwQUAAYACAAAACEArB21mCATAAA8dQAAFAAAAGRycy9tZWRpYS9pbWFnZTEu&#10;ZW1m3F0BdFTVmf7fA5IhhGQEQiWEIUAtKXUwAlJ03WWSwUJXqahEegrFRFHxuJRUQOzq6uuKW+yy&#10;dY52V2ixq57uKatY2aptt4U2hJ7WtrYL7ukusFubdj0utWdLWsNh27M92f97//1nbl5mXmaSyWQO&#10;l/Nz77vvzvfu/f7//ve+++57cYjoz1gqjJxxiepYNNy/iOijc4kar1n9ASKHrt5BVDWOaEKmiB+8&#10;SqJl44mucIi+HDgX+dp4OvQllxiALmVpZGG49zkJhxo4HWVxo13/wT+llBGUXcuyypRtTrh+ufE+&#10;orc8lphA1QY/lqhIp6sS1KWY/RyAeRctpK3uN5w5nI6w3MqC8jj3biOM+ccGYkAaVMxnudiUR2BY&#10;P77EwtE043s3c9xMuC7xlYlOMsgZRzhLVfS4qQov5sUhSPe4+lum0NM0B8+qW4u59IA06gae9iCX&#10;hKdYYmKai0iC3CUcN6Es84u83Rmc5apmPfceDpGEM051hHy/DA5o6QqivqRDr7ciJsf5ZB3rL0qq&#10;E7mO8hHkjKH92ObsOpZNJDz9t5PhSY87XWnjB+kjBgXBW549nT1MI7neRJL6IA395aP3jSzbTRoB&#10;5ZtJ7LLR5KHNsCmIY1qr54IB14XloH8g/qaJ37aOlR9cc6qVDtoXdGTz9ktH9ODFd8dSFZD72L7u&#10;i9m2pXi2vQb6QE47U+4QlNPJVBod2n0C9o5rJkjsPcxen1/wL769Ig6zV5vfoF0+Zdr0BdMmHF+o&#10;dvlRpFl2mvgn1nGhdqm8/X3aLn89I1UBeWOGF39jRintcrR0OFy7bGt7zrdLxMO1y7WmTW2mTTi+&#10;UO3yG0iz/NrEz1vHhdql8nZz2i5vqktVQJJ1XjxZV0q7HC0dDtcuyXtExneOh2uXVaZNk0ybcHyh&#10;2uUOpFl+auJ11nGhdqm8Vaft8uvRVAXkQNSLH4iW0i5HS4fD95ctxl+2DNsuu0jadNQ6vlDt0p5P&#10;Irbnm4XaZRcJb92kdhmrTlVAaqq9eE11Ke2yi0ZHh8O3y7OtYpdnW4drl5hboU33WccXql3a80nE&#10;9nyzULtU3j5BapcPV6YqINsqvfi2ylLa5WjpcNjjOC3z7RLxcO0yTtImrF/o8YVql/Z8ErE93yzU&#10;LpW3y0jt8oybqoCcdL34yQFrPaNtl6Olw6BdnmR5jcQuFySk7qhfEHdy4njyyX1NrZGEW9FMUg62&#10;e8cd97aMo8xa0QSWFrqR69jityeSGFe5iuOrTfnx7Si1/9kMdq4wsC0NCdfTPsOhH9cUWzpw9HOf&#10;mtSt5VbwVadQRh8219NNGnk3snRyAeD8XBcFTThsjJT1zK24h/nv8NdZhx+E0U9cuf7YHx4i+lDg&#10;bGfvPr97R//nST9OrNw3HlW4bCr55XFsl0PomtaT4eeF3b9CpH1L42fWtx1LlyFZV9XzKgjeV+T3&#10;D/7755/F9aIbn2oCLwvwn/37nr3XIKt3w9/59Zj0pd92oXzvQfn9DaYezXOkHQib7vW7c9ru8Hv0&#10;+Q+z7HFk3fpljt9Lxoa6vJbP/JfXgnPzSOoIO7ID1oYR1pDoG3pFf9RrTDa2/UWWvTS0bWsqkhhf&#10;6Jprfy5fnl5rNWuvQV8Oycdv3sKyzJRHjKAxuYKHoGu0GpQL/E7T3Dc93OfgmneyvMUcn+aLvO3I&#10;tVJmbdv2c7a/yMe36fiE60IHh0j0IOvbmbV+8LaLZNwFb35+I9vFbYuT4Avx0pm7Ww9eXpOOkd++&#10;ujsdX3HDmuSnX34xHSP/0e11Pt+Iv3Xll5Oxpup0rHpQmZZwvKip65Ft1K91D/jxnLoJrpPTtiN+&#10;ZI8Hucad9RxvZvkMwYaJbnZl7RX9o5bEj6q8f5IXe/+klvFvRiBIe7E/vRhSMfl8HUSON14CebWu&#10;ah5EjocasyhPvUKX6Et7KNuziglus8HQvuFlcPz+pfnot9A9xgP8xh8TcKKRSHWsOlcbUJsI9iFw&#10;cxVJO6rM9UfUn+Zm+lNgSMjZn3T+wG6QrmCBwz3vSDnoCjqD7qCzYvUru83QywaWNZSZW2bjVvuH&#10;9hftP9qfypnbNY7cN37WyXALm4ftow/A9seSW/Ut6mvU96gvKmdu5zD4aub0djfDLXwHfAh8SdCH&#10;FJPbQ1TY2LD15x2+rSJuPjk3eezFq9Mx8u/ecyodnzqbSv7tO99Nx8ivnTbH1wfilS//JPnF770r&#10;HYeNDfVrT414bDi1tt6PCxkbDrM8y/JIyNgwu8aLza5ZWPXDSRCkvdiimZDYlJ9dDJHja5ogX6v/&#10;7SUQOS7m2ID6oq8MHhuy9xnVmepQdao6Luc+8wLLEyy/oUyfAffQAXQBHYylP1J7V/vX/qD9o5y5&#10;fZD5nMJyzPL1sGHYMmwatjyW3KqvUN+hvkR9S1mPowy+nzn9rOXr4QvgE+Abgj5hLH39sct2i3/g&#10;+Mz5+cnT8bvTMfJ3/rA3HZ9b+WTymUVvpGPf9l+61NcH4u/MO51ccOe8dBzm65sP7hyxr995sNmP&#10;C/H1uHE+wPJSiK+vuMiLsVS9VOML0rH6GOSXU743EyLH8fdBrpl5ugkix8X09Xsp131ARd73AeA5&#10;Vx9THavO1QbUJoJ9DGsIo9XHVJcahupj/8myj6XR8l/QFXQG3UFnY+m/tH9of9H+o/2pnLl9gfmc&#10;zfIbi1vYPGwffQC2P5bcqm9RX6O+R31ROXP7IIP/A3PabY0N8B3wIfAlQR9STG53kfh/4bbSRXtQ&#10;J/UVezKYy+GzgOfjFmEdDmu8I+bdLf91uOtYEhT+/Cn93Mk8hypHrlBvcNUMKJI9udiLW2qu9q26&#10;3veXiB/7RW/Z2dWPWHrYnk5Qxq7OVXuxc9WzSm5XlDguYwvH5cgV9jmCq2edDFeRei8WqS89V6e3&#10;NKzw5z4clyNXna5wtd3yVw3zvVjD/NJzJX1wWSviR3+1puz8Ffog6o0+uBRQhD7Y456rXjFubPog&#10;+3SOy5Er9EHUG31QuYrU97iR+tJzJX1wWSvicuQKfRD1Rh9Urhrm97gN84vL1Zsk+wOGen6K/vej&#10;1/43GUlEBuwNIGofYm/AxCLtDYh44BWcYC6I/SkR/8zD3dR1V0LLXUdbaScrGHEHbcq6TwC6mG7S&#10;yFNO0I4bKbNn4M1R3zMgtFVh4x+HrSvn+EZSP2/VUTxzn1hX9U08S0NdEJ756urmh+7P5CtIx7t7&#10;u+3yMuum9J4B4SkTB/cMTKzzf9a/6z2oSxV1/cD1bSaYr3sGGrVCJhRzz8ADJM9LzzEzUUfedfNJ&#10;6pI9AzhX60pbYF920D0DG/xzA+3gIs6DvItEf3ocNbHWYzLJvoLDJOtZQ+4rYF8r/aKqaHae4HgJ&#10;iZ1Dk5P8M68MsPPVdDu36i7aQVusVlJe9h7kPMWy0hHOf5+Fc5wD56hHLs5x7ex16u8H51ESnqE3&#10;xDMoPz18neUgDa0H+HHRw6Si6QEYzSR6QNvhc4geHaCHVdzeO2nziHWwi2WhKzr4qjtYBzgHHaAO&#10;uXTQnrU+/f3TKMO7rYMw3jtJ9qnlv68m/N48137HcrnfvJsG3punRvjep44pOs6uIKmvzkmUzzRX&#10;7dgLeMY56S6kcuPo38xcxF6/0PdjSz1vU3s6tuMNPy7XtZ6P00B76qsYm7UevFsJrrK9Y1kOXOFZ&#10;Fbh6Os3VWzP6WMaCK7zvB66yvfdXDlzdZLhal+bq2ro+ljHpg94j0gezvItWDlxNNFxNTnN1KNrH&#10;MjZ21WLsavD7UeXA1bdJuMJNgXA1vbqPZWy4OtsqXA1+Z6ccuLqXhKs/BxSBq/sr+1jGZhxc5nNV&#10;zvMqcNUMKJJ1/L4iz6vy4UqfC636+BI/LjeujruDnw9hfjVrDJ4P6XcZwFU5zhnAFeYM4ErnDF78&#10;rRmz4qWfM+i3AsBVOc4ZwBXmDOBK5wxe/Nq6WfHSzxn0/XW/D5bhnAFcYc4ArnTO4MUPRWfFSz9n&#10;0Heqxa7Kb84ArjBnAFc6Z/Di06tnxUs/Z9D3fIWr8pszgCvMGcCVzhm8+P2Vs+KlnzPoM38ZB8tv&#10;zgCuUG/72T/WGGYVeZ3hAMt+Gnpt68evfasV84VIorpoa4qqF6wpok6OlDtKqduParlmGt4aIuR6&#10;llOOvIv7O2fgGiLOvWPyYC920DXENSTXj1r4k0nWBA+yPE358Ya5QzGf/TSTXE+f/cgjiKu7bd4u&#10;55qj3HC4aydp92OGuxcD3OHcPzpSPhd3wJE6eMujJHs7EY+ER8wrIonJo8Ij1ycrj4uKwOMHDI93&#10;ZOGxPQ8etQ5RKg6PmHOUmsfFReDx/0h4bMjC4/Q8eNQ6RKlY9thSVH/YTBketf1BHpcUgcevkPD4&#10;uvm9zeNrpnwYj1qHKBWLx7OtkUTNqPBYQ9l5vKIIPOI7BeDxUfN7m8eHTfkwHrUOUSpSv+Z5TCRR&#10;Oyo8on7ZeFxaBB5nk/CICgR5vNKUD+NR6xCl3DziW1UAD/K48MgfvcRFvo32I/35fe9t/d1D8I/R&#10;Ar/7UCw/EPXaSfhRPzDTL3bLMfu7D3i+3EEfo0Zqo22cvodTa2kzx1tph//Us5Pj7Zy7nsveykfb&#10;/G/Y5KOnJpNGe2+kwd+N2DVOZNT2gByWgyx7QA5D52KHRP/0SnoPiJ+vINYeEJMve0B6n5e9F9f9&#10;rM3/zgTRIUyDrT0gcjyxzv+Z7PU4bO8BGZive0DqtEIm5NoD0mOu32L2gugeEHCZaw8IpILlODOz&#10;gGRNzO4j86y8XH1kDcFenE/ijUwb86jBfD0LpuaFYd5OR/zn5TbmIYMJ7CCm5oVhdpA8g7cx8Q1M&#10;YAI7iKl5YZgfI3kfycbEu9XABHYQU/PCMBtJ9h/YmHiXD5jADmJqXhhmGy1Ooh/amFsMJrCDmJoX&#10;hrmNBvO5wWACO4ipeeF6H4y5xmACO4ipeWGY9/B9KuzexsReG2ACO4ipeeE66ksGdbTEYAI7iKl5&#10;YZjACdpSo8FcnAVT88IwN2fBnGYwgR3E1LxC+XQMJrCDmJoXhrmVBtcT350CJrCDmJoXhrkjCyZe&#10;cgEmsIOYmheGiectQcxXDSawg5iaN4SO/PcIbcxXDCawg5iaF4bZSYPriQkDMIEdxNS8cD5TySDm&#10;XoMJ7CCm5oVhbicZQW3MxwwmsIOYmleo//wrg5nKgql5YZjrKTYlWE/MR4AJ7CCm5oWPmzz/CGB+&#10;xGBuyYKpeWGYt9LcQTpaaTCBHcTUvEJtaanBBHYQU/MKHTsuNZjADmJqXhgm5qDQUXB+voEF5/Pd&#10;YzfU31E4T5fRL5xN6bks8oAJoZD13Pkk1/XbJnh+rPVFvqZ5wubdTHIPc57kO3qnXPlWAu4POmt7&#10;3c7a5ompOATp3hH//YRc9zFBnm75/heSPcf/ku8HLwrsUU8McR9TrHWhi7x2Ervh4K8L+fcxCE8n&#10;j2qyjXtYB11OcZZG+pD//03scTpY7qLb+GgtreB/V3EKMf61Ufb7GATMn5AOu485o0o1YdTuY47I&#10;QZb7mCOwU9QF4ejL6fsYP19BrPsYk4+ew/cRz+V7H+P/TO5Xjtj3MQPz9T6mUitkQq77mOPm+peb&#10;+5l89rL3svyJI3u5P+dKX7f9B85dS2IjufzHLhq+vcCPTSP57iQElUQMneOcpqPWOcTI03NYW0BZ&#10;iJ7TY1uCvu3DJG3K17exP/P9AcrgO23gaa/zF8nfb1jXenx5Z2vD1H9uGalfy/bttmx+7Q8k3/m6&#10;ypGxEP7iRO3GcSdqj49/fCoE6Y0jeg8HHGHOsIeEo4HfWJhSlG+tgb8V7+xrVR6/u3t/OkZ+8Pkf&#10;/MtVJO1Ar8uH41so5Fng3MyzwID7yfksEDq4lGTOCwfyQUfGSZQD/+Ad/EMPI+FfbQm4dpuhlzcp&#10;v3eiMN4QdfN4M7Vo48dmkvZy6MfcZraezDp+LLL8QSvXfQWntvG5LXy/2sj3BB3sH7Be1kTX82xp&#10;O5fHNzjzGUeCviziiC9D+lVX5l5+v7J8GfbQo765fBlsfWR1d8bB1+Tr03Cs/kt9GqTOKofzdhox&#10;MME9jm2/GPRxm0j83DDnb2l/h2+Pqb976qfP+f7u4iL4u2zfI8vl7zBewN9tIfV36yacqP1BxeNT&#10;IUivmzBSf6e2Pdjf5fZft8095fsv8AK/pTHyy91/oc3wXw+YcuATPIJP8FoO/iv1JBXxed5A/4U6&#10;hfuvxZYPGDyfaeQ+38beROY1bQXNg3P5r+2c/rE7+H4b5/6aCvFfw6t7If7L9j255mSaj7T6q3zn&#10;aMXyX/jOE7hEPz1c/bbvvxqL4L+yfWMrl//aQeK//obUf91QeaL2WOTxqRCkbxjRfqvw+dq0onwT&#10;C/x1N1UnlUf4OY2RH/R3sKPR8neFflsI/u4OEn+335QD/+Ad/EMPo+XvHiCZj8jet7q8dYFnjcG9&#10;cr4u2rG28YS/nnLKhTxBQe4xhxgt7vPdN6fcnyGpP/42KJw2ymENBmsvWIPBWsxocA8/CR8CnwPB&#10;vj28t6rH/8rpGhfffX8uA53Dt+QKc0muB/8LXTeQ+Ebo2k1kfD/2PKA/IOA80v8PAAD//wMAUEsD&#10;BBQABgAIAAAAIQDqwHAnvhEAAJxoAAAUAAAAZHJzL21lZGlhL2ltYWdlMi5lbWbcXA1wVNUVPu+R&#10;hBUCCRAwIpMGEJOKGyPyp41mk6WUKkpUsCiiBEGx/q38iK1W1woVO1SDnQIWnAZtR0fRUiza+gMJ&#10;OlqtdVI7VVSqqfUHbesEpY7asen57r1n9+Vm92WTbDY7XOZw77vv5bv3fefc771733vrENGVbCPZ&#10;8tg+comK2CRtn0S0cBxR6TfPnEnk0NZlXMf7c+OHqBQdSDQ9h2iKQ/SItS/weA7tuN8lBqDj2UrZ&#10;GG6iE3JoDJcL2dzCpjf5T6nBGI6dyzbLHFsZctVxOQoxWl0SyqV8g18SyouVB4WoSTDbOQHzcqqg&#10;a93fO2O5HGBbzIbjse8YY4x5qoHoUAYVZWzF5ngkhlX5BA+OlBk/eh7nlYR2iVsmeoNBPnA0Zw15&#10;rW5DXqSkMQhDudWVv2UKo1LmFPX0rcY03aGMvoGn9aglzVNJ6IgYF4EQuZM5L8exzC/q1sVxqsXN&#10;su9YToGQM0B8hHp1DDaiU2dQ9NOwQ6/UIifHuWUk+6+QxCe6HeHD5oyhVe7lbDbbEtI8ve/EeZLt&#10;5a4+x2/TBQYFKVqduJw4FZFu7wjS/UEZ/kvF7xexrTRlJBxfSTouS00dzhkxBXPM2co+O6Hd7yBn&#10;+5vJV1nbwg/aHOEp2/EFH3l5O+BoPzQGry9pyIMt4/haVuKNLcHzxqs1BpLGmXCHJJwOocz40Dsm&#10;EO9oM0Q63v3jda+J172+8erl147LNeac1ppzwvbhGJfQbMTfkyb/yNrublwKbz+KxeX84oY82Kzi&#10;xuCs4kzGZV/5sOdxucHE5YYex+U4c07jzTlh+3CMy4XI2Vab/K/WdnfjUng7JhaX04c35MHKhzcG&#10;y4dnMi77yoc9jkuq0XHJeU/json0OTV7tg/HuHwCOdvHJn/I2u5uXDaR5m0vSVwW5zfkwQL5jcFA&#10;fibjson6xoc9j8vdtToud9f2NC4RAziniz3bh2Nc2veT9v1md+NSeFtEEpef5zbkwQ7kNgYP5GYy&#10;LvvKh3Zc7mN7iXRcHhfSfUf/bNwhTS3hLXeX1wZCbl4l6eMQu5deel3NAIrPfXLZaugc7mONOp9A&#10;aMDAWZxXmeNzFuGorffGsZOljucyJuRGZcxwakebOpYeaP75bYMhJSrN41aHU9wfXq5HmTLqzmGL&#10;8AHA+btMck16ygQp+5nPYjnzX6/WDXqeNKPfO3nBM1/dTHSWtbdu/91qeBf+e5PKQ6ffnYMunDCC&#10;1PHY9h6H1FTUGufn4XX/RCZjS/JtC+Y9EzuG9DqB7BdDiu7Uf3/Ta1vuRXtNBzflgLtYYyY1Bis2&#10;4W/aLtyodg2+/5MmHN+2Xf/92aYflWP1eSAtuU4N51jcgW+M+flsP3H0Oswuzr9OJoaaojV3/CNa&#10;g33jSfcRceRNWOtAqiPtb/gV41HaGGJi+5dsm6nr2JZSIJTT3TWE9mRaHls7MGsJtpbDUtFNjP/p&#10;5njkSJKTq/GQZM1BknCBv5Myj80oNBJtXsb2HnO8nxv50NFtyVqNV+e8epGKtsn1Ce3CBztI+0Gv&#10;18TXrsDbGs6vx98xb6q+lOj7jSeFwRfyr47bFD61bmgsR/2HzXtj+ZpBD4T/eNSOWI76F18fqfhG&#10;Hql9LPzk2vxYLn4QKwo50ULT16dXULv03dLxlNfKaMXTKvNeD5JddxZwvoztDrYKPnC+q9cSMD4K&#10;SOuo2CmDIyWnDH5/+HsBGMqRkvOLYe7InFEwvb16AuyFUePGw/R2V9csStGv8CXG0npKtPaW61Ya&#10;DBkb0TiOGl9Sj3EL3+N6gL9R1wTsKCUSH4vPJQYkJuwxpLghfR6DTPu9Gk/j4uPJuiQkHU9y/8Ay&#10;SF9jYiG4nzn6OPgKPoPv4LN0jSvvOcMvF7LVUfzeMhG3Mj5kvMj4kfGUzdyezXzWsP3MiXOLmEfs&#10;Ywwg9vuTW9EW0RrRHtGibOZ2PIMvZE4vc+PcQjugIdASW0PSye0O6t614fkZi1WsIn9xf1n4x4eq&#10;YjnqC4reiOXHBbeED17xfCxH/Vs/HKv8gfw/xz8WfrmiOJb7XRtGz32919eG1+eOVnl3rg24mtzP&#10;dpvPtWHCUPbP0JsGtQyGoRwpCR8Nu3TEx8UwvV1fDntuVP6xML2dzmsD+oux0vnakHjMiM/Eh+JT&#10;8XE2jxmsH+Na+AnFxwy4hw/gC+UT83f9oUcS7xL/Mh5kfGT1dZT5LGN71qP1iGHEMmIasdyf3IpW&#10;iHaIloi2ZPV11Gj9Ro/WQwugCdAGWxP6U+tvX7lOxSrycy+YEH518xWxHPVTLz0Yyx8OnxUu3v1W&#10;LFexPzGo/IG8aOLK8DuvjY/lflpfuX11r7V+9fZKlXdH6zFx/hXbLh+tLxgWKSkYdt6gJ4bCUI6U&#10;BEtg7+XvOxqmt8+YCAsXfFYO09vp1Hpo33pKpPV5Kc8DwHOyMSY+Fp9LDEhM2GMMawh9NcbEl5K6&#10;GmP72TaylXr0C76Cz+A7+Kw/9UvGh4wXGT8ynrKZ20eYzz2cf+LhFjGP2McYQOz3J7eiLaI1oj2i&#10;RdnMbZTB3+P8Wc+1AdoBDYGW2BqSTm7XkNZ/ze1AF+eDPolWrI9jVkOzgKdw07AOhzXeXvPuZv86&#10;3Gy2EPk/f9LPnabX6udQ0zs9f8oGrtBvcFUJKNLvmOHdskxz9cDWOUovVb6oLevi6mW2tzmeXqF4&#10;XH2ZHyn5Mj8/43FFTS362oI8C7lqdDRX9zlxropHR0qKR2eeq1f3jVE6pfIs5OpaV3O1yqNX08oi&#10;JdPKMs+VGnusU8gH0NlZp1cYg+g3xuBUQBHGYKv7Zf6MAf0yBqHpnGcjVxiD6DfGoHBVPLrVLR6d&#10;ea7U2GOukGcjVxiD6DfGoHA1razVnVaWXq7eJf1+QFfPTzH+/jT783AgFOjwbgDRoi7eDTgiTe8G&#10;BKLgFZzgXhDvpwTUnlv3UtPlITluNl1Dq9nByOtpScL3BOCLUaaMOuEE53EOxd8ZeLfP3xnQtA2a&#10;ojemnzL2AJ6djR4/qxnP3Ctm6j3oC9K2x86svPmGeL2k+mPa9nqP13fdFHtnQPMUz+13BipmTlHP&#10;2tcci74MosiT2/agY3Z9y5IbVP0h6ZBJoeiE90FNOt4ZuJHtTrZD3NAwR3+7oUhq0u8MYN9QV58L&#10;4sub5J2BC9W+jnEwjOtgR5L2n2wXmlz6MYT0ewVPkV7P6vK9AtZaPS4GpS3OQ5xPJh3n8ORgtWdX&#10;hzg/k5byWV1Oq+gqz1lSSvFuc97ANsvRnP83AefYB87Rj2Sco+3EfWpvB+eFpHmG35AfRan54Xds&#10;26lrP0DHtR8Gp80PwKgk7QecOzSH6PYOfpjF53sZLeu1D9awneBqHzzudvYB9sEH6EMyHyxK2J/2&#10;9iKK8+71gR/vEdLvqaX+Xo3/3Dw278zS+eYV1HFu3tDL75jkmiLX2Rmk+yv3JMJnjKtFeBfwA+cN&#10;t4KyjaN95l7Eu34h33tl+r4tvtbzVsLvtrIhnrDWcy11jKdDef201oNvhRRXnb8ZygaubjVc3Rbj&#10;qq74EFv/cLXBcNX5O5Zs4Gqs4WpCjKvK4YfY+oUrfFMBrhJ8W5ENXOEZArjCja7mqjD/EFv/cLW7&#10;VnPV+X3/bOBqIWmu6gFF4Kot9xBbprmKrd+3Tc7KdfxX3M7r+LgOVvXDOr58D6q5yj5tB1fQdnAl&#10;2t4YrCuuCmZe2+UbRc1V9mk7uIK2gyvR9sZg5fCqYOa1Xb6bU1xlobaDK2g7uBJtbwwW5lcFM6/t&#10;8i2X5ir7tB1cQdvBlWh7Y7AttyqYXm1/gG0rdT1XfPklXAc/DadzTVD8ImuCjj6umRqWNstxldSz&#10;OTlsDts+R3+b9bnTcU6OfZ+YOsSLN8mcvI50+4UefJljd4+3vcxbfp/whj6pmMbnmh7eJnHPe8Lb&#10;fDY0eJ2j42+jxRv2NRid8+MN7RdQOrjbkNb1OS93WJ9LxN3kXnJXZLibnIA7fEvSFXdoPy3c8TUg&#10;EBrSJ9xxfxJyN7WX3O0kzd0r5u+93L1k2vTjDu2nh7vdtZnmbnovuasjzV3E/L2Xu+9S19yh/WTc&#10;5QPQ6cxdxdPfeJQP2YNzRnnL3Utrv6hey3E3tJ++Qx0aXUSaF3CNNo9Wh138jPc7VKx319PV7JN5&#10;tILLy7k0l5Zxfg2tUquwEc5Xcu0CPnYxb61Q3Kbin3JTtp9JyXesawZo67NnUlP1RoJnUmqPPAL6&#10;za7YMynzFzp5nkmZev1Mqu0h/Sxo9tvz1HevRDtwG+F5JqW3K2ZOVTGlnj1N9T6T6lgvz6SUkzwp&#10;2TOpVtN+jXk2Jc+kwGWyZ1KwkWwt3NDJnH9kafIkT53f2DiTnFvwhYgXs8lg/jkBptT5YS6lC9T6&#10;vRfz1wYT2Dam1Plh1pN+JuDF3GowgW1jSp0f5tV8xAgL86cGE9g2ptT5YZaSfh7ixfyBwQS2jSl1&#10;fpjzSH9D7sW80mAC28aUOj/MFdSZzwUGE9g2ptT5+70z5hyDCWwbU+r8MJeTfjffiznTYALbxpS6&#10;7voI9zTA/FYCTKnzwwSOHUulBvOkBJhS54e5LAEm7sGACWwbU+r8+dyUY/PpGExg25hS54d5DXXu&#10;J36jBZjAtjGlzg9zFW3MsTHx0i0wgW1jSp0fJtYVbcw/GExg25hS110f7TKYwLYxpc4PM5IAEzcM&#10;wAS2jSl1/nxGT7UxNxtMYNuYUueHuZL0FdSLeafBBLaNKXXdHZtrDSawbUyp88PEty52P/FsFZjA&#10;tjGlzv+6+WnYvm6ebzBxr2NjSp0f5mLq7HfcowIT2Dam1HU3lqYYTGDbmFLnf+14YdQwC3OiwQS2&#10;jSl1fpi4B4WPJlDH+/MLSd//p/rMv6vfKf2CgvSOszR2L4s6YMLIZz2sjHS76tw0nsqlv6iXMt+w&#10;Rc8jvcbyBVuQDQt0d5GeHzQUtLgNBaVH7AjCUG7p9e+TJpvH2Dxd/MIvwtUX3VTb+Z25UIbmMYHY&#10;PIbMLbKaxyA1hpulOI9HWD2dyNydyJpwlvr/XFacerbL6RLemksz+N8pXEKOf/Mo8TwGKZV5DCYV&#10;0j5Sn81jpumNBPMYtUemDc2/jc1jzF/o5JnHmHo9j2l9MNV5zDQ17tR8ZZp3HtOxXuYxf0lxHtNi&#10;2j/RzGdSebeuDXjcyEmcb3X12qZXP7DvdNIxkkw/1lDP4wU6VkT6d7Bg6CRy+Bz7pFzo2YccdbIP&#10;aws4Fib7ZNtrtrbNJ31OqWob65nSAxyD340BT5udm8N5982pbamO1L77rydqeqtriX5LJpGuYaDA&#10;Z1WOPgfoxcGC6gEHC3bl7BwBQ7m6V+8FgyPcM6wnzVHHbz4L0vLbL+DvqfUba4XH59bdE8tRbz8/&#10;ga+z5bvqNtJtn+HoexwcB/7BO/iHH3rDv8QScO1v596l1N7RxvWGaA9fbwrTdv1YRvq+gFN7If/3&#10;NdmZ8PoxyaMHtdz3GVxawfuu4vlqKc8J6lkfsF5WztoTYbWYpH4TLJXriK1lAUdr2blcftHV8yI1&#10;rjxahvVK9DeZliHWe9t3aE2qmoZt0S/RNBju6bz65i0jBybuK7Ht1UVb45aQ1rke3r/F9A6/hSJ6&#10;d8m99yu9O5AGvUv0+yjJ9A5+hd5dSaJ3p+UeLHg0b+cIGMqn9eoZJviS2O6sd8n1656Fryr9Ai/Q&#10;LclRn+36NYO0ft1gjgOf4BF8gtds0K/Wlv/VpvP+16tf0A5//TrJowGd72dKeczjtwj1fc28bt0H&#10;J9Ov5VxucfVvxNn6dTt1R7961vfu6JdXe5Ldk0k9yqJXqd6jpUu/8LsT4BLjdMaKD5R+taZBvxL9&#10;5kcy/cKaL/QLPtL6VTXwYMHOwM4RMJSrBvbd/Vrqv9Xn9xsd4O+0IweHhUfonOSot/UO55ktv3XQ&#10;RjqeoHdbzHHgH7yDf/ihr/TuRtJrQfrdoZyUfYFnjfa7RsoXi7C2cZdaT3nThd1FNvd2P9LJfarv&#10;HQn3H7GVIOdGtpnjsAaDtReswWAtpi+4h07C50eS1h2894TvaGT7OS4PcfE7tA/GoZNoS7I0jnR7&#10;0F/4egxpbYSv3VBc+4eS1lUk7Ef5/wAAAP//AwBQSwMEFAAGAAgAAAAhAGEElYraAAAABgEAAA8A&#10;AABkcnMvZG93bnJldi54bWxMj8FOwzAQRO9I/IO1lbhRu7SqohCnqhAgODYFzm68xBH2OthuE/4e&#10;txe4rDSa0czbajM5y04YYu9JwmIugCG1XvfUSXjbP90WwGJSpJX1hBJ+MMKmvr6qVKn9SDs8Nalj&#10;uYRiqSSYlIaS89gadCrO/YCUvU8fnEpZho7roMZc7iy/E2LNneopLxg14IPB9qs5OgmE4rGxgb+k&#10;9v1jMN9F9/y6GqW8mU3be2AJp/QXhjN+Roc6Mx38kXRkVkJ+JF3u2RPrxRLYQcKyWAngdcX/49e/&#10;AAAA//8DAFBLAwQUAAYACAAAACEAf0Iy4sMAAAClAQAAGQAAAGRycy9fcmVscy9lMm9Eb2MueG1s&#10;LnJlbHO8kMsKwjAQRfeC/xBmb9N2ISKm3YjgVuoHDMm0DTYPkij69wZEsCC4czkz3HMPs2vvZmI3&#10;ClE7K6AqSmBkpVPaDgLO3WG1ARYTWoWTsyTgQRHaZrnYnWjClENx1D6yTLFRwJiS33Ie5UgGY+E8&#10;2XzpXTCY8hgG7lFecCBel+Wah08GNDMmOyoB4ahqYN3D5+bfbNf3WtLeyashm75UcG1ydwZiGCgJ&#10;MKQ0vpZ1QaYH/t2h+o9D9Xbgs+c2TwAAAP//AwBQSwECLQAUAAYACAAAACEApuZR+wwBAAAVAgAA&#10;EwAAAAAAAAAAAAAAAAAAAAAAW0NvbnRlbnRfVHlwZXNdLnhtbFBLAQItABQABgAIAAAAIQA4/SH/&#10;1gAAAJQBAAALAAAAAAAAAAAAAAAAAD0BAABfcmVscy8ucmVsc1BLAQItABQABgAIAAAAIQDIIVWZ&#10;TwIAAAMHAAAOAAAAAAAAAAAAAAAAADwCAABkcnMvZTJvRG9jLnhtbFBLAQItABQABgAIAAAAIQCs&#10;HbWYIBMAADx1AAAUAAAAAAAAAAAAAAAAALcEAABkcnMvbWVkaWEvaW1hZ2UxLmVtZlBLAQItABQA&#10;BgAIAAAAIQDqwHAnvhEAAJxoAAAUAAAAAAAAAAAAAAAAAAkYAABkcnMvbWVkaWEvaW1hZ2UyLmVt&#10;ZlBLAQItABQABgAIAAAAIQBhBJWK2gAAAAYBAAAPAAAAAAAAAAAAAAAAAPkpAABkcnMvZG93bnJl&#10;di54bWxQSwECLQAUAAYACAAAACEAf0Iy4sMAAAClAQAAGQAAAAAAAAAAAAAAAAAAKwAAZHJzL19y&#10;ZWxzL2Uyb0RvYy54bWwucmVsc1BLBQYAAAAABwAHAL4BAAD6KwAAAAA=&#10;">
                <v:shape id="_x0000_s1027" type="#_x0000_t75" style="position:absolute;width:67386;height:24384;visibility:visible;mso-wrap-style:square" filled="t">
                  <v:fill o:detectmouseclick="t"/>
                  <v:path o:connecttype="none"/>
                </v:shape>
                <v:shape id="Picture 872242590" o:spid="_x0000_s1028" type="#_x0000_t75" style="position:absolute;width:35840;height:24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xpqywAAAOIAAAAPAAAAZHJzL2Rvd25yZXYueG1sRI/NTsJA&#10;FIX3Jr7D5Jq4g6mNVigMRE2MsNBEIIHlTefSaejcqZ2xLTy9syBxeXL+8s2Xg61FR62vHCt4GCcg&#10;iAunKy4V7LbvowkIH5A11o5JwZk8LBe3N3PMtev5m7pNKEUcYZ+jAhNCk0vpC0MW/dg1xNE7utZi&#10;iLItpW6xj+O2lmmSZNJixfHBYENvhorT5tcqyA4/Zn+67D6p77LXzn+sV1/9Wqn7u+FlBiLQEP7D&#10;1/ZKK5g8p+lj+jSNEBEp4oBc/AEAAP//AwBQSwECLQAUAAYACAAAACEA2+H2y+4AAACFAQAAEwAA&#10;AAAAAAAAAAAAAAAAAAAAW0NvbnRlbnRfVHlwZXNdLnhtbFBLAQItABQABgAIAAAAIQBa9CxbvwAA&#10;ABUBAAALAAAAAAAAAAAAAAAAAB8BAABfcmVscy8ucmVsc1BLAQItABQABgAIAAAAIQBxLxpqywAA&#10;AOIAAAAPAAAAAAAAAAAAAAAAAAcCAABkcnMvZG93bnJldi54bWxQSwUGAAAAAAMAAwC3AAAA/wIA&#10;AAAA&#10;">
                  <v:imagedata r:id="rId86" o:title=""/>
                </v:shape>
                <v:shape id="Picture 872242591" o:spid="_x0000_s1029" type="#_x0000_t75" style="position:absolute;left:31412;width:35974;height:24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IVbyAAAAOIAAAAPAAAAZHJzL2Rvd25yZXYueG1sRI9Bi8Iw&#10;FITvC/6H8ARva9qia61GkQXBiwurXrw9mmdbbF5Ck9X6740g7HGYmW+Y5bo3rbhR5xvLCtJxAoK4&#10;tLrhSsHpuP3MQfiArLG1TAoe5GG9GnwssdD2zr90O4RKRAj7AhXUIbhCSl/WZNCPrSOO3sV2BkOU&#10;XSV1h/cIN63MkuRLGmw4LtTo6Lum8nr4MwpMOst3ueXHfr4v2/Nx4prrj1NqNOw3CxCB+vAffrd3&#10;WkE+y7JJNp2n8LoU74BcPQEAAP//AwBQSwECLQAUAAYACAAAACEA2+H2y+4AAACFAQAAEwAAAAAA&#10;AAAAAAAAAAAAAAAAW0NvbnRlbnRfVHlwZXNdLnhtbFBLAQItABQABgAIAAAAIQBa9CxbvwAAABUB&#10;AAALAAAAAAAAAAAAAAAAAB8BAABfcmVscy8ucmVsc1BLAQItABQABgAIAAAAIQAh2IVbyAAAAOIA&#10;AAAPAAAAAAAAAAAAAAAAAAcCAABkcnMvZG93bnJldi54bWxQSwUGAAAAAAMAAwC3AAAA/AIAAAAA&#10;">
                  <v:imagedata r:id="rId87" o:title=""/>
                </v:shape>
                <w10:anchorlock/>
              </v:group>
            </w:pict>
          </mc:Fallback>
        </mc:AlternateContent>
      </w:r>
    </w:p>
    <w:p w14:paraId="619F35F5" w14:textId="751E4D77" w:rsidR="000A778F" w:rsidRPr="00277F22" w:rsidRDefault="000A778F" w:rsidP="00C93E09">
      <w:pPr>
        <w:pStyle w:val="TF"/>
      </w:pPr>
      <w:bookmarkStart w:id="823" w:name="_Ref118468413"/>
      <w:r w:rsidRPr="00277F22">
        <w:t xml:space="preserve">Figure </w:t>
      </w:r>
      <w:r w:rsidRPr="003A68D6">
        <w:fldChar w:fldCharType="begin"/>
      </w:r>
      <w:r w:rsidRPr="00277F22">
        <w:instrText xml:space="preserve"> SEQ Figure \* ARABIC </w:instrText>
      </w:r>
      <w:r w:rsidRPr="003A68D6">
        <w:fldChar w:fldCharType="separate"/>
      </w:r>
      <w:r w:rsidR="005F209E">
        <w:rPr>
          <w:noProof/>
        </w:rPr>
        <w:t>42</w:t>
      </w:r>
      <w:r w:rsidRPr="003A68D6">
        <w:fldChar w:fldCharType="end"/>
      </w:r>
      <w:bookmarkEnd w:id="823"/>
      <w:r w:rsidRPr="00277F22">
        <w:t xml:space="preserve">: Comparison of </w:t>
      </w:r>
      <w:r w:rsidRPr="00277F22">
        <w:rPr>
          <w:u w:val="single"/>
        </w:rPr>
        <w:t>mean user throughput</w:t>
      </w:r>
      <w:r w:rsidRPr="00277F22">
        <w:t xml:space="preserve"> for DL (left) and UL (right) at low, medium, and high loads for Network 1 deploying static TDD or SBFD.</w:t>
      </w:r>
    </w:p>
    <w:p w14:paraId="33E5D2D1" w14:textId="3FA007A1" w:rsidR="000A778F" w:rsidRPr="00277F22" w:rsidRDefault="000A778F" w:rsidP="000A778F">
      <w:r w:rsidRPr="003A68D6">
        <w:rPr>
          <w:noProof/>
        </w:rPr>
        <mc:AlternateContent>
          <mc:Choice Requires="wpc">
            <w:drawing>
              <wp:inline distT="0" distB="0" distL="0" distR="0" wp14:anchorId="16E06E83" wp14:editId="3AFC5B1A">
                <wp:extent cx="6286500" cy="2433320"/>
                <wp:effectExtent l="0" t="0" r="0" b="5080"/>
                <wp:docPr id="67" name="Canvas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93" name="Picture 872242593"/>
                          <pic:cNvPicPr>
                            <a:picLocks noChangeAspect="1"/>
                          </pic:cNvPicPr>
                        </pic:nvPicPr>
                        <pic:blipFill>
                          <a:blip r:embed="rId74"/>
                          <a:stretch>
                            <a:fillRect/>
                          </a:stretch>
                        </pic:blipFill>
                        <pic:spPr>
                          <a:xfrm>
                            <a:off x="0" y="0"/>
                            <a:ext cx="3197970" cy="2433320"/>
                          </a:xfrm>
                          <a:prstGeom prst="rect">
                            <a:avLst/>
                          </a:prstGeom>
                        </pic:spPr>
                      </pic:pic>
                      <pic:pic xmlns:pic="http://schemas.openxmlformats.org/drawingml/2006/picture">
                        <pic:nvPicPr>
                          <pic:cNvPr id="872242594" name="Picture 872242594"/>
                          <pic:cNvPicPr>
                            <a:picLocks noChangeAspect="1"/>
                          </pic:cNvPicPr>
                        </pic:nvPicPr>
                        <pic:blipFill>
                          <a:blip r:embed="rId75"/>
                          <a:stretch>
                            <a:fillRect/>
                          </a:stretch>
                        </pic:blipFill>
                        <pic:spPr>
                          <a:xfrm>
                            <a:off x="2975781" y="0"/>
                            <a:ext cx="3310719" cy="2433320"/>
                          </a:xfrm>
                          <a:prstGeom prst="rect">
                            <a:avLst/>
                          </a:prstGeom>
                        </pic:spPr>
                      </pic:pic>
                    </wpc:wpc>
                  </a:graphicData>
                </a:graphic>
              </wp:inline>
            </w:drawing>
          </mc:Choice>
          <mc:Fallback xmlns:arto="http://schemas.microsoft.com/office/word/2006/arto">
            <w:pict>
              <v:group w14:anchorId="3447A5E2" id="Canvas 60" o:spid="_x0000_s1026" editas="canvas" style="width:495pt;height:191.6pt;mso-position-horizontal-relative:char;mso-position-vertical-relative:line" coordsize="62865,24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AlxNTAgAAAwcAAA4AAABkcnMvZTJvRG9jLnhtbNRVzW7bMAy+D9g7&#10;CLo3ju10Tow4xZCgw4BiC4btARRZjoXqD5JiJ28/Snaadt3QYegOPVgmTYr6SH6ilzdHKVDHrONa&#10;VTidTDFiiuqaq32Ff3y/vZpj5DxRNRFasQqfmMM3q/fvlr0pWaZbLWpmEQRRruxNhVvvTZkkjrZM&#10;EjfRhikwNtpK4kG1+6S2pIfoUiTZdPoh6bWtjdWUOQdfN4MRr2L8pmHUf20axzwSFQZsPq42rruw&#10;JqslKfeWmJbTEQb5BxSScAWHPoTaEE/QwfJnoSSnVjvd+AnVMtFNwymLOUA26fSXbNZEdcTFZChU&#10;5wwQpFeMu9sH3E4LXt9yIYJirPNrYVFHoGp9yz0LdUqeeCWAogx7w7uHPjJwMZyW8IyFBOkZzpcb&#10;Crv8wTI8BpF/FUMSe38wV1BTQzzfccH9KfIDihdAqW7L6dYOCv3SbS3idYXnRZbNsutFjpEiEugJ&#10;XuFwdDGMWYU9QwQoD6d3mt47pPS6JWrPPjoDRAP6xzKBuby4J0F9cvxOcHOudJDHRIGUL5N/IMxG&#10;04Nkyg83wDIBOWvlWm4cRrZkcscgOfu5joCgbd4yT9vQ2gZa/A3Ajv08GyLKC7CA2ZlQL1IeGyvD&#10;G45Gx3hxTg8Xhx09ovAxTxfFooD7RcGWzfI8z+LVAsqctwdOfWJaoiAAOMAAvSEl6e7ciObsAlS7&#10;AIgiqG+XXLM/kWsW6BIyvbDlLZErG4bna5IrWxTXxTzF6DcUy9NpkS7+L8XiUIOBFofd+FcIo/yx&#10;DvLjf9fqJwAAAP//AwBQSwMEFAAGAAgAAAAhAPpi5VCjEgAAgG8AABQAAABkcnMvbWVkaWEvaW1h&#10;Z2UxLmVtZtxcC5BcRRW987LZmd1kdyfkt0nWsMmiWSIwkwDCxkBmP0rUgAGyCZg/SQgRQlIkAT9o&#10;npoqsPgYRSCB8IkVhcJVghBF+SWL5SeiLqFQo0VVQFAKS1iwVBQw3tPdd6and+btzO7M7FR66273&#10;6+53Xr9zb99+3f3ehIjoCpZqljDLfz2iZSwSnjqN6LZpRI0fOfejRCHyNxC9wOXDU1VU8PnkMyuI&#10;Tg8Rfd8pi/yogvbe5xED0EksjSwM98FQIkQNnI6yeNH9f+JTabsR1F3AMtfUjSc8Va9CIfpzJieG&#10;00iDPzlRmUxXJ2i/YB7lAMz1FKMbPM+bwukIyyUsqI+yE4ww5lkGIi0NKvj2qd7UR2BYFb/fwpE0&#10;4/sLOY4Trkt8ZaK3GWSG4aynstfrqYw2+TEI0r2enMsU+pLm4FttazWXTkujbeDpRuSS5mlyoirJ&#10;RSRBHquPmlGX+UXe9SmcOaJmKfsAh0giNEx0hHxVBwd0dgclRnaE6I9tiCkU+tJY1l+URCf6OsKH&#10;yxlDq9jmbB7LatI8xb0UT3J8o6fv8WP0KYOC4M/JnM4cxpC+XhXp9iAN/eWi92Usm00aAfXjpO2y&#10;0eThnmFTkJC5WylzA64Ly/kJ0iyvm/i71rHwg2uOttKufUFHNm8zPa0HP1bf1FMJibB9RZps2xI8&#10;216dPpDVzoQ7BOG0hkqjQ7tPwN5xzQRpew+y1zsmvNIOe0UcZK82v65d/jKk7+lgKHV8LNrlFsQs&#10;L5h4kXOcr10Kb78KiV12NfRUQnY1+LFdDaW0y2LpcKB2eerDDym7RDxQu7zE3NMqc084Phbt8jXE&#10;LI+ZGM8W9nG+dim8rU7a5ZxxPZWQ2Dg/FhtXSrsslg4H7C93Xqv9JccDtct3Sd/Te9bxsWiXzyNm&#10;ucbES53jfO1SePsfiV0equuphHTX+bHuulLaZbF0OFC7/PUzY5VdIh6oXd5K+p5us46PRbu0nyUR&#10;u8+a+dql8HY7iV2uqeqphHRW+bHOqlLaZbF0OFC7JJrdpuZDHA/ULk8hfU8x6/hYtEv3edJ93szX&#10;LoW3OIldvs1zacirnh97NW1OXWy7LJYOXbv8A8szpO1yekK3He1zcWsTh9vv2XlSWyThVcZJ14Pt&#10;Xnrp1a3DKDUnH87SShdwG1vV/UQSw8JzOZ5t6lesQK1d30phZwvp99KQ8HzpMxyO4pralu4/cMd1&#10;I7qlXgdf9ThK6cPmepxJI+8Clo1cATgvyuKLCY8bI8XaVStdRetopVrPGnjQjH62ZfHT720lOs8p&#10;Tdy6Q3XvxjdvV3Hi4zsr0ITYaFL1cWzXU2HskRQ/37v+b4ikb0m8e3Hn08k6pNevpFwEwf+BPv+L&#10;v7/zW7je/NN3fQfcVYMc+/y950xE3LvkNtWOEfe9tR/1e7v0+eebdsSn6PtAWH216s5JuwMk+vxF&#10;LHeHNMc/43g6GRva77fe/Ge/FWXKxkj3CztgDQ5hPml9Q6/oj3KNGmPbe1h2UP+2LalIoiLfta2j&#10;2Xx5ck3LrHG5vhySi99cznKmqY8YQWLyNB6CrIVJEC5wnqS5b/rwmbjm5SwxT6/Nnmr8iqwh2n7O&#10;9he5+DYZn3Bd6GAvaT3odcTUmip428bxZ3Ae86byG4laHpvVDr4Qf/+xcMddL4xOxsh/petgMr5k&#10;2aH28Wf/KBkjf/z/Jim+Eb9ce0n7gx89LhmLHkTGJEJ+1LT1iU10VNru+PGsunHXI2nTEyqyx4Ns&#10;485iji9juYXlJZaNnl7jQv+oI+1HRbpGRJu6Rrwx5ewqCNLRpoUTIPMmvjoOoo9pGmRK7TdOgOjj&#10;/sYsylGv0CX60o2UaU14uBc3GNI3/BSO6l+Sj34L3WM8wDlqTEBBI5HoWHQuNiA24fYhcDOL9H1g&#10;r2HQ/Wlqqj85Q0LW/iTPD7DlOr7AQY4Tnq4HXUFn0B10Vqh+Zd8z9LKEZT6lni0zcZvsH6a/SP+R&#10;/lTO3C5ng72V5duhFLewedg++gBsfyi5Fd8ivkZ8j/iicuZ2FoM/x/FWL8UtfAd8CHyJ60MKye1e&#10;ym9sOGv+5cpWEf/8zcqO3Vd1JGPkr/33S8l48tju9p3X/zYZI/+ipmalD8QXzgq3v3n55GQcNDZM&#10;XHB40GPD4QXq0SmvseGnLNex7A4YG/bVRpv21T4xZe5ICNLRpuUNkPb6tyZA9HHVdMjmyJ3TIPq4&#10;kGMD2ou+0ndsyNxnRGeiQ9Gp6Lic+8w+5PEF3qFUnwH30AF0AR0MpT8Sexf7l/4g/aOcud3OBriF&#10;5XnL18OGYcuwadjyUHIrvkJ8h/gS8S3lzO2nPe1T91q+Hr4APgG+wfUJQ+nr733rJmWriJ9cW9mx&#10;J7wlGSP/tdZ3kvEDqx9tb3jur8lY2f7c05Q+EO/84t/bZn59ejIO8vXxrmsG7euv6YqrOB9f/0+W&#10;q1kOBfj6p0ZFm54adceU8+sgSEeb1h0PqRn/TgNEH48+GXJF+NvTIfq4kL5+B2WbB1TmPA8Az9n6&#10;mOhYdC42IDbh9rFKKl4fE11K6K+P/YWlmi/wQct/QVfQGXQHnQ2l/5L+If1F+o/0p3Lmdj9zupKl&#10;0vJfsHnYPvoAbH8ouRXfIr5GfI/4onLm9k4GX8vxixa38B3wIfAlrg8pJLfbSPt/zW3Yw/2gTeIr&#10;4GsM5hz4LOAp3AKsw2H9cdC8e+W/DjePJUHB+0/JfSezD1WOXJ1MmqsZgCL97iPeeSw1VxteXKT8&#10;JeIl91SXnV39juVEvsAfKWVXW2uiTVtr7p9aaq4ocViPLRyXI1cPhTRXj4RSXDVPijY1Tyo9V3vO&#10;aVJ+CnE5cnWDp7n6muWvDjVHmw41l54r1QfZTyFuq15Ydv4KfRD+Cn0QeLoP9npbay4eNiR9ED6d&#10;43LkCn0QXKEPClfNk3q95kml50r1QeYKcTlyhT4IrtAHhatDzb3eoebCcvUy6fcD+ts/Rf+79Du1&#10;HZFEJO3dAKIV/bwbUFWgdwMiPniALvEsiPdTIqrkK920f11C6s2jDXQNKxjxSlqd8T0B6GKcSSNP&#10;OMF9XECpdwZeLvo7A5q2ar1sTNNmTlFXmNg09wD23OdM0yWyRb/7h+fGt34+lS9h5Qm93XZ9/dRN&#10;yXcGsMaAMEZwnHcG5kybqPbat30Abamm5k3PP4mGufnyzsDsIr4zcC3pd8bOZiYmhPQ3RYqk/fqd&#10;AZRd5Gndw77sIO8MLFFl6XYwivMg40nrT46jJpZ21JB+r+Bx0utZ/b5XwL5W94tCvQMT8RMcn0ba&#10;zsHLCFWyL83Oz6U1fFfraAutt+6ScrJ3l/PtLBeHNOdY83Y5Rxk4RzuycY5rZ2sTOI+S5hl6QzyB&#10;ctPDoyxd1L8e4Me1HqoLpgdgxEnrAT0KPofoq2l6mMv3u5YuG7QOtrF8zNM6eDaDDlAGHaAN2XSw&#10;Ikt70O+Fd1sHQbxvJP2eWu7v1QTPzbO971gu880NlD43H+z3de4420G6vfJMInwmuVqBdwFneG97&#10;MSo3jv7lpebkwpF8h1jq5zaxp+OH/zXj94TlYE9Y67ma0u2pJTw0az34hg1cZfqWrRy4+kVIc/VM&#10;SLja09AS3pP2nVepuMJ3VeAq0/dV5cAV1sXB1ZokV2eMawmfkfbtUcnsaue12q4yfPNTDlxh3x5c&#10;4QFec3WwriV8MO17mFJxhe9PwFWm71DKgatvkuZqB6AIXC2tagkvTftGo2S+nZ8RlG8v42cFcDUD&#10;UKTXplvCpR8HZa9j6fLZZbnn0ev13fPAM0P9EOx5yDfd4Kocx0FwhXEQXMk46Mf2NNTHSj8OynfG&#10;4Kocx0FwhXEQXMk46MfOGFcfK/04KN++Krsqw3EQXGEcBFcyDvqxg3X1sdKPg/I9Jrgqx3EQXH2T&#10;NFcyDvqxpVX1sdKPg7I3q3x7GY6D4ErmgzIOYi5YX+D54P0su6j/NYjfPPMzNRcs5Fqz6EXWmkO6&#10;3gHavuaA1IvTwNZ6IBeyTPX0bwq1eelrPSibbfJgL3aQtZ75pK8ftfBrSK/d5MMbxsNIYkRReMN6&#10;obJpom6bt5nc8oHwdhFLO8tjfNJKjvHDTzZvKMM7pbhmEG+4PtbEo9Y1BsIdxsdIYmRRuEObMnF3&#10;2iC5W2C425yBuytz4A7XLwR3GC+L2V8zcfehQXKHb+HBXW0G7iI5cIfrF4I7jJ+l5u7MQXJ3HWnu&#10;7jPn29ztNtcM4g7Xz8ZdF8u9lOM4weNpJFFTMO7ipK8H7rg9Zq9udhp3M7jtqDcQ/laQ3gtqJD1W&#10;JMz5wh/K8K4d6mfjDzjShijp/UDELo9RBq4I9eXxlCc+/DBXeQr3j/SdO1va3j56O9tgbZ7fidcV&#10;iPdafzVp2wLvuJ/3qZIlT9vfiWM/aiVdydxdwKlNtIG20FW0itON1EmbaR1dwfI5roP0BlVzMbOy&#10;lHLTVbNJu/vG8q35tmFairZvPEkfZNg3ViWyTfvQvuS+sTlDB2vf2OTrfePe7+r92vEsKB9j6qf2&#10;jffiEY3Pm6TsS+0PT7L3jdPzZd94hDTIhGz7xkfM9VvN/rHsG4PLbPvGELT+rZD+HQXsY9r9ZJqV&#10;F+RnzmVBo2zMlwzmPxy/D0zJC8JcQzsqRjmYzxpMYLuYkheECV/qYoJ8YALbxZS8IMwr6ZyJox3M&#10;fQYT2C6m5AVhNpLes7Qx7zGYwHYxJS8Ik/uaj35oY95sMIHtYkpesI78OS6fXzCYwHYxJS8IcxP1&#10;1dGnDSawXUzJC8LcQPo7ExtzkcEEtospeUGYWzJgfsJgAtvFlLwgzKsoNAz908acZTCB7WJKXhDm&#10;KhrZ4fJ5osEEtospef3o/SwXs9FgAtvFlLx+bN53bb7aYALbxZS8IMxOija5No+TgAlsF1PygjA3&#10;Gxwb89+kMXGyiyl5QZjr+Mi9dzw3AxPYLqbkBWFirHQxXzGYwHYxJa+fdvbBfN5gAtvFlLwgzM+R&#10;fq6yMX9qMIHtYkpevn7+JwYT2C6m5OWr94cMJrBdTMkL5jPUh8+7DSawXUzJC/Z18/qMRzcYTGC7&#10;mJIXPMb19XVfNpjAdjElL7i/h77k3vtnDCawXUzJC8JcbHBszCUGE9gupuQFYeKZqcHBRAzMZRkw&#10;JS8IE8/KwHHnEmgrynN9fyiX3+J+MbQ6+cyNPGBCKGANFPeB66p703gqlvYiX9L8YOkvJL2utp70&#10;73Kd5+nfb8FcBnt9PZXxqiMnQArzG9wj0YBQ/zy1rT+1/UjPl3nuGnXev030M+caVaA5V9RfQdpe&#10;OByFT0pOJu5tPyDJTn6CXsmzzZNZGuk89f9C9jh6jrWKjxZQB//N4hRi/HVS5vkWQi7zrVdFqSYU&#10;bb4Fo6SM8y1VItObA48k51vmDB2s+ZbJV6M4HXlAz3OwfoByNcGhTPOtBtXv1LyqwZ5vpefLfOuM&#10;HOdbPeb6M8y8K5f3dHtZHia9NoHfxJlP6f4DZZ8gbSPZ/Mc2Gqi9+K2wvzGkOYOgkYihc5RJOmqV&#10;IUaelGHdAHUhUibHtri+DesOuKdcfRv7M+UPUAe/QQWefvvuK23/XbKobeb+DW0No3/cOli/lul3&#10;qTL5NcxJTmd5kPRcF/4iHl42LB7uqXijGoL0skF9YwCOdlC278ePK8jvSIG/jn/sbBMeN79+SrvE&#10;yHf3zOBfZpG+D/S6XDheTgH7Z1NT+2eO+8m6fwYdnET6vVrsuD1JepxEPfAP3sE/9DAY/sWWgGvf&#10;M/TyMuX2vQfGG6LuAq6VRv3LSN8vB7VWerwUZhw/Zlr+oI3b3sGpTVy2Xq3freXUOrVi10yfpI3s&#10;LWbSiZTbOOL6Mqzdw18hfZan3312fRne/UF7s/ky2Ppg256PT8Ox+C/xaZCxVj2U22nEwMTzL45t&#10;v+j6ONgo/NwAn9+S/g6/qyT+7q4XHlD+rr4A/i7Tby1l83d4voC/wzOd9neLhsfDByvfqIYgvWj4&#10;YP2d2HZff5fdf62aelj5L/ACvyUx8svdf+Ge4b+uNfXAJ3gEn+C1HPzX9tupvZDPv7b/Qr8L9l+n&#10;Wj6g7/NMI/f5TvYm+rmmM6/n4Gz+azNLu6e/53H9F+axufuvgbU9H/9l+55sz2SSL75O6kq5LcXy&#10;X/gNG3CJfvr4yNeU/2osgP/K9PtB2fzXFtL+6yYS/3V+OB5+OvJGNQTp88PFe14bXZDf+wF/3c0j&#10;24VH+DmJke/6O4xRxfJ3+f5uCmzpUtL+bpepB/7BO/iHHorl7+BfN5K8LzYmZ11gX9R9v0zpYgXG&#10;wVvUesp5HuQWcrlHHy4W97m+aybcYw2qkWUpXwROG/WwBoO1F6zBYC2mGNzDT0LvOMba3n88/U2e&#10;HL/O6YUsJ9IDKegsviVbmEoaD/4Xum4g7Ruhay+R8v21lNqDRTnS/wcAAP//AwBQSwMEFAAGAAgA&#10;AAAhAK5nXHanEgAAgG8AABQAAABkcnMvbWVkaWEvaW1hZ2UyLmVtZtxcC3BcVRn+7026u0mbJrEN&#10;lTZgupbSFko2FBCx2M1DrbHYhw2tpEBrH5DB0khbq5WRVTuIioqgTQt1htYqFYquCPIq0oc8hmGw&#10;OqNSChIQteKgkYeCUur/nXP+3bsnuze7ye5mpyfz59x77tnvnvv9//nOvec+HCL6NNtItiCbW0a0&#10;2KVEmnc20dmnEjV86IIPEzkUW0P0HG8fkayiUox/fG4513WIfmJtC91bTvHbXGIAOp2tgY3hTnOi&#10;DtXzcg2bW7P3MP+UbjCGugvZZpu6kair6pUrxNisk6MjaJTBPzkaSCxXRmmvYB7jBMwrqZFudN92&#10;JvJyiO1TbKiPbZOMMeb5BiJlGVTw4dO7TX0khlX5KR4cWWb82IWcRwj7Jd4zJ+b0NMNZb6DP7Q3E&#10;wxSBYbnPld8yhTFZ5hTztK3Z7DplGW0DT9ejlDRPJ0crElyEouSexfkU1GV+UXZdEmeWuFm2TeYU&#10;ijpl4iOUqzpYoWgb7a1sc+jZFuTkOF+qY//VkPhE70f4sDljaJV7OZvDtoI0T9OwI8OTrN/k6mP8&#10;KF1kUJBis9Ivp09jSe+vgnR7sAz/ZeP3S9jWmWUk1I+QjssGU4ZjRkzBHHO0ss1O2C/6BqLnQZO/&#10;bK0LP9jnGM+yHV/wkZe3013jh8h94d4AbBfH166wN7YEzxuvVh/IGGfCHZJwWkXF8aG3TyDesc8o&#10;6Xj3i9cZP3+xFfGK3C9evfzacfkrFPAxPeIk14/HuLwYOdsGk//OWs81LoW3Rx2Jy0vrewOwufUU&#10;mVtfzLgslA8HG5er/vJTFZfIBxuXl5pjWmqOCevHY1w+gJztHya/w1rPNS6Ft2WJuBxxQm8A9kYd&#10;Rd6oK2ZcFsqHg9bLGRu1XnI+2Lh8CxX5mP7rWT8e4xKx9xyW2RaZXNbXU+5xKbz9jyQud1f3BmDb&#10;qimyrbqYcVkoHw42Lm/eOlbFJfLBxuV3UZGP6Xue9eM1LuVcMt25Zq5xKbxtJonLBRW9AVhLBUVa&#10;KooZl4Xy4WDjkmhmi7oe4nywcXkGKpbp60RZP17jUs4l051r5hqXwluEJC7f5Gtp2BGXIkdSrqkL&#10;HZeF8qEdl0+zPUk6LqdFddvRPht3dOxw681bT28JRd1AhHQ9xO6qVZ9t5mYab+n5iGZawG1sVscT&#10;ipYFZ3M+09QvX4pa23YksTOl1GOpj7ox6TOcjmGfOpZ27bv5qyP3S70O3uu7KOkPL9cnmGWULWDr&#10;dhTF9IJMvpi0xwQp5q6a6SrqomVqPmvwSTP6+fd3Hjh6DdHHra2RHVtUuNW80qPyaPvWcjShcQyp&#10;+lj31tNpZZKfO6/7OzLpW5Jv7+w4kKyv569kuxhS7C79+y/+4ZYd2B/V3xPA+tlSwaTuxrGKmr4l&#10;m1U7Rt726l7U79utfz/ftCMyUR8H0orPqu6ciDvwjT6/mG2Hozl+gvNpZGJob6z5W3+KNWObijHS&#10;/cKbMAeHNI+0v+FX9EfZR5WJ7Z1sW2jg2JalULQ817mtY5m0PDGnZea4bC2HZaObl7Kda+ojR5Kc&#10;XI2HJHNhkoQL/E6WuW/GcF6JfSKep0JP2CHTja7IHKJX57x6kY22yfiE/cIHcdJ+0POIyTlV8LaJ&#10;88/hd8ybKm8gOvM7M1vBF/JXfkhtW2fXJXKUP/arJxP5vx95uHVjw/2JHOUbbz1J8Y38vj98vXXh&#10;U2MSufhBbGzUidWYtj60lo5J2y0dz3oOl9Y+pDLveJBp3Onk/HLS5x11XHGDq+e40D+qSeuo2BMj&#10;4+EnRk5r6KiAYTke3noi7K1xp4yD6fWuU2Gdta9Pgun1gcYsytKv8CX60vWUbk54hBsxGNI3Ykkc&#10;1b+kHP0Wvsd4gN+oMQEbGojEx+JziQGJCbsPgZvzSB9Hpdn/kPpTONmfrCEhY3+S84dr2V5z9Fh6&#10;nqvrwVfwGXwHn+WrX3mPGX5ZwjaPkueW6bhN9A/TX6T/SH8qZW6XO3qs/rGT5BYxj9hHH0DsDye3&#10;oi2iNaI9okWlzG2UwQPM67VukltoBzQEWmJrSD65jVNuY8O/7litYhV5qGtE2+LlH07kKJ+84M+J&#10;/JNnHG595s7fJHKUT/vrVOUP5M8u/2ZreV1DIvcbG8YvPDTkseHQwvEqz2VseJRtPFfc5TM2HB4d&#10;Dx8e3TnxslEwLMfDd9TDVk04ZzxMr2+cBruzNjAFptfzOTagvegr/ceG9H1GfCY+FJ+Kj0u5z9zL&#10;FuAdHKVknwH38AF8AR8Mpx5JvEv8S3+Q/lHK3H6XA/A2tmc8Wo8YRiwjphHLw8mtaIVoh2iJaEsp&#10;c/sZBh/JvN7r0XpoATQB2mBrwnBq/eLl3zb68O3Wzu+Ut4374oZEjvJrnz+ayH8941DreR94OZGr&#10;2J9+jvIH8lv/eFfr3Z2nJ3I/rY/s3jBkrd+wO6LyXLT+P2wrueIhH61/pTYefqX2lImfq4ZhOR7e&#10;8x7YqRNmnwTT69dPhy05YdxpML2eT63fQpmuAwJZXweA50x9THwsPpcYkJiw+xgmKwrVx8SXkgbq&#10;Y0fYyngHZ3j0C76Cz+A7+Gw49Uv6h/QX6T/Sn0qZW9xr/wHbSI9+IeYR++gDiP3h5Fa0RbRGtEe0&#10;qJS53cHgFzK3RzzcQjugIdASW0Pyye0m0vqvuSUXx4M2iVZAawzmLGgW8BRuHubhkIbMu1v683Bz&#10;2KLkf/8pcd/J3IcqRa6mA4K5akJO+tlHPPNYbK52Bi9Seon8hfEVJRdXT7OFeQfPUjKutlfFw9ur&#10;PlL0uKLYYT22cF6KXN3jaK7ud5JcdU+Ih7snFJ+rce9MUjqFvBS5utHVXG12k1xFp8bD0anF50r1&#10;QdYp5EfmX1hyeoU+CL1CHwSe7oN97vaqi8qGpQ9C0zkvRa7QB8EV+qBw1T2hz+2eUHyuVB9krpCX&#10;Ilfog+AKfVC4ik7tc6NT88vVS6RjeKD7p+h/qyZXtYWiwZRnA4iWDvBsQChPzwYEY+ABvlTngqSf&#10;ISH6yn7a2xWVenNoDW1gByNfRivSPicAX5xgllEmnOA4FlDymYGXCv7MgKat8gG98uMPTXwv8vHv&#10;nb0P99zXtVY+gHtpaAvS9l9cELnmC8lyAVk2qW+/t74+66bEMwOYY0AaKzjWMwPrWtXPjm2ajLZU&#10;0uNrf/dLNMwul2cGxhgeJOXzmYGr2bayncuAExz9TpEiaa9+ZgDbFrja94gvb5JnBpaobalxUMtl&#10;sHGk/SfrNSaXdlSRfq5gD+n5rAGfK2Ct1f2iIm9xHuX8LNJxjuew8I4Vq2dKnF9AK/moumg9rfYc&#10;JWUV7zbnN7BdDE1mXmvc/pxjGzhHOzJxjn1nahM4ryHNM/yG/ETKzg/3se2mgf0AHdd+yNezSMEY&#10;MCKk/QCu4Auir6X4YTYf72V0+ZB9sIltHrSe7ek0PsA2+ABtyOSDpRnag34vvHt94Md7N+nn1LJ/&#10;rsb/2tzvecfhHGeh3xhnu5G7el+4Nh/q+3X2ONtGur1yTiJ8JrhaylZ2mktljVRqHL3jJq/JhSN5&#10;D7HY520ST/+e8jc951Oicz0bKDWe2oPDM9eDd9jAVaZ32YabqwOO5uoxR7haVN8eXJTynlexuMJ7&#10;VeAq0/tVw83VJYarTyW4OlrXHjya8u5R0eJqxkYdVxne+Rlurt4kzdXbgCJwtbO6Pbgz5X2YYnGF&#10;90/AVab3UIabq5tIc9UDKAJX7RXtwfaUdzSKpu18jqC0vYTPFcBVE6BIz023B4s/DpK51/HiRR8s&#10;yXse/3H73/PAOUNPY/HHQXCF8Q9cleI4CK4wDoIrGQcpsqi+p7H44yC4wvgHrkpxHARXGAfBlYyD&#10;FDla19NY/HFQxRWPfyquSnAcBFcYB8HV28jxo8jO6p7G4o+D4ArjH7gqxXEQXGEcBFcyDlKkvaKn&#10;sfjjoNJ2Hv+UtpfgOAiu5HpQxkFcC/Y05ncc3MW2jQaeg3jqycfVtWA+537ELzL34+h6++iGlfuk&#10;XoQGN9cjVs8HvZzzmW7qXA+2nWPKEC/eJHM980jvv8aDX0V67iYX3jAe5nOO3stbiExsEO338nYm&#10;t3wwvC0mPY/yC0d/i+n3Tipv2HbQjAl+vGH/mBOv8exjMNxhfAxFKwvCHWbw03F31hC5m2+4+0wa&#10;7q7IgjvsPx/cYbwMRUcWhDvMU6fj7pwhcoebGOAOz9fa3I3IgjvsPx/cYfwMRUcVhDu0KR135w6R&#10;u2tJc/cj83svd7eaffpxh/1n4m63wchqnODxNJ9xFyG9P4k7fa9uZgp3Tdx21BsMf0vZzibtH4wV&#10;UfN74Q/b8Kwd6mfiDzjShhrS9wOR2zzWMHC505/HMx76wM+5ysM4fizfsvX8ljev2cwxWJXje+Kj&#10;88R7VWwF6dgC76M5P0ltWXLA+5447kctoyuZuwW8tJbW0Hq6illcySUdtI66+Iq+izZyHSyvUTU7&#10;mZWLKTtfTTHLOOYF1P9d801l2gp23xgf6KC0940fhN91LBL97J7EfWNVLiCe+8amXN837rtD36+d&#10;83yHejddc+u9bxzHKRr/Tv1M3x9+0HvfOLVc7htPNDxIynTfuNfsv9ncP5b7xuAy031jGPrfPx39&#10;PYUKc/4k/QS+kjI/nbmAbbyF+bzB7LN0H5hS5oe5kraU11qYTxlMYNuYUuaHuYz0fTsv5oMGE9g2&#10;ppT5YV5JY/eMsTDvMpjAtjGlzA+zgfQ9Sy/mNoMJbBtTyvwwua/F0A+9mN8wmMC2MaXM30exWTaf&#10;Gw0msG1MKfPDXEv9fXSZwQS2jSllfphrSL9n4sVcaDCBbWNKmR/m+jSYsw0msG1MKfPDvIqcMvRP&#10;L+b7DCawbUwp88NcTpVtNp+TDSawbUwpG8Dv59uYJxlMYNuYUjZAzMfsmA8aTGDbmFLmh9lB8bAd&#10;80dJYwLbxpQyP8x1pBXfi/m6wQS2jSllfphdvGYfO0QcmMC2MaXMDxNjpY35osEEto0pZQO0sx/m&#10;bw0msG1MKfPD3Ej6vMqLuc9gAtvGlLJcdf5egwlsG1PKcvU7vvkFTGDbmFLmz6fTj89bDCawbUwp&#10;89e6t8bZunSdwQS2jSll/mNcf627xmAC28aUMv/+7nzJPnZoKjCBbWNKmR9mJ/X30ScNJrBtTCnz&#10;w8Q5U72FOd9gYn82ppT5YeJcGe20ryWWsGF7ts8PDfQt7tXcyhedFYlzbpQBE0Y+c6Cnkt6vOjaN&#10;p3JpL8plOUTJb3CvJs3LXFfPC+Na5mCgzz0YiFT0TYJheejf4B6FBjgD8/TLG2e09h78cr9vc/EV&#10;4QDXXPmaJ3BjS0nHDSc1TzBBNt7aCtlRqYPPoJfx1eZ0tgb6uPr/CVYcfY21nNcWUhv/ncdLyPHX&#10;Qemvt5Cyud46Ik41qWDXW3v0SprrrT2IU7ne2nd34npLlQuI53rLlOvrrd7b9XUO9x3C9pCp3/96&#10;S/1MX1ft8V5vpZbn+m2vg2b/Tea6K5vndPvY7ib9nGqNq/u6Vz+w7WOkYySTfmyiwcZLrLmW9HON&#10;4AyGRiKHz7FNlms825CjTLZVm7ow2SbrXrO1bTHpY8pW21jPlB6gDr5BBZ6ayv7S8t8li1qemtXd&#10;Uj/mfqW3Q9G1dN+lSqdruCbBnFGc9LUu9KIpeElZU/Bg+auVMCxfMqR3DMDRFsr0/nh1Xr4jBf7a&#10;XtvaIjxeX9vYKjnK7Xtm8HWpfKNhBRt3VXqY9DiJeuAfvIN/+GEo/EssAdd+D/clyu59D4w3RPt5&#10;vKnJ2/hxOenj5XSshv+9RzamHT/O9OhBC7e9jZfW8rbVav7uMl7qUjN2U2gudbNanElTKbtxxNay&#10;kKO1DMsfdPWzwLaWXUG6vZm0DLE+1LbnomlYF/0STYPVeephu3cZOTBx/ot1ry7aGocYhc4N8vwt&#10;oXf4rpLo3fefu13p3bvzoHfpvrWUSe9wfhEnfU6n9W7RiKbgE4FXK2FYXjRiqHonsd1f7zLr1/Lw&#10;IaVf4AW6JTnKS12/cMzQr6tNPfAJHsEneC0F/bqhh/J4bztVv9Bn/PVrhkcD+p/PNHCfx3dN9XlN&#10;R07nwZn0ax1bm6vf57H16xuUi34Nru256JdXezKdk0m5aJ3Ule1eK5R+4Rs24BL9dM+ol5V+NeRB&#10;v9J9PyiTfq0nrV/fJNGv+cGm4IHQq5UwLM8PFu58rTYv3/sBf/unjGoVHqFzkqPc1jv4tFS+m4JY&#10;WkVa77aZeuAfvIN/+KFQegd97SZ5XuxdWftCPX9jPV+mfLEU4+BNaj5lrgu7iWzuoUGF4j7bZ82E&#10;e3xTvgE57wSijXqYg8HcC+ZgMBdTCO6hk/A79Adze06ZfidP1t/ANS/bVLo9CZ1BWzKlMOn9QX/h&#10;63rS2ghfu9Gk9uP+9lizjO1Y/j8AAAD//wMAUEsDBBQABgAIAAAAIQDsTjF32QAAAAUBAAAPAAAA&#10;ZHJzL2Rvd25yZXYueG1sTI/NTsMwEITvSLyDtUjcqE2LUJrGqRACBEfCz9lNtnGEvQ6224S3Z+EC&#10;l5FGs5r5ttrO3okjxjQE0nC5UCCQ2tAN1Gt4fbm/KECkbKgzLhBq+MIE2/r0pDJlFyZ6xmOTe8El&#10;lEqjweY8llKm1qI3aRFGJM72IXqT2cZedtFMXO6dXCp1Lb0ZiBesGfHWYvvRHLwGQnXXuCgfc/v2&#10;PtrPon94upq0Pj+bbzYgMs757xh+8BkdambahQN1STgN/Ej+Vc7Wa8V2p2FVrJYg60r+p6+/AQAA&#10;//8DAFBLAwQUAAYACAAAACEAf0Iy4sMAAAClAQAAGQAAAGRycy9fcmVscy9lMm9Eb2MueG1sLnJl&#10;bHO8kMsKwjAQRfeC/xBmb9N2ISKm3YjgVuoHDMm0DTYPkij69wZEsCC4czkz3HMPs2vvZmI3ClE7&#10;K6AqSmBkpVPaDgLO3WG1ARYTWoWTsyTgQRHaZrnYnWjClENx1D6yTLFRwJiS33Ie5UgGY+E82Xzp&#10;XTCY8hgG7lFecCBel+Wah08GNDMmOyoB4ahqYN3D5+bfbNf3WtLeyashm75UcG1ydwZiGCgJMKQ0&#10;vpZ1QaYH/t2h+o9D9Xbgs+c2TwAAAP//AwBQSwECLQAUAAYACAAAACEApuZR+wwBAAAVAgAAEwAA&#10;AAAAAAAAAAAAAAAAAAAAW0NvbnRlbnRfVHlwZXNdLnhtbFBLAQItABQABgAIAAAAIQA4/SH/1gAA&#10;AJQBAAALAAAAAAAAAAAAAAAAAD0BAABfcmVscy8ucmVsc1BLAQItABQABgAIAAAAIQCXgJcTUwIA&#10;AAMHAAAOAAAAAAAAAAAAAAAAADwCAABkcnMvZTJvRG9jLnhtbFBLAQItABQABgAIAAAAIQD6YuVQ&#10;oxIAAIBvAAAUAAAAAAAAAAAAAAAAALsEAABkcnMvbWVkaWEvaW1hZ2UxLmVtZlBLAQItABQABgAI&#10;AAAAIQCuZ1x2pxIAAIBvAAAUAAAAAAAAAAAAAAAAAJAXAABkcnMvbWVkaWEvaW1hZ2UyLmVtZlBL&#10;AQItABQABgAIAAAAIQDsTjF32QAAAAUBAAAPAAAAAAAAAAAAAAAAAGkqAABkcnMvZG93bnJldi54&#10;bWxQSwECLQAUAAYACAAAACEAf0Iy4sMAAAClAQAAGQAAAAAAAAAAAAAAAABvKwAAZHJzL19yZWxz&#10;L2Uyb0RvYy54bWwucmVsc1BLBQYAAAAABwAHAL4BAABpLAAAAAA=&#10;">
                <v:shape id="_x0000_s1027" type="#_x0000_t75" style="position:absolute;width:62865;height:24333;visibility:visible;mso-wrap-style:square" filled="t">
                  <v:fill o:detectmouseclick="t"/>
                  <v:path o:connecttype="none"/>
                </v:shape>
                <v:shape id="Picture 872242593" o:spid="_x0000_s1028" type="#_x0000_t75" style="position:absolute;width:31979;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sxZywAAAOIAAAAPAAAAZHJzL2Rvd25yZXYueG1sRI/NTsMw&#10;EITvSH0HaytxQdSpoT+EulWFFOi1LRLXbbzEofE6ik0T3h4jVeI4mplvNKvN4BpxoS7UnjVMJxkI&#10;4tKbmisN78fifgkiRGSDjWfS8EMBNuvRzQpz43ve0+UQK5EgHHLUYGNscylDaclhmPiWOHmfvnMY&#10;k+wqaTrsE9w1UmXZXDqsOS1YbOnFUnk+fDsNd6XZHd+Kk9oXH1/9/LUuZpmdan07HrbPICIN8T98&#10;be+MhuVCqUc1e3qAv0vpDsj1LwAAAP//AwBQSwECLQAUAAYACAAAACEA2+H2y+4AAACFAQAAEwAA&#10;AAAAAAAAAAAAAAAAAAAAW0NvbnRlbnRfVHlwZXNdLnhtbFBLAQItABQABgAIAAAAIQBa9CxbvwAA&#10;ABUBAAALAAAAAAAAAAAAAAAAAB8BAABfcmVscy8ucmVsc1BLAQItABQABgAIAAAAIQDoCsxZywAA&#10;AOIAAAAPAAAAAAAAAAAAAAAAAAcCAABkcnMvZG93bnJldi54bWxQSwUGAAAAAAMAAwC3AAAA/wIA&#10;AAAA&#10;">
                  <v:imagedata r:id="rId78" o:title=""/>
                </v:shape>
                <v:shape id="Picture 872242594" o:spid="_x0000_s1029" type="#_x0000_t75" style="position:absolute;left:29757;width:33108;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iGwyQAAAOIAAAAPAAAAZHJzL2Rvd25yZXYueG1sRI9Ba8JA&#10;FITvhf6H5RW81U3T1Gp0lVLQiCc1gtdH9jUJZt+G7Krx37tCweMwM98ws0VvGnGhztWWFXwMIxDE&#10;hdU1lwoO+fJ9DMJ5ZI2NZVJwIweL+evLDFNtr7yjy96XIkDYpaig8r5NpXRFRQbd0LbEwfuznUEf&#10;ZFdK3eE1wE0j4ygaSYM1h4UKW/qtqDjtz0bBRB6yW7bbJMdPuc1X7nzkfJspNXjrf6YgPPX+Gf5v&#10;r7WC8XccJ/HXJIHHpXAH5PwOAAD//wMAUEsBAi0AFAAGAAgAAAAhANvh9svuAAAAhQEAABMAAAAA&#10;AAAAAAAAAAAAAAAAAFtDb250ZW50X1R5cGVzXS54bWxQSwECLQAUAAYACAAAACEAWvQsW78AAAAV&#10;AQAACwAAAAAAAAAAAAAAAAAfAQAAX3JlbHMvLnJlbHNQSwECLQAUAAYACAAAACEAxDohsMkAAADi&#10;AAAADwAAAAAAAAAAAAAAAAAHAgAAZHJzL2Rvd25yZXYueG1sUEsFBgAAAAADAAMAtwAAAP0CAAAA&#10;AA==&#10;">
                  <v:imagedata r:id="rId79" o:title=""/>
                </v:shape>
                <w10:anchorlock/>
              </v:group>
            </w:pict>
          </mc:Fallback>
        </mc:AlternateContent>
      </w:r>
    </w:p>
    <w:p w14:paraId="12D57B76" w14:textId="2C63C406" w:rsidR="000A778F" w:rsidRPr="00277F22" w:rsidRDefault="000A778F" w:rsidP="00C93E09">
      <w:pPr>
        <w:pStyle w:val="TF"/>
      </w:pPr>
      <w:bookmarkStart w:id="824" w:name="_Ref118468424"/>
      <w:r w:rsidRPr="00277F22">
        <w:t xml:space="preserve">Figure </w:t>
      </w:r>
      <w:r w:rsidRPr="003A68D6">
        <w:fldChar w:fldCharType="begin"/>
      </w:r>
      <w:r w:rsidRPr="00277F22">
        <w:instrText xml:space="preserve"> SEQ Figure \* ARABIC </w:instrText>
      </w:r>
      <w:r w:rsidRPr="003A68D6">
        <w:fldChar w:fldCharType="separate"/>
      </w:r>
      <w:r w:rsidR="005F209E">
        <w:rPr>
          <w:noProof/>
        </w:rPr>
        <w:t>43</w:t>
      </w:r>
      <w:r w:rsidRPr="003A68D6">
        <w:fldChar w:fldCharType="end"/>
      </w:r>
      <w:bookmarkEnd w:id="824"/>
      <w:r>
        <w:t>:</w:t>
      </w:r>
      <w:r w:rsidRPr="00277F22">
        <w:t xml:space="preserve"> Comparison of </w:t>
      </w:r>
      <w:r w:rsidRPr="00277F22">
        <w:rPr>
          <w:u w:val="single"/>
        </w:rPr>
        <w:t>5%ile user throughput</w:t>
      </w:r>
      <w:r w:rsidRPr="00277F22">
        <w:t xml:space="preserve"> for DL (left) and UL (right) at low, medium, and high loads for Network 1 deploying static TDD or SBFD.</w:t>
      </w:r>
    </w:p>
    <w:p w14:paraId="22EE280C" w14:textId="2D7ABA1F" w:rsidR="000A778F" w:rsidRPr="00277F22" w:rsidRDefault="000A778F" w:rsidP="00FF18CB">
      <w:pPr>
        <w:pStyle w:val="BodyText"/>
      </w:pPr>
      <w:r w:rsidRPr="00277F22">
        <w:t>We can make several observations from the above user throughput plots. First, for all load points, SBFD networks have lower DL mean and cell-edge throughputs than a static TDD network. This is because the amount of DL resources of the SBFD network has decreased in comparison to the reference static TDD network, thus preventing SBFD networks from achieving high DL user throughputs at low loads. At medium and higher loads, SBFD networks further suffer from higher network interference as the networks have been driven to higher resource utilization levels as discussed in</w:t>
      </w:r>
      <w:r w:rsidR="00FF18CB">
        <w:t xml:space="preserve"> the</w:t>
      </w:r>
      <w:r w:rsidRPr="00277F22">
        <w:t xml:space="preserve"> </w:t>
      </w:r>
      <w:r w:rsidR="00FF18CB">
        <w:t>s</w:t>
      </w:r>
      <w:r w:rsidRPr="00277F22">
        <w:t xml:space="preserve">ection above. For the same reasons, a static TDD 2UL network also has lower DL mean and 5%ile throughputs in comparison to reference static TDD network but like SBFD network with double-sized antenna. </w:t>
      </w:r>
    </w:p>
    <w:p w14:paraId="25832775" w14:textId="77777777" w:rsidR="000A778F" w:rsidRPr="00277F22" w:rsidRDefault="000A778F" w:rsidP="00FF18CB">
      <w:pPr>
        <w:pStyle w:val="BodyText"/>
      </w:pPr>
      <w:r w:rsidRPr="00277F22">
        <w:t xml:space="preserve">An SBFD network with double-sized antenna provides better UL mean and cell-edge user throughputs than a static TDD network and significantly so at low loads. For instance, the mean UL user throughput is increased by more 50% and the cell-edge user throughput is increased by up to 100%. However, the throughput gains reduce with increased traffic loads, and at high loads, the UL mean, and cell-edge user throughputs are similar for the types of networks. On the other hand, the proposed static TDD 2UL network provides significantly better UL mean and cell-edge throughputs than both STDD and SBFD network with double sized antenna even for medium and high loads. It is worthy to note that Static TDD 2UL network also provides much higher UL coverage than SBFD networks as discussed in the section above. </w:t>
      </w:r>
    </w:p>
    <w:p w14:paraId="338D77D7" w14:textId="77777777" w:rsidR="000A778F" w:rsidRPr="003A68D6" w:rsidRDefault="000A778F" w:rsidP="000A778F">
      <w:pPr>
        <w:pStyle w:val="BodyText"/>
      </w:pPr>
    </w:p>
    <w:p w14:paraId="553B3FC2" w14:textId="77777777" w:rsidR="000A778F" w:rsidRPr="003A68D6" w:rsidRDefault="000A778F" w:rsidP="00C93E09">
      <w:pPr>
        <w:pStyle w:val="Observation"/>
      </w:pPr>
      <w:bookmarkStart w:id="825" w:name="_Toc118727212"/>
      <w:r w:rsidRPr="003A68D6">
        <w:t>For single operator Urban Macro scenario, UL performance gains of SBFD network in both coverage and mean and cell-edge user throughputs decreases as the load in the network increases.</w:t>
      </w:r>
      <w:bookmarkEnd w:id="825"/>
      <w:r w:rsidRPr="003A68D6">
        <w:t xml:space="preserve">  </w:t>
      </w:r>
    </w:p>
    <w:p w14:paraId="5D09C859" w14:textId="77777777" w:rsidR="000A778F" w:rsidRPr="003A68D6" w:rsidRDefault="000A778F" w:rsidP="00C93E09">
      <w:pPr>
        <w:pStyle w:val="Observation"/>
      </w:pPr>
      <w:bookmarkStart w:id="826" w:name="_Toc118727213"/>
      <w:r w:rsidRPr="003A68D6">
        <w:t>For single operator Urban Macro scenario, the proposed Static TDD 2UL network provides comparable performance in DL as an SBFD network and superior UL performance in terms of coverage, mean and cell-edge user throughput</w:t>
      </w:r>
      <w:bookmarkEnd w:id="826"/>
      <w:r w:rsidRPr="003A68D6">
        <w:t xml:space="preserve"> </w:t>
      </w:r>
    </w:p>
    <w:p w14:paraId="5371A8A4" w14:textId="3597DFBB" w:rsidR="000A778F" w:rsidRPr="003A68D6" w:rsidRDefault="00403DB4" w:rsidP="008D6DB5">
      <w:pPr>
        <w:pStyle w:val="Heading3"/>
      </w:pPr>
      <w:bookmarkStart w:id="827" w:name="_Toc118467440"/>
      <w:bookmarkStart w:id="828" w:name="_Toc118727020"/>
      <w:r>
        <w:t>B.3</w:t>
      </w:r>
      <w:r w:rsidR="000A778F" w:rsidRPr="003A68D6">
        <w:t>.2</w:t>
      </w:r>
      <w:r w:rsidR="000A778F" w:rsidRPr="003A68D6">
        <w:tab/>
        <w:t xml:space="preserve"> Indoor</w:t>
      </w:r>
      <w:bookmarkEnd w:id="827"/>
      <w:bookmarkEnd w:id="828"/>
      <w:r w:rsidR="000A778F" w:rsidRPr="003A68D6">
        <w:t xml:space="preserve"> </w:t>
      </w:r>
    </w:p>
    <w:p w14:paraId="4A5F6D53" w14:textId="23E9D7AD" w:rsidR="000A778F" w:rsidRPr="00277F22" w:rsidRDefault="000A778F" w:rsidP="00FF18CB">
      <w:pPr>
        <w:pStyle w:val="BodyText"/>
      </w:pPr>
      <w:r w:rsidRPr="00277F22">
        <w:t xml:space="preserve">We conducted system simulation for indoor scenario to evaluate system performance for the </w:t>
      </w:r>
      <w:r w:rsidR="00F0781E" w:rsidRPr="00277F22">
        <w:t>three</w:t>
      </w:r>
      <w:r w:rsidRPr="00277F22">
        <w:t xml:space="preserve"> different duplex schemes: the baseline static TDD (</w:t>
      </w:r>
      <w:r w:rsidR="004121A9" w:rsidRPr="00277F22">
        <w:t>i.e.,</w:t>
      </w:r>
      <w:r w:rsidRPr="00277F22">
        <w:t xml:space="preserve"> DDDSU), SBFD (i.e., XXXSU) and static TDD with 2 UL slots (i.e., DUDDU, with DL/UL guard time in UL slot), with focus on UL latency improvement. In the simulation, data latency is measured from user data arrival at the transmitter and decoding finish at the receiver, accounting for scheduling delay, encoding delay, transmission time and decoding delay. For UL transmission, delay due to SR and UL grant transmission are also considered. Infinite control channel resource is assumed to avoid DCI and SR resource contention. It is also worth noting that for this simulation the user throughput is calculated as the data file size divided by the corresponding transmission latency (including layer 1 delays and latencies).</w:t>
      </w:r>
    </w:p>
    <w:p w14:paraId="49F1E983" w14:textId="303EF007" w:rsidR="000A778F" w:rsidRPr="003A68D6" w:rsidRDefault="00403DB4" w:rsidP="008D6DB5">
      <w:pPr>
        <w:pStyle w:val="Heading4"/>
      </w:pPr>
      <w:bookmarkStart w:id="829" w:name="_Toc118467441"/>
      <w:bookmarkStart w:id="830" w:name="_Toc118727021"/>
      <w:r>
        <w:t>B.3</w:t>
      </w:r>
      <w:r w:rsidR="000A778F" w:rsidRPr="003A68D6">
        <w:t>.2.1</w:t>
      </w:r>
      <w:r w:rsidR="000A778F" w:rsidRPr="003A68D6">
        <w:tab/>
        <w:t>User Throughput</w:t>
      </w:r>
      <w:bookmarkEnd w:id="829"/>
      <w:bookmarkEnd w:id="830"/>
    </w:p>
    <w:p w14:paraId="609810B1" w14:textId="64DCB85C" w:rsidR="000A778F" w:rsidRPr="00277F22" w:rsidRDefault="000A778F" w:rsidP="004A1C3B">
      <w:pPr>
        <w:pStyle w:val="BodyText"/>
      </w:pPr>
      <w:r w:rsidRPr="00277F22">
        <w:t xml:space="preserve">As can be seen in </w:t>
      </w:r>
      <w:r w:rsidR="00DF05A1">
        <w:fldChar w:fldCharType="begin"/>
      </w:r>
      <w:r w:rsidR="00DF05A1">
        <w:instrText xml:space="preserve"> REF _Ref118468324 \h </w:instrText>
      </w:r>
      <w:r w:rsidR="004A1C3B">
        <w:instrText xml:space="preserve"> \* MERGEFORMAT </w:instrText>
      </w:r>
      <w:r w:rsidR="00DF05A1">
        <w:fldChar w:fldCharType="separate"/>
      </w:r>
      <w:r w:rsidR="00DF05A1" w:rsidRPr="00503B5C">
        <w:t>Figure 44</w:t>
      </w:r>
      <w:r w:rsidR="00DF05A1">
        <w:fldChar w:fldCharType="end"/>
      </w:r>
      <w:r w:rsidR="00DF05A1">
        <w:t xml:space="preserve"> </w:t>
      </w:r>
      <w:r w:rsidRPr="00277F22">
        <w:t>and</w:t>
      </w:r>
      <w:r w:rsidR="00DF05A1">
        <w:t xml:space="preserve"> </w:t>
      </w:r>
      <w:r w:rsidR="00DF05A1">
        <w:fldChar w:fldCharType="begin"/>
      </w:r>
      <w:r w:rsidR="00DF05A1">
        <w:instrText xml:space="preserve"> REF _Ref118468340 \h </w:instrText>
      </w:r>
      <w:r w:rsidR="004A1C3B">
        <w:instrText xml:space="preserve"> \* MERGEFORMAT </w:instrText>
      </w:r>
      <w:r w:rsidR="00DF05A1">
        <w:fldChar w:fldCharType="separate"/>
      </w:r>
      <w:r w:rsidR="00DF05A1" w:rsidRPr="00277F22">
        <w:t xml:space="preserve">Figure </w:t>
      </w:r>
      <w:r w:rsidR="00DF05A1">
        <w:rPr>
          <w:noProof/>
        </w:rPr>
        <w:t>45</w:t>
      </w:r>
      <w:r w:rsidR="00DF05A1">
        <w:fldChar w:fldCharType="end"/>
      </w:r>
      <w:r w:rsidRPr="00277F22">
        <w:t>, both SBFD and static TDD with 2 UL slots demonstrate clearly better mean and cell-edge user throughput than the reference static TDD at the cost of slightly decreased DL mean and cell-edge user throughput, as the consequence of more UL resource allocation in the former two cases.</w:t>
      </w:r>
    </w:p>
    <w:p w14:paraId="44C548CB" w14:textId="77777777" w:rsidR="000A778F" w:rsidRPr="00277F22" w:rsidRDefault="000A778F" w:rsidP="004A1C3B">
      <w:pPr>
        <w:pStyle w:val="BodyText"/>
      </w:pPr>
      <w:r w:rsidRPr="00277F22">
        <w:t>In the downlink, SBFD performs slightly better than Static TDD with 2 UL slots. This is mainly because with smaller transmission bandwidth (212 vs 273 PRBs), SBFD enjoys higher transmission power per PRB (and hence higher SNR) than Static TDD with 2 UL slots. On the other hand, CLI (UE-UE interference) doesn’t seem to have a strong impact on the DL performance for SBFD.</w:t>
      </w:r>
    </w:p>
    <w:p w14:paraId="5F865C33" w14:textId="06E6A258" w:rsidR="000A778F" w:rsidRPr="00277F22" w:rsidRDefault="000A778F" w:rsidP="004A1C3B">
      <w:pPr>
        <w:pStyle w:val="BodyText"/>
      </w:pPr>
      <w:r w:rsidRPr="00277F22">
        <w:t xml:space="preserve">In the uplink, SBFD suffers seriously from CLI (BS-BS interference) and performs slightly worse than Static TDD with 2 UL slots. When comparing the mean and cell-edge UL user throughput for indoor </w:t>
      </w:r>
      <w:r w:rsidR="004A1C3B" w:rsidRPr="00277F22">
        <w:t xml:space="preserve">in </w:t>
      </w:r>
      <w:r w:rsidR="004A1C3B">
        <w:fldChar w:fldCharType="begin"/>
      </w:r>
      <w:r w:rsidR="004A1C3B">
        <w:instrText xml:space="preserve"> REF _Ref118468324 \h  \* MERGEFORMAT </w:instrText>
      </w:r>
      <w:r w:rsidR="004A1C3B">
        <w:fldChar w:fldCharType="separate"/>
      </w:r>
      <w:r w:rsidR="004A1C3B" w:rsidRPr="00503B5C">
        <w:t>Figure 44</w:t>
      </w:r>
      <w:r w:rsidR="004A1C3B">
        <w:fldChar w:fldCharType="end"/>
      </w:r>
      <w:r w:rsidR="004A1C3B">
        <w:t xml:space="preserve"> </w:t>
      </w:r>
      <w:r w:rsidR="004A1C3B" w:rsidRPr="00277F22">
        <w:t>and</w:t>
      </w:r>
      <w:r w:rsidR="004A1C3B">
        <w:t xml:space="preserve"> </w:t>
      </w:r>
      <w:r w:rsidR="004A1C3B">
        <w:fldChar w:fldCharType="begin"/>
      </w:r>
      <w:r w:rsidR="004A1C3B">
        <w:instrText xml:space="preserve"> REF _Ref118468340 \h  \* MERGEFORMAT </w:instrText>
      </w:r>
      <w:r w:rsidR="004A1C3B">
        <w:fldChar w:fldCharType="separate"/>
      </w:r>
      <w:r w:rsidR="004A1C3B" w:rsidRPr="00277F22">
        <w:t xml:space="preserve">Figure </w:t>
      </w:r>
      <w:r w:rsidR="004A1C3B">
        <w:rPr>
          <w:noProof/>
        </w:rPr>
        <w:t>45</w:t>
      </w:r>
      <w:r w:rsidR="004A1C3B">
        <w:fldChar w:fldCharType="end"/>
      </w:r>
      <w:r w:rsidR="004A1C3B">
        <w:t xml:space="preserve"> w</w:t>
      </w:r>
      <w:r w:rsidRPr="00277F22">
        <w:t>ith the counterpart results for UMa in</w:t>
      </w:r>
      <w:r w:rsidR="004A1C3B">
        <w:t xml:space="preserve"> </w:t>
      </w:r>
      <w:r w:rsidR="004A1C3B">
        <w:fldChar w:fldCharType="begin"/>
      </w:r>
      <w:r w:rsidR="004A1C3B">
        <w:instrText xml:space="preserve"> REF _Ref118468413 \h  \* MERGEFORMAT </w:instrText>
      </w:r>
      <w:r w:rsidR="004A1C3B">
        <w:fldChar w:fldCharType="separate"/>
      </w:r>
      <w:r w:rsidR="004A1C3B" w:rsidRPr="00277F22">
        <w:t xml:space="preserve">Figure </w:t>
      </w:r>
      <w:r w:rsidR="004A1C3B">
        <w:rPr>
          <w:noProof/>
        </w:rPr>
        <w:t>42</w:t>
      </w:r>
      <w:r w:rsidR="004A1C3B">
        <w:fldChar w:fldCharType="end"/>
      </w:r>
      <w:r w:rsidRPr="00277F22">
        <w:t xml:space="preserve"> and</w:t>
      </w:r>
      <w:r w:rsidR="004A1C3B">
        <w:t xml:space="preserve"> </w:t>
      </w:r>
      <w:r w:rsidR="004A1C3B">
        <w:fldChar w:fldCharType="begin"/>
      </w:r>
      <w:r w:rsidR="004A1C3B">
        <w:instrText xml:space="preserve"> REF _Ref118468424 \h  \* MERGEFORMAT </w:instrText>
      </w:r>
      <w:r w:rsidR="004A1C3B">
        <w:fldChar w:fldCharType="separate"/>
      </w:r>
      <w:r w:rsidR="004A1C3B" w:rsidRPr="00277F22">
        <w:t xml:space="preserve">Figure </w:t>
      </w:r>
      <w:r w:rsidR="004A1C3B">
        <w:rPr>
          <w:noProof/>
        </w:rPr>
        <w:t>43</w:t>
      </w:r>
      <w:r w:rsidR="004A1C3B">
        <w:fldChar w:fldCharType="end"/>
      </w:r>
      <w:r w:rsidRPr="00277F22">
        <w:t>, it can be observed that the performance gaps between SBFD and static TDD 2UL networks are much smaller for the indoor case. This is because for indoor case, BS transmission power is much lower (24 vs. 50 dBm), which results in much lower CLI (BS-BS interference) and better UL performance for the SBFD network.</w:t>
      </w:r>
    </w:p>
    <w:p w14:paraId="408C032B" w14:textId="498A457A" w:rsidR="000A778F" w:rsidRPr="00277F22" w:rsidRDefault="000A778F" w:rsidP="000A778F">
      <w:r w:rsidRPr="003A68D6">
        <w:rPr>
          <w:noProof/>
        </w:rPr>
        <w:drawing>
          <wp:inline distT="0" distB="0" distL="0" distR="0" wp14:anchorId="7E3FC12B" wp14:editId="0C1C52F2">
            <wp:extent cx="6016487" cy="2761380"/>
            <wp:effectExtent l="0" t="0" r="0" b="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019228" cy="2762638"/>
                    </a:xfrm>
                    <a:prstGeom prst="rect">
                      <a:avLst/>
                    </a:prstGeom>
                  </pic:spPr>
                </pic:pic>
              </a:graphicData>
            </a:graphic>
          </wp:inline>
        </w:drawing>
      </w:r>
    </w:p>
    <w:p w14:paraId="56625F03" w14:textId="109779E1" w:rsidR="000A778F" w:rsidRPr="00503B5C" w:rsidRDefault="000A778F" w:rsidP="00503B5C">
      <w:pPr>
        <w:pStyle w:val="TF"/>
      </w:pPr>
      <w:bookmarkStart w:id="831" w:name="_Ref118468324"/>
      <w:r w:rsidRPr="00503B5C">
        <w:t xml:space="preserve">Figure </w:t>
      </w:r>
      <w:r w:rsidR="0086284B">
        <w:fldChar w:fldCharType="begin"/>
      </w:r>
      <w:r w:rsidR="0086284B">
        <w:instrText xml:space="preserve"> SEQ Figure \* ARABIC </w:instrText>
      </w:r>
      <w:r w:rsidR="0086284B">
        <w:fldChar w:fldCharType="separate"/>
      </w:r>
      <w:r w:rsidR="005F209E" w:rsidRPr="00503B5C">
        <w:t>44</w:t>
      </w:r>
      <w:r w:rsidR="0086284B">
        <w:fldChar w:fldCharType="end"/>
      </w:r>
      <w:bookmarkEnd w:id="831"/>
      <w:r w:rsidRPr="00503B5C">
        <w:t>: Comparison of mean user throughput at low, medium and high loads for indoor scenario</w:t>
      </w:r>
    </w:p>
    <w:p w14:paraId="3F27F28D" w14:textId="759B34DF" w:rsidR="000A778F" w:rsidRPr="00277F22" w:rsidRDefault="000A778F" w:rsidP="000A778F">
      <w:pPr>
        <w:keepNext/>
      </w:pPr>
      <w:r w:rsidRPr="003A68D6">
        <w:rPr>
          <w:noProof/>
        </w:rPr>
        <w:drawing>
          <wp:inline distT="0" distB="0" distL="0" distR="0" wp14:anchorId="048E0667" wp14:editId="1DF75ECA">
            <wp:extent cx="5956853" cy="2735863"/>
            <wp:effectExtent l="0" t="0" r="0" b="0"/>
            <wp:docPr id="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59865" cy="2737246"/>
                    </a:xfrm>
                    <a:prstGeom prst="rect">
                      <a:avLst/>
                    </a:prstGeom>
                    <a:noFill/>
                    <a:ln>
                      <a:noFill/>
                    </a:ln>
                  </pic:spPr>
                </pic:pic>
              </a:graphicData>
            </a:graphic>
          </wp:inline>
        </w:drawing>
      </w:r>
    </w:p>
    <w:p w14:paraId="7A90EE93" w14:textId="57C4A9B1" w:rsidR="000A778F" w:rsidRPr="00277F22" w:rsidRDefault="000A778F" w:rsidP="00C93E09">
      <w:pPr>
        <w:pStyle w:val="TF"/>
      </w:pPr>
      <w:bookmarkStart w:id="832" w:name="_Ref118468340"/>
      <w:r w:rsidRPr="00277F22">
        <w:t xml:space="preserve">Figure </w:t>
      </w:r>
      <w:r w:rsidRPr="003A68D6">
        <w:fldChar w:fldCharType="begin"/>
      </w:r>
      <w:r w:rsidRPr="00277F22">
        <w:instrText xml:space="preserve"> SEQ Figure \* ARABIC </w:instrText>
      </w:r>
      <w:r w:rsidRPr="003A68D6">
        <w:fldChar w:fldCharType="separate"/>
      </w:r>
      <w:r w:rsidR="005F209E">
        <w:rPr>
          <w:noProof/>
        </w:rPr>
        <w:t>45</w:t>
      </w:r>
      <w:r w:rsidRPr="003A68D6">
        <w:fldChar w:fldCharType="end"/>
      </w:r>
      <w:bookmarkEnd w:id="832"/>
      <w:r w:rsidRPr="00277F22">
        <w:t>: Comparison of 5-th percentile user throughput at low, medium and high loads for indoor scenario</w:t>
      </w:r>
    </w:p>
    <w:p w14:paraId="251D7810" w14:textId="3C47758E" w:rsidR="000A778F" w:rsidRPr="003A68D6" w:rsidRDefault="000A778F" w:rsidP="00C93E09">
      <w:pPr>
        <w:pStyle w:val="Observation"/>
      </w:pPr>
      <w:bookmarkStart w:id="833" w:name="_Toc118727214"/>
      <w:r w:rsidRPr="003A68D6">
        <w:t>Indoor simulation results shows that SBFD and static TDD 2UL networks provides clearly better mean and cell-edge user throughput in the UL compared to the reference static TDD network, at the cost of decreased DL performance.</w:t>
      </w:r>
      <w:bookmarkEnd w:id="833"/>
    </w:p>
    <w:p w14:paraId="7693BE9F" w14:textId="0CD912D4" w:rsidR="000A778F" w:rsidRPr="003A68D6" w:rsidRDefault="00403DB4" w:rsidP="008D6DB5">
      <w:pPr>
        <w:pStyle w:val="Heading4"/>
      </w:pPr>
      <w:bookmarkStart w:id="834" w:name="_Toc118467442"/>
      <w:bookmarkStart w:id="835" w:name="_Toc118727022"/>
      <w:r>
        <w:t>B.3</w:t>
      </w:r>
      <w:r w:rsidR="000A778F" w:rsidRPr="003A68D6">
        <w:t>.2.2</w:t>
      </w:r>
      <w:r w:rsidR="000A778F" w:rsidRPr="003A68D6">
        <w:tab/>
        <w:t>Latency</w:t>
      </w:r>
      <w:bookmarkEnd w:id="834"/>
      <w:bookmarkEnd w:id="835"/>
    </w:p>
    <w:p w14:paraId="1D04DE89" w14:textId="77777777" w:rsidR="000A778F" w:rsidRPr="00277F22" w:rsidRDefault="000A778F" w:rsidP="00A202F4">
      <w:pPr>
        <w:pStyle w:val="BodyText"/>
      </w:pPr>
      <w:r w:rsidRPr="00277F22">
        <w:t>When comparing UL latency with the reference static TDD, it can be observed that both SBFD and Static TDD with 2 UL slots demonstrate significantly reduced UL latency at all three-system load conditions. Meanwhile DL latency deteriorates clearly at high load scenario, which is the consequence of increased resource utilization and higher interference.</w:t>
      </w:r>
    </w:p>
    <w:p w14:paraId="5EDA0283" w14:textId="77777777" w:rsidR="000A778F" w:rsidRPr="00277F22" w:rsidRDefault="000A778F" w:rsidP="00A202F4">
      <w:pPr>
        <w:pStyle w:val="BodyText"/>
      </w:pPr>
      <w:r w:rsidRPr="00277F22">
        <w:t>Furthermore, it can be observed that SBFD and static TDD 2UL demonstrate comparable mean and cell-edge user latency in both DL and UL.</w:t>
      </w:r>
    </w:p>
    <w:p w14:paraId="6C9F4623" w14:textId="158D42EA" w:rsidR="000A778F" w:rsidRPr="00277F22" w:rsidRDefault="003F36AF" w:rsidP="003F36AF">
      <w:pPr>
        <w:keepNext/>
        <w:jc w:val="center"/>
      </w:pPr>
      <w:r w:rsidRPr="003A68D6">
        <w:rPr>
          <w:noProof/>
        </w:rPr>
        <w:drawing>
          <wp:inline distT="0" distB="0" distL="0" distR="0" wp14:anchorId="674CC9A5" wp14:editId="0696395F">
            <wp:extent cx="6120765" cy="2803525"/>
            <wp:effectExtent l="0" t="0" r="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803525"/>
                    </a:xfrm>
                    <a:prstGeom prst="rect">
                      <a:avLst/>
                    </a:prstGeom>
                    <a:noFill/>
                    <a:ln>
                      <a:noFill/>
                    </a:ln>
                  </pic:spPr>
                </pic:pic>
              </a:graphicData>
            </a:graphic>
          </wp:inline>
        </w:drawing>
      </w:r>
    </w:p>
    <w:p w14:paraId="355291CB" w14:textId="1F3B0E38" w:rsidR="000A778F" w:rsidRPr="00277F22" w:rsidRDefault="000A778F" w:rsidP="00C93E09">
      <w:pPr>
        <w:pStyle w:val="TF"/>
      </w:pPr>
      <w:r w:rsidRPr="00277F22">
        <w:t xml:space="preserve">Figure </w:t>
      </w:r>
      <w:r w:rsidRPr="003A68D6">
        <w:fldChar w:fldCharType="begin"/>
      </w:r>
      <w:r w:rsidRPr="00277F22">
        <w:instrText xml:space="preserve"> SEQ Figure \* ARABIC </w:instrText>
      </w:r>
      <w:r w:rsidRPr="003A68D6">
        <w:fldChar w:fldCharType="separate"/>
      </w:r>
      <w:r w:rsidR="005F209E">
        <w:rPr>
          <w:noProof/>
        </w:rPr>
        <w:t>46</w:t>
      </w:r>
      <w:r w:rsidRPr="003A68D6">
        <w:fldChar w:fldCharType="end"/>
      </w:r>
      <w:r>
        <w:t>:</w:t>
      </w:r>
      <w:r w:rsidRPr="00277F22">
        <w:t xml:space="preserve"> Comparison of mean latency at low, medium and high loads for indoor scenario</w:t>
      </w:r>
    </w:p>
    <w:p w14:paraId="3BAFF3EF" w14:textId="1A96C82B" w:rsidR="000A778F" w:rsidRPr="00277F22" w:rsidRDefault="000A778F" w:rsidP="000A778F">
      <w:pPr>
        <w:keepNext/>
      </w:pPr>
      <w:r w:rsidRPr="00277F22">
        <w:t xml:space="preserve"> </w:t>
      </w:r>
      <w:r w:rsidR="00C77C6F" w:rsidRPr="003A68D6">
        <w:rPr>
          <w:noProof/>
        </w:rPr>
        <w:drawing>
          <wp:inline distT="0" distB="0" distL="0" distR="0" wp14:anchorId="2589CD06" wp14:editId="4BDA5F46">
            <wp:extent cx="6120765" cy="2792730"/>
            <wp:effectExtent l="0" t="0" r="0" b="762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92730"/>
                    </a:xfrm>
                    <a:prstGeom prst="rect">
                      <a:avLst/>
                    </a:prstGeom>
                    <a:noFill/>
                    <a:ln>
                      <a:noFill/>
                    </a:ln>
                  </pic:spPr>
                </pic:pic>
              </a:graphicData>
            </a:graphic>
          </wp:inline>
        </w:drawing>
      </w:r>
    </w:p>
    <w:p w14:paraId="682DF3D6" w14:textId="32892C39" w:rsidR="000A778F" w:rsidRPr="00277F22" w:rsidRDefault="000A778F" w:rsidP="00C93E09">
      <w:pPr>
        <w:pStyle w:val="TF"/>
      </w:pPr>
      <w:r w:rsidRPr="00277F22">
        <w:t xml:space="preserve">Figure </w:t>
      </w:r>
      <w:r w:rsidRPr="003A68D6">
        <w:fldChar w:fldCharType="begin"/>
      </w:r>
      <w:r w:rsidRPr="00277F22">
        <w:instrText xml:space="preserve"> SEQ Figure \* ARABIC </w:instrText>
      </w:r>
      <w:r w:rsidRPr="003A68D6">
        <w:fldChar w:fldCharType="separate"/>
      </w:r>
      <w:r w:rsidR="005F209E">
        <w:rPr>
          <w:noProof/>
        </w:rPr>
        <w:t>47</w:t>
      </w:r>
      <w:r w:rsidRPr="003A68D6">
        <w:fldChar w:fldCharType="end"/>
      </w:r>
      <w:r w:rsidRPr="00277F22">
        <w:t>: Comparison of 5-th percentile worst case latency at low, medium and high loads for indoor scenario</w:t>
      </w:r>
    </w:p>
    <w:p w14:paraId="2B21CC2E" w14:textId="48F4B037" w:rsidR="000A778F" w:rsidRPr="003A68D6" w:rsidRDefault="000A778F" w:rsidP="00C93E09">
      <w:pPr>
        <w:pStyle w:val="Observation"/>
      </w:pPr>
      <w:bookmarkStart w:id="836" w:name="_Toc118727215"/>
      <w:r w:rsidRPr="003A68D6">
        <w:t>In indoor case, SBFD and static TDD 2UL networks clearly outperform the reference static TDD network in terms of mean and cell-edge user data latency in UL, while behaves worse in DL.</w:t>
      </w:r>
      <w:bookmarkEnd w:id="836"/>
    </w:p>
    <w:p w14:paraId="648A6630" w14:textId="5219178B" w:rsidR="000A778F" w:rsidRPr="003A68D6" w:rsidRDefault="00416140" w:rsidP="008D6DB5">
      <w:pPr>
        <w:pStyle w:val="Heading3"/>
      </w:pPr>
      <w:bookmarkStart w:id="837" w:name="_Toc118467443"/>
      <w:bookmarkStart w:id="838" w:name="_Toc118727023"/>
      <w:r>
        <w:t>B.3</w:t>
      </w:r>
      <w:r w:rsidR="000A778F" w:rsidRPr="003A68D6">
        <w:t>.3</w:t>
      </w:r>
      <w:r w:rsidR="000A778F" w:rsidRPr="003A68D6">
        <w:tab/>
      </w:r>
      <w:r w:rsidR="000A778F" w:rsidRPr="003A68D6">
        <w:rPr>
          <w:rStyle w:val="Heading2Char"/>
          <w:rFonts w:cs="Arial"/>
          <w:lang w:val="en-US"/>
        </w:rPr>
        <w:t>Interference analysis for SBFD</w:t>
      </w:r>
      <w:r w:rsidR="000A778F" w:rsidRPr="003A68D6">
        <w:t xml:space="preserve"> in Urban Macro</w:t>
      </w:r>
      <w:bookmarkEnd w:id="837"/>
      <w:bookmarkEnd w:id="838"/>
    </w:p>
    <w:p w14:paraId="2C7F1BAD" w14:textId="61DB380B" w:rsidR="000A778F" w:rsidRPr="00277F22" w:rsidRDefault="00946FFB" w:rsidP="00946FFB">
      <w:pPr>
        <w:pStyle w:val="BodyText"/>
      </w:pPr>
      <w:r>
        <w:t xml:space="preserve">It is </w:t>
      </w:r>
      <w:r w:rsidR="00880F25">
        <w:t>of importance to note that</w:t>
      </w:r>
      <w:r w:rsidR="000A778F" w:rsidRPr="00277F22">
        <w:t xml:space="preserve"> single operator cases are rare and are not realistic. However, it could be used to derive upper bounds on performance of SBFD network deployments. It is important to study the impacts from different types of interferences to determine which type of interference has the most dominating effect to performance improvements in SBFD deployments for Urban Macro scenario. For the indoor case, we do not see the motivation to do such analysis as there is no coverage issue, implying no need for sectorized deployments. Furthermore, the operating transmission power is lower than Urban Macro case, and hence it can be noted that the self-interference cancellation handling is not as complicated. </w:t>
      </w:r>
    </w:p>
    <w:p w14:paraId="23558654" w14:textId="77777777" w:rsidR="000A778F" w:rsidRPr="00277F22" w:rsidRDefault="000A778F" w:rsidP="00946FFB">
      <w:pPr>
        <w:pStyle w:val="BodyText"/>
      </w:pPr>
      <w:r w:rsidRPr="00277F22">
        <w:t>For this purpose, we simulated the following cases:</w:t>
      </w:r>
    </w:p>
    <w:p w14:paraId="230F0D20" w14:textId="77777777" w:rsidR="000A778F" w:rsidRPr="00277F22" w:rsidRDefault="000A778F" w:rsidP="00946FFB">
      <w:pPr>
        <w:pStyle w:val="BodyText"/>
        <w:numPr>
          <w:ilvl w:val="0"/>
          <w:numId w:val="66"/>
        </w:numPr>
      </w:pPr>
      <w:r w:rsidRPr="003A68D6">
        <w:t>Static TDD urban macro network with DDDDU TDD pattern denoted as “N1 Static TDD”.</w:t>
      </w:r>
    </w:p>
    <w:p w14:paraId="1377387A" w14:textId="77777777" w:rsidR="000A778F" w:rsidRPr="00277F22" w:rsidRDefault="000A778F" w:rsidP="00946FFB">
      <w:pPr>
        <w:pStyle w:val="BodyText"/>
        <w:numPr>
          <w:ilvl w:val="0"/>
          <w:numId w:val="66"/>
        </w:numPr>
      </w:pPr>
      <w:r w:rsidRPr="003A68D6">
        <w:t>SBFD urban macro network using XXXSU time domain TDD pattern with ideal self-interference and CLI suppression denoted as “N1 SBFD Ideal”.</w:t>
      </w:r>
    </w:p>
    <w:p w14:paraId="5FBE6E78" w14:textId="77777777" w:rsidR="000A778F" w:rsidRPr="00277F22" w:rsidRDefault="000A778F" w:rsidP="00946FFB">
      <w:pPr>
        <w:pStyle w:val="BodyText"/>
        <w:numPr>
          <w:ilvl w:val="0"/>
          <w:numId w:val="66"/>
        </w:numPr>
      </w:pPr>
      <w:r w:rsidRPr="003A68D6">
        <w:t xml:space="preserve">Static TDD urban macro network with DUDDU TDD pattern denoted as “N1 Static TDD 2UL” where the guard symbols for DL-UL switching are in the U slots and not the D slot. </w:t>
      </w:r>
    </w:p>
    <w:p w14:paraId="27A0DCBE" w14:textId="77777777" w:rsidR="000A778F" w:rsidRPr="00277F22" w:rsidRDefault="000A778F" w:rsidP="00946FFB">
      <w:pPr>
        <w:pStyle w:val="BodyText"/>
        <w:numPr>
          <w:ilvl w:val="0"/>
          <w:numId w:val="66"/>
        </w:numPr>
      </w:pPr>
      <w:r w:rsidRPr="003A68D6">
        <w:t>SBFD urban macro network using XXXSU time domain TDD pattern with realistic modeling only of self-interference denoted as “N1 SBFD self-only”.</w:t>
      </w:r>
    </w:p>
    <w:p w14:paraId="6141351F" w14:textId="77777777" w:rsidR="000A778F" w:rsidRPr="00277F22" w:rsidRDefault="000A778F" w:rsidP="00946FFB">
      <w:pPr>
        <w:pStyle w:val="BodyText"/>
        <w:numPr>
          <w:ilvl w:val="0"/>
          <w:numId w:val="66"/>
        </w:numPr>
      </w:pPr>
      <w:r w:rsidRPr="003A68D6">
        <w:t>SBFD urban macro network using XXXSU time domain TDD pattern with realistic modeling only of UE-UE and inter-site interference with 100% LOS probability for the latter denoted as “N1 SBFD other-only”.</w:t>
      </w:r>
    </w:p>
    <w:p w14:paraId="1D9FC6C6" w14:textId="77777777" w:rsidR="000A778F" w:rsidRPr="00277F22" w:rsidRDefault="000A778F" w:rsidP="00946FFB">
      <w:pPr>
        <w:pStyle w:val="BodyText"/>
        <w:numPr>
          <w:ilvl w:val="0"/>
          <w:numId w:val="66"/>
        </w:numPr>
      </w:pPr>
      <w:r w:rsidRPr="003A68D6">
        <w:t>SBFD urban macro network using XXXSU time domain TDD pattern with realistic modeling only of UE-UE and inter-site interference with UMa LOS probability for the latter denoted as “N1 SBFD other-only UMa LOS”.</w:t>
      </w:r>
    </w:p>
    <w:p w14:paraId="15994B9C" w14:textId="77777777" w:rsidR="000A778F" w:rsidRPr="00277F22" w:rsidRDefault="000A778F" w:rsidP="00946FFB">
      <w:pPr>
        <w:pStyle w:val="BodyText"/>
        <w:numPr>
          <w:ilvl w:val="0"/>
          <w:numId w:val="66"/>
        </w:numPr>
      </w:pPr>
      <w:r w:rsidRPr="003A68D6">
        <w:t>SBFD urban macro network using XXXSU time domain TDD pattern with realistic modeling only of co-sited inter-sector interference denoted as “N1 SBFD sector-only”.</w:t>
      </w:r>
    </w:p>
    <w:p w14:paraId="34F6638F" w14:textId="77777777" w:rsidR="000A778F" w:rsidRPr="00277F22" w:rsidRDefault="000A778F" w:rsidP="00946FFB">
      <w:pPr>
        <w:pStyle w:val="BodyText"/>
      </w:pPr>
      <w:r w:rsidRPr="00277F22">
        <w:t xml:space="preserve">As discussed above, this study isolates the effect due to different types of interferences and corresponding performance improvements in SBFD networks. </w:t>
      </w:r>
    </w:p>
    <w:p w14:paraId="6B562E27" w14:textId="5F09821D" w:rsidR="000A778F" w:rsidRPr="003A68D6" w:rsidRDefault="00416140" w:rsidP="008D6DB5">
      <w:pPr>
        <w:pStyle w:val="Heading4"/>
      </w:pPr>
      <w:bookmarkStart w:id="839" w:name="_Toc118467444"/>
      <w:bookmarkStart w:id="840" w:name="_Toc118727024"/>
      <w:r>
        <w:t>B.3</w:t>
      </w:r>
      <w:r w:rsidR="000A778F" w:rsidRPr="003A68D6">
        <w:t>.3.1</w:t>
      </w:r>
      <w:r w:rsidR="000A778F" w:rsidRPr="003A68D6">
        <w:tab/>
        <w:t>Resource utilization per direction</w:t>
      </w:r>
      <w:bookmarkEnd w:id="839"/>
      <w:bookmarkEnd w:id="840"/>
    </w:p>
    <w:p w14:paraId="643579C3" w14:textId="58C14DFC" w:rsidR="000A778F" w:rsidRPr="00277F22" w:rsidRDefault="000A778F" w:rsidP="000A778F">
      <w:r w:rsidRPr="003A68D6">
        <w:rPr>
          <w:noProof/>
        </w:rPr>
        <w:drawing>
          <wp:inline distT="0" distB="0" distL="0" distR="0" wp14:anchorId="549404C6" wp14:editId="4D880C33">
            <wp:extent cx="3077154" cy="2305482"/>
            <wp:effectExtent l="0" t="0" r="0" b="0"/>
            <wp:docPr id="7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83090" cy="2309929"/>
                    </a:xfrm>
                    <a:prstGeom prst="rect">
                      <a:avLst/>
                    </a:prstGeom>
                    <a:noFill/>
                    <a:ln>
                      <a:noFill/>
                    </a:ln>
                  </pic:spPr>
                </pic:pic>
              </a:graphicData>
            </a:graphic>
          </wp:inline>
        </w:drawing>
      </w:r>
      <w:r w:rsidRPr="003A68D6">
        <w:rPr>
          <w:noProof/>
        </w:rPr>
        <w:drawing>
          <wp:inline distT="0" distB="0" distL="0" distR="0" wp14:anchorId="7748EC6C" wp14:editId="43A2DAA7">
            <wp:extent cx="2997641" cy="2245908"/>
            <wp:effectExtent l="0" t="0" r="0" b="0"/>
            <wp:docPr id="8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12075" cy="2256723"/>
                    </a:xfrm>
                    <a:prstGeom prst="rect">
                      <a:avLst/>
                    </a:prstGeom>
                    <a:noFill/>
                    <a:ln>
                      <a:noFill/>
                    </a:ln>
                  </pic:spPr>
                </pic:pic>
              </a:graphicData>
            </a:graphic>
          </wp:inline>
        </w:drawing>
      </w:r>
    </w:p>
    <w:p w14:paraId="728D27BF" w14:textId="0EB50CF3" w:rsidR="000A778F" w:rsidRPr="00277F22" w:rsidRDefault="000A778F" w:rsidP="00C93E09">
      <w:pPr>
        <w:pStyle w:val="TF"/>
      </w:pPr>
      <w:r w:rsidRPr="00277F22">
        <w:t xml:space="preserve">Figure </w:t>
      </w:r>
      <w:r w:rsidRPr="003A68D6">
        <w:fldChar w:fldCharType="begin"/>
      </w:r>
      <w:r w:rsidRPr="00277F22">
        <w:instrText xml:space="preserve"> SEQ Figure \* ARABIC </w:instrText>
      </w:r>
      <w:r w:rsidRPr="003A68D6">
        <w:fldChar w:fldCharType="separate"/>
      </w:r>
      <w:r w:rsidR="005F209E">
        <w:rPr>
          <w:noProof/>
        </w:rPr>
        <w:t>48</w:t>
      </w:r>
      <w:r w:rsidRPr="003A68D6">
        <w:fldChar w:fldCharType="end"/>
      </w:r>
      <w:r w:rsidRPr="00277F22">
        <w:t>: Comparison of mean RU in DL (left) and UL ( right) at low, medium and high loads for Network 1 deploying static TDD or SBFD with impacts from different types of interferences</w:t>
      </w:r>
    </w:p>
    <w:p w14:paraId="2C3AB888" w14:textId="77777777" w:rsidR="000A778F" w:rsidRPr="00277F22" w:rsidRDefault="000A778F" w:rsidP="00562826">
      <w:pPr>
        <w:pStyle w:val="BodyText"/>
      </w:pPr>
      <w:r w:rsidRPr="00277F22">
        <w:t xml:space="preserve">We can make the following observations from the mean resource utilization plots. </w:t>
      </w:r>
    </w:p>
    <w:p w14:paraId="63C613D8" w14:textId="77777777" w:rsidR="000A778F" w:rsidRPr="00277F22" w:rsidRDefault="000A778F" w:rsidP="00562826">
      <w:pPr>
        <w:pStyle w:val="BodyText"/>
      </w:pPr>
      <w:r w:rsidRPr="00277F22">
        <w:t>All SBFD networks and static TDD 2UL networks have more resource utilization in DL for all loads, this is evident as the amount of DL resources of the SBFD network and the static TDD 2UL network have decreased in comparison to the reference static TDD network, while the input traffic remains the same. On the other hand, for all loads, SBFD and static TDD 2UL networks have less resource utilization in UL than static TDD network. SBFD with self-interference-only and SBFD with inter-sector interference only seems to dominate as they have higher UL utilization than other SBFD cases due to the elevated interference. Furthermore, static TDD 2UL has less or comparable resource utilization in UL than SBFD network with impacts from various interferences for all loads.</w:t>
      </w:r>
    </w:p>
    <w:p w14:paraId="40F42886" w14:textId="6658E135" w:rsidR="000A778F" w:rsidRPr="003A68D6" w:rsidRDefault="00416140" w:rsidP="008D6DB5">
      <w:pPr>
        <w:pStyle w:val="Heading4"/>
      </w:pPr>
      <w:bookmarkStart w:id="841" w:name="_Toc118467445"/>
      <w:bookmarkStart w:id="842" w:name="_Toc118727025"/>
      <w:r>
        <w:t>B.3</w:t>
      </w:r>
      <w:r w:rsidR="000A778F" w:rsidRPr="003A68D6">
        <w:t>.3.2</w:t>
      </w:r>
      <w:r w:rsidR="000A778F" w:rsidRPr="003A68D6">
        <w:tab/>
        <w:t>Coverage</w:t>
      </w:r>
      <w:bookmarkEnd w:id="841"/>
      <w:bookmarkEnd w:id="842"/>
      <w:r w:rsidR="000A778F" w:rsidRPr="003A68D6">
        <w:t xml:space="preserve"> </w:t>
      </w:r>
    </w:p>
    <w:p w14:paraId="71C37B76" w14:textId="73854541" w:rsidR="000A778F" w:rsidRPr="00277F22" w:rsidRDefault="000A778F" w:rsidP="000A778F">
      <w:r w:rsidRPr="003A68D6">
        <w:rPr>
          <w:noProof/>
        </w:rPr>
        <mc:AlternateContent>
          <mc:Choice Requires="wpc">
            <w:drawing>
              <wp:inline distT="0" distB="0" distL="0" distR="0" wp14:anchorId="59AB1667" wp14:editId="1387502D">
                <wp:extent cx="6456459" cy="3002915"/>
                <wp:effectExtent l="0" t="0" r="1905" b="6985"/>
                <wp:docPr id="82" name="Canvas 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95" name="Picture 872242595"/>
                          <pic:cNvPicPr>
                            <a:picLocks noChangeAspect="1"/>
                          </pic:cNvPicPr>
                        </pic:nvPicPr>
                        <pic:blipFill>
                          <a:blip r:embed="rId93"/>
                          <a:stretch>
                            <a:fillRect/>
                          </a:stretch>
                        </pic:blipFill>
                        <pic:spPr>
                          <a:xfrm>
                            <a:off x="0" y="0"/>
                            <a:ext cx="3315694" cy="2967723"/>
                          </a:xfrm>
                          <a:prstGeom prst="rect">
                            <a:avLst/>
                          </a:prstGeom>
                        </pic:spPr>
                      </pic:pic>
                      <pic:pic xmlns:pic="http://schemas.openxmlformats.org/drawingml/2006/picture">
                        <pic:nvPicPr>
                          <pic:cNvPr id="872242598" name="Picture 872242598"/>
                          <pic:cNvPicPr>
                            <a:picLocks noChangeAspect="1"/>
                          </pic:cNvPicPr>
                        </pic:nvPicPr>
                        <pic:blipFill>
                          <a:blip r:embed="rId94"/>
                          <a:stretch>
                            <a:fillRect/>
                          </a:stretch>
                        </pic:blipFill>
                        <pic:spPr>
                          <a:xfrm>
                            <a:off x="3116835" y="0"/>
                            <a:ext cx="3339210" cy="3002915"/>
                          </a:xfrm>
                          <a:prstGeom prst="rect">
                            <a:avLst/>
                          </a:prstGeom>
                        </pic:spPr>
                      </pic:pic>
                    </wpc:wpc>
                  </a:graphicData>
                </a:graphic>
              </wp:inline>
            </w:drawing>
          </mc:Choice>
          <mc:Fallback xmlns:arto="http://schemas.microsoft.com/office/word/2006/arto">
            <w:pict>
              <v:group w14:anchorId="6A360B7A" id="Canvas 72" o:spid="_x0000_s1026" editas="canvas" style="width:508.4pt;height:236.45pt;mso-position-horizontal-relative:char;mso-position-vertical-relative:line" coordsize="64560,300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PqwL5YAgAAAwcAAA4AAABkcnMvZTJvRG9jLnhtbNRV227bMAx9H7B/&#10;EPTe+NbcjDjFkKDDgGILhu0DFFmOheoGSbGTvx+lOE27Fugw5KUPlkmTog7JI3pxd5ACdcw6rlWF&#10;s1GKEVNU11ztKvz71/3NDCPniaqJ0IpV+Mgcvlt+/rToTcly3WpRM4sgiHJlbyrcem/KJHG0ZZK4&#10;kTZMgbHRVhIPqt0ltSU9RJciydN0kvTa1sZqypyDr+uTES9j/KZh1P9oGsc8EhUGbD6uNq7bsCbL&#10;BSl3lpiW0wEG+Q8UknAFhz6FWhNP0N7yV6Ekp1Y73fgR1TLRTcMpizlANln6VzYrojriYjIUqnMG&#10;CNIV4253AbfTgtf3XIigGOv8SljUEaha33LPQp2SF14JoCjD3vDuoY8MXAynJTxDIUF6hfP9hsIu&#10;v7cMD0HkP8WQxD7uzQ3U1BDPt1xwf4z8gOIFUKrbcLqxJ4V+7zYW8brCs2me3+bj+RgjRSTQE7zC&#10;4ehiGLIKe04RoDycPmj66JDSq5aoHfviDBAN6B/LBOby4p4E9cXxW8HNudJBHhIFUr5P/hNh1pru&#10;JVP+dAMsE5CzVq7lxmFkSya3DJKz3+oICNrmLfO0Da1toMU/AezQz7MhorwAC5idCfUi5aGxMrzh&#10;aHSIF+f4dHHYwSMKH4siG0/mtxhRsOXzyXSaFwNlztsDp74yLVEQABxggN6QknQPbkBzdgGqXQBE&#10;EdSPSy6YgG+TaxZKFDK9sOUjkSsP8K9LriLLJrMCbuNbFCvmeQYjPFCsSNN8no2vTrE41GCgxWE3&#10;/BXCKH+ug/z837X8AwAA//8DAFBLAwQUAAYACAAAACEAcjumWjEYAAAcnwAAFAAAAGRycy9tZWRp&#10;YS9pbWFnZTEuZW1m3F0LlBTVmf67euxuHvPCcdQZ1IbIY0RmWoWoiUrTPXiQgBkd2HBEkwEHGRSl&#10;jyDgCWobUdGQOLquM2p2A2RXOWqyZFU0CAIaz5LVFXy/Druz6iZqorLsxtWQzez97r1/dXV1d02/&#10;uw51zj9/1a2qr6q+/79f3XunqtpDRMuEjRBWI6zeS/SxQebUMZXo121EwRlzzify0OifEs2oIjoq&#10;sYmc4n6is0T5VA/RL2zrAk9V0daHDRIAdKqwoDABN8kTFnhivk6YUbf7PbEr9WrDtnOFzdTbhsKG&#10;3K5KIsannRg+ikZq/BPDPnN+eJh2M+agmIB5DZ1N9xgve8aI+YCwRcKwPdadrE1gnqshkuZBxQRh&#10;x+ntMQlY6cdZcHhe4Mf/SvgQ4bgkjiwmwanfUJwN+Hq9A75YkEIwzPd6eV9BYZznxRS3nNt0feik&#10;eZwbeNqAUlI8nRgeZnIRCJMxRfiJ2Fbwi7L1CZxpHGZeN15MgbDHyzFCudwGCxRup92e9sHB9yLw&#10;5PHcfIyIXx1xTNRxmA87ZwJaeitns4V1k+LJhwNpnnj5rw11jRfQJRoFU3xa+vn0UwOp4w0jdT6Y&#10;R/yyift3ha3U85iwfYhUXgZ1Ga4ZOQXz6KvldfYJx0XmrMa8sMu05+U3KMEPjnm0Zd6eX4iRlbeA&#10;oeMQWhMc8MF6RH71BK25xXjWfLXVgYx5xtxhYk6rqTwxtNYJ5DuOGSaV7475SgeiMl+Fd8pXK7/2&#10;vPwVCsQ1bfcklo/UvPwM88K2a8/Lj1Luecm8PePhvNzSPOCD9TdTqL+5nHlZqhjmnZfxbSovhc83&#10;L5fpa7paXxOWj9S8PIB5Yddpz8vfodzzknm7xszLtxsHfLC9jRTa21jOvCxVDPPXy16tl7155+VJ&#10;+pqC+pqwfKTm5TOYF/aJ9ryM9m+uecm8jTHzMjBqwAf7sp5CX9aXMy9LFcP887JT52Vn3nn5KjYU&#10;1/SaZflIb1+iPWldRnsz17xk3l4nzsuzqgd8sInVFJpYXc68LFUM889Ln85LX955eSs2FNd0m2X5&#10;SG9foj1pXUZ7M9e8ZN5uJ87LnoDo8wibH6DQ/EA587JUMcw/L7sjKi+7I/nm5VnY0KvGL3j5SMxL&#10;a1vS2rbktmauecm8fYM4L/u9os8jbL2XQuuTxnpKnZeliqE9L98W9hKpvDwlrM4d52fHrYm/F33g&#10;/rmRQNjwhUhth9y94opV08Vp6mipcbLpdLE4x+nyegJhr3+m8Ofo7au6sNVPNiewM03J1zI6bMS5&#10;zohpEMdUubRlzwO3j3iOt2sXRx1FiXhYuW7U8yi7WFjMIymm/+BBQT3t0Ekq4iyu4lpaSgvlOGv+&#10;k2L0+rMXPP9/NxFdaFu7/3f3y3SL/aFP+vB591fhFNqOJrk9lq3bqWlxgp+fr/89HNct9psWzHs+&#10;sb0aV+X1bJji/6T2v/GtBzfjeF01/l3g7hzL0eR2r354L8oPXnqfXDPi4UO7sf3Bx9T+F+nzCI1R&#10;14Gpe5WszmbegW/U+fnCNguweuH/RfgppHNod3z6jz+IT8e6VlLniDyyThgbxtRBKt6IK+ojH6Na&#10;5/bfC+unoXOb5wLhqlzHXAczabk51qrHXu1aDstGN79Hqu5je6kJFk+GwsPEY7Q8MRfYj+dF3YxD&#10;K3FM5PNR0BMRkGFaV3hs26pzVr3IRtv4/oTjIgZbScVBjW8nxvrB2zrh12A/wZssDxLVPNQYBV/w&#10;X415PeLvNEyP8mOu3276/v2fRe759lbTo/yefQ2Sb/jL/mdidN/2WtNzHNgawp54nT7XnStokM/d&#10;puNZ/2+BVuyUzno/yHTfWSB8j7AfCLtS2FxDjb2iftSS0lG2q4bFglcN2+wbH4BhPhbsOBa22j+8&#10;EaaWp4yD9Q7//GswtTzUPYuyjCtiibq0gdL9r+IoI6QxuG7EEziyfnE56i1ij/sB9pH3BKwIinPU&#10;MeaYcw5wTtjrELjBvRrnMVwfv6D6NDZRn2y3hIz1idsPK4Qhpg8JazTUdogVYobYIWbFqlfWa0Zc&#10;LhXWQYm2ZTpuzfqh6wvXH65Pbub2Io+qK+s8CW6R88h91AHkfiW5ZW1hrWHtYS1yM7dtAvwB4S83&#10;EtxCO6Ah0BK7hhST262U273hzeqQzFV46MK+7c2mR/lXp/6z6b/13wcjq7w7TY/ydS3NMh7wVfeu&#10;iu5paDS9072hae47Bd8b3pnbJH0u94YHSd0brna4N3hGxIKeEZt9O4bBMB8L/vY42Hr/pmNhavnF&#10;8bAra28bB1PLxbw34HxRV1LvDZnqjIoZx5BjyjF2c53ZQErrd1OizoB7xACxQAwqqUec75z/XB+4&#10;friZ26tEAi4V/u8sWo8cRi4jp5HLleSWtYK1g7WEtcXN3F4gwH8n/FqL1kMLoAnQBrsmVFLrf3rd&#10;BTJX4dFO6R871fQoPzDwmun7O2qjlzz1G9PL3L9ljIwHfKT7jugT14w2vZPWhx5dU7DWr3k0JH0u&#10;Wv8kqbH+2x20vn9kLNg/crW/cwQM87HgDU2wLwJnHg9TywsnwibXj54AU8uV1HqOGceQY8oxdnOd&#10;QXse1/sOJeoMuEcMEAvEoJJ6xPnO+c/1geuHm7lFez4u/FMWrUcOI5eR08jlSnLLWsHawVrC2uJm&#10;bhdBQwSv91m0HloATYA22DWhklq/5MAimavwaAMuvPNC06P8uXsHTI92zHlXvWl6lPccmCDjAY97&#10;8UN7x5reSes/3TWnYK2fs+tT6XPR+pdJtes3Omh9a00s2Fqz2ffxSBjmY8GjR8PW+19ugqnlL1tg&#10;V9Y+PhGmliup9RwzjiHHlGPs5jqzi1S7/hAl6gy4RwwQC8SgknrE+c75z/WB64ebuf1bj2rXv2LR&#10;euQwchk5jVyuJLesFawdrCWsLW7mFu15tOv/0aL10AJoArTBrgmV1PrQjLUyV+GhC6ccWmJ6lD88&#10;81PT15zgi4496QPTy3bOma0yHvDxc34Q7R/bYnonrb+r9YaCtf6G1rukz0XrPyKl9b9y0PoXamPB&#10;F2o3++I1MMzHgo+cAFsU6B4NU8s/ngSbWXfBKTC1XEmt55hxDDmmHGM31xm05xGjkRY9AveIAWKB&#10;GFRSjzjfOf+5PnD9cDO3aM+jL/uJhVvkMHIZOY1criS3rBWsHawlrC1u5vZvBPgfhd9r0XpoATQB&#10;2mDXhEpq/do375S5Cg9d+OqxuOlR/sM/f2X6zu8NRnyvfW56lM++e4qMB3zk8Wujd65tM72T1rc2&#10;bCpY6zc14OmD3LTe41Fa/5qD1i+ojwUX1G/2NdbBMB8Lhk+CHfYfPgGmlsdNhp1aOzAJppf1MSuh&#10;9RwzjiHHlGPs5jpziJTWj7PoEbhHDBALxKCSesT5zvnP9YHrh5u53S84jQnvtegRchi5jJyWuaz3&#10;qwS3rBWsHawlrC1u5hbt+Q+Ef9/CLbQAmgBtsGtCJbV+4Z19ut/fJ3XhQNePTI/ys+Z7Jd/w6LN+&#10;ctufZd8VHuXTfv8NuR4e/a61b041vZPW02ARntvRYclF65u01v/BQesPjYoFD43a7Pt5PQzzseBb&#10;Qdh6/90nwdTyM62wK2tXTYap5UpqPceMY8gx5Ri7uc6M8Citn2bRenCPGCAWiEEl9YjznfOf6wPX&#10;Dzdzi/Y8xnBOsOgRchi5jJxGLleSW9YK1g7WEtYWN3OL9jzGcA5buIUWQBOgDXZNKCa360jpueLW&#10;Z+B6cE7gFvtvSGCiWkk8iavXF/IcrI+KwLuR4N2tz8HOFhYm5/c/zPc+9HsgbuTqTEAIrr4JT+Cq&#10;14tvYZSbqw8fny91FH6giVyXV28J+4uoLKggnFcbqmPBDdX+sucVxd9T923h3cjVkx7FFd7tZ65i&#10;zbFgrLn8XPk7x0mdgncjV3gHCFz1GQmu5rXEgvNays+VrINCp+APX3Sj6/QKdRB6hToYARShDvZ6&#10;N1T/qex6JesgNF14N3KFOgiuUAeZq1hzrzfWXH6uZB0UXMG7kSvUQXCFOshczWvp9c5rKS5XH5J6&#10;Pw9cnRJW+x+n9ptmwZiG+tczvqo9EPYnvZtH1DXEu3mBIr2b54+DV8RStgVJvcNJdMtztHtpmLeb&#10;TctptQgw/ELqTvueHmLRqOdRxpzgOi6mxDt7H5b8nT1F23A8rCGmpuCYFum/NnMP3nnbGxn+Mt5l&#10;wblg2rRtTuim7yfKGWThyQefs26vWt1kvrOneEp4+zt7eyNyt8F143Euw2n9jk3y3Tx7Ob+zNxrJ&#10;Y5mK+c7eWlLvADUYavxjiqFJ2q3e2cO6VkNdC/LLOsmTFdOlcl1yHtSTeg/wWFLx4+U67fk8qkm9&#10;17eD1PjUUPUCWqvqxbCi5XmY1LuKyHO8Bz1CrnkyKc/n0GJxVUvpOrracpWUVb7bOe8VdplHcV5n&#10;pHKOdeAc55GJcxw70zmB8zpSPCNu8MdTdnF4WthjNHQcoOMqDsV6F9gfB0aIVBzAFWJBdEdSHGaK&#10;611CPQXHYJ2wiwwVg3fSxADrEAOcQ6YYdGU4nwZK8G6NgRPvMWHYd8j819NQffNM3xtwS38zRsl9&#10;c/Q5i3mfbSd1vtwmYT5NrrqEef0Gec/GP/lcxdFfjESfnDni71OWu93G+fTFxI/VmI9Lx3pWU3I+&#10;zfJXaqznQFRyleYbh27g6mmP4mqHh7na2DzLvzHp+39l4yq+TXGV5rt7buAK7y2Bq+UmV/sbZ/n3&#10;J32Trnx51avzKvVbcG7g6kTN1ViTKxo1y0+jKsNVp+Yq9ftkbuDqFVJcvQEoAleh6ln+UNK3u8rH&#10;lU9zlfrNLDdwtY4UV+sBReCqKzDL35X0PanycdUdUVy5t10Frqzj+LP85W8zkP6/0PuXnOfK/w/9&#10;r5H6/yG0r/rayt9mkFyJtoLkyoVtBnCFNgO44jYDhTY297WVv80guRJtBcmVC9sM4AptBnDFbQYK&#10;7W/sayt/m0HlVa/OK/e1GcAV2gzgitsMovM/qq+t/G0GxVWn5sp9bQZw9QogvIk2A4VC1X1t5W8z&#10;KK58miv3tRnA1TpAeBNtBgp1Bfrayt9mUFx1RxRX7mszgCu0Gaz/+8cYQ19bcdsMjwnbSEOPbb30&#10;0l45xlDMMcUQqePxmKIa2z/nOepdvIe3O43OoKmU3zhilzDs+6XY6XJsYySPI0pcQ22PnLFOPI4I&#10;HHUOXwTqSD1zCM/HqiY1RpgTj6ItEQgPLwmP+G9Heh6nyPHbQnh8VPP4oieVxxc82fCozqGOisSj&#10;aGcEwiNKwiPG9zPxWGg+flfzeGMaHtdkySO2raNi5WOv4HFkSXjk60/lcWrB+ViveTwtDY+TsuIR&#10;56A0ujg8dlaEx0Lz8dekePxQ72/l8d/09kPxOJU8N9dRsXj0VUAfv15wPqJ/Dx779P5WHu/W2zvz&#10;iHMYVsR87I4EwtUl4VGcT0YeC83HU0jxOEvvb+WxXW8/FI9D6eNxAhjvotp5bN35zcfFJrtw/Zi/&#10;//5zI18O3iXysSbH7zDXFon3mvgyUtyAd1zPWLnmjuet32E+TWROkObQIorRCjEXpeW0ihbTtbSQ&#10;lggfFC2/OWJ+jZjrEH4l9dAysc0KuXU3RailoOdD+JvO67zKSvZ8yD61kOb5kH2Iv8pJol8+aT4f&#10;IssZxPJ8iC5Xz4ccfFQ9lzH73+fJb0Arjq3Ph2ytwt+9Ebmbeg5kn/X5kORyfj7EK/dKTJmeDxnQ&#10;x5+unxPh50PAZabnQ2Bop4wRXLcJf7qtfYtYcVmm+tJByJ0PovU2zDqNCWw7Jpc5YYZI/S/dion3&#10;doAJbDsmlzlhBkn9z9+K+alHYQLbjsllTpiixgSabJj4cUVgfuZJxeQyJ8xFpN5nsmLu1ZjAtmNy&#10;mRNmjJZE7Zh47xuYwLZjcpkT5gpKjdEvNCaw7ZhcNkSM4vYY9WtMYNsxucwJM0rqW/JWzFs1JrDt&#10;mFzmhLmcUmO0UmMC247JZU6YqyiVz8s1JrDtmFzmhLk4DeZ3NCaw7Zhc5oR5LSkdsWKerzGBbcfk&#10;MifMhZR6nmdoTGDbMbnMCXMJpcYI45HABLYdk8ty5fN4jQlsOyaX5apLtRoT2HZMLnPCnEjnT8Kd&#10;yYr5R1KYwLZjcpmz1g1G7Fr3nxrzC0rF5LJc4/66xgS2HZPLnDDXpMF8UWMC247JZc4xigXtMdqm&#10;MYFtx+QyJ8wOik8/xob5DxoT2HZMLnPm09Nuv/YHNSaw7Zhc5oS5klQrx4q5XmMC247JZU6YPZRa&#10;N2/SmMC2Y3KZE+Yywac9RmgzAhPYdkwuy1XnF2hMYNsxuSzX+yb6KsAEth2Ty3LFnK4x7f0gYHJZ&#10;rvdifGUDmMC2Y3KZE2Y3pfJ5nMYEth2Ty5wwRUc15f5eozGBbcfkMidMdA6Q8/Z+36WEepv9s5xD&#10;/V72DJpn7DRuNftFKAMmjBz+bzCBLNem8KTn80U5zwco8TvZM4TNM9T/Bd41VL+zo6pjXEfVxsnB&#10;EAzzHeN433z+RwCeDpIaDxr6me8R0ad+e3x7IFxnexciPET/uFjjtnXxdjL/5yLHbTE2IaeN0T08&#10;e6Ho5QSpU2gh+r5L6XKxNJfa5XhCun4vpmz6vR9x4PRUsn7vfrWQpt+7H7nI/d49T5j9XlnOIJZ+&#10;ry5X/d6BR5L7vcxdar9X7qb6t/ut/d7kcu73Nsu9ElOmfu9+ffzTdP83m/cifkL6m/CC6xYButrW&#10;98O6a43Eb3xZJ9YI3L+ccqKe1P6IYx2p58SxDI8yXlert4XZtWY+qeNnqzVCX2T9xDb4fRxVd+6L&#10;3PSnRnFKsQjVPCP1rxCdSfebOel05luk+L1d+JVaZ7ZW7Rq3tWrqhFgAhvldBetMP2X6jZv6ovzG&#10;Dfj7/NXR7Qke/VH2stz2f1/E0S3fKMD1zBYHuE/4Wwy1HfgH7+AfcSiEf84l4Nq/UbBb2BOUnf6f&#10;+/6Y9uKN1yfrOc7HSc8j4mzbxdxS0TJZrLU2Gz3PpCnfxxiVR71raNeUe3LQlNTzik+3awqWWT9Q&#10;xnqCbXg7u6Z0k9KVPNsvpr7gN1ZYX4764sSi6Uu6313JpC/gGvpyr6kvz4rcntISC8Aw/2xB+Q2+&#10;EJNLKZ2+ZNaL614+WeqF4sUfZS/LXa4Xy7Re/MzUiykt4BF8gtdS6cVeUu8JZqMXzx9oEXoxqmh6&#10;gfoYVouDqPuIiZyyav8F6XSaJ+t0ProBjYQ2PGCo9wa3pdGNXxrqnDLpRoyyOz+7fgT0MnymNgmX&#10;s9aUSk/wOx6sJz/8r/FF05N0v+2RSU8e1HryhKknO0XunzEpFoBhfmdB+Z+vnhz+zalSTxQv/ih7&#10;We5yPdmg9eR5U0/OmAQewSd4dYOeXPDOaUJPji6JnmCsw0lP+D6/Qtzll9EVNJmW0zVi7noqTE+2&#10;C4IWiB3fTKMnr+SgJ07nZ9cT1girbvB6aAwM62G8vlR6gt+KYD2p/7S1aHqS7vcjMunJM1pPXjf1&#10;ZIfI/dMnxwIwzO8oKP/z1ZObX5gi9UTx4o+yl+Uu15PHtJ58YOrJ6ZPBI/gEr6XSk7cpu9/dHrzp&#10;DT2eVaznN+riiG+HWpTPb6gWMjnqyXL5hAae30jU2KBoB+AZjiDhffbOvPTlI1LPcaJvf9hIHTvB&#10;Ooyd4Bwz6Uuc8jvfofQG86wx2A5j1+k0Bx77NFiWeRvglkqT8JsGkqvwk3oMoTialO53DtJp0pU6&#10;bg97EmMyWxp3jdvSOHVCTxMM84WPyeSsSYIPOZbCvIRfM73bx1hwj8UYyzZPYowFfIJH8AleK93G&#10;gSapMZZiPcuX3MZBHYKWyClHTcpHg54mpUHo///ISB1rwTqMtQA7kwbFKLvzK5bmlEpT8O181pRi&#10;jsOk+55+Jk1BHKApPA6zpfFZkf9TWnqaYJivwDiM4EOOtzAvQkvYu30cBpqCcRhoCo/DgE/wCD7B&#10;a6k05SVSY7fZaIoahylev6mD1PO5pPtNMDkN0W+6XNTb5Um1Nr++025SuoKxmH7wn0ZXMBaD88qk&#10;Kysp23P03DyUtnD/CcaaUm59wffaWV+KOS6T7hvumfQF4zLQFx6X2dK4U9SFMyb1NMEwX4FxGcGH&#10;HH9hXoSusHf7uAz0BeMy0BcelwGf4BF8gtdS6ctaUt+HUu9WNmT9Pzo8u25/F1PGogvPNLxr4DkK&#10;wwt717Bz30Cl4z7b9zKZ+68LO18coF6Izsea+46qjZPxzAWevcAzGKXgHnoFTYBWQDe84vh4mZWX&#10;8b7ovxp47uWRBHQGrcg0jSV1POggYj2alK4h1kY4ocF4NgcxwYT1mP9/AAAA//8DAFBLAwQUAAYA&#10;CAAAACEASuZG/mUYAADIngAAFAAAAGRycy9tZWRpYS9pbWFnZTIuZW1m3F0NlBTVlb5dM8w0DAMz&#10;MAw/Azo0ODAg9BDAf6ShR5dZRVHBEEVtkJ9h14U5oqiriW0cE38wwElWJMEE3KicgJGI/6IMsvGY&#10;c1Bmgxj8ZaKYaFazbDxJUJedvd9771bX1HT3dM/0Tx3eOffcV69e3Xr13fu+eu91VbWPiK5jKWEp&#10;hxQQfWGRndqnED0VJKo+b/b5RD567adE9YVEvWJVVIoWE53B5VN9RL907fM/W0g7HrOIDdCpLNUs&#10;bG68L+Sj4ZwvY7HKWt7lQ2mdEdSdyzLL1K0LWapeobIYnX5SqBf1NfZPChXZ+T4hahGb7ZxgcwWd&#10;SWutz30jOe9nWcSC+tg32gjbnGZMdMgDijEsQ0x9JDar9CkOO5Jn+9HLWdcRzkt8ZqLjbKTG0pi1&#10;Fa0raCuKBFqDEOTXFcixDGFU8pyijrbNMKfukEfbgNMalJLG6aRQbxsLf4gsdh+NRV3GF2V3x+xM&#10;FzfLvhpO/pCvQHyEclUHG6Hp9RTtXd/e/u5MaPL57hjE/isj8Yk+j+DhxoxNK+3E7EKWxaRxOsWK&#10;4STb6yx9jQ10hbGCFJ0ePx8/VZA+X2/S7UEe/kvF71ez3GDySKhfRzouq00ZrhkxBfGZq5V97oTz&#10;vghNuo9Ay/afjBZ8cM6Bjrw7vuAjJ25jLO2H1mBjoK0IMp/ja37AGVtizxmvrj6QMM4EOyTBtJRy&#10;40Nnn0C845wh0vGeLF63/enTMOIVOlm8OvF1x+UBn76mN32x7RMxLm+CZrnKaNk+aHS6cSm4HfRJ&#10;XJ4/oq0IctqI1uBpI3IZl9nyYXfjct7BFhWX0N2NyzvMNX3XXBO2T8S4/DM0ywtGy/Y2o9ONS8Ht&#10;TjsuRw1pK4IMHNIaHDgkl3GZLR92Ny6pZYOKS+juxmXQXFOduSZsn4hx+T40y41Gy/Y3jU43Lp24&#10;6bikgW1FkKMDWoNHB+QyLrPlw27z5byrNF+y7m5cvkf6muAn2T4R49I9nnSPN9ONS8HtA5K4/KC0&#10;rQjyRmlr8I3SXMZltnzY7fHluBI9vmTd3bi8l/Q13efYPhHj0j2edI83041LwW0NSVy+6G8rgmzz&#10;twa3+XMZl9nyYbfv47R4prqPs+5uXJ5B+pqwfiHbJ2JcuseT7vFmunEpuJ1FEpcPFrQVQe4uaA3e&#10;3WGtJ9txmS0fuuPyEMs+0nE5LqTbjva57fZreSd878a5M/0hq6iOdD3E7tKlq2cUUGytqBfLDLqU&#10;2zhDXY8/VFA8i/U5pn5hBLU2PRyznSh1vJbhISsqfYZTO86pY2nrnh9/v+QVqTePzzqAYv5wYl1p&#10;8ii7lKWJK8DO72VR0KRdJkjZz3wV19NyWqjWWbufNKK3nHnl3uO3E13k2hv9aKPq3tGjG5QOfWNj&#10;IZoQHEiqPrad9VQa1BbD5/G7/wtK+pboLVfO22vXIb2uKvtFkKJP6uO/87ufPKzO98jVw7A9RSqY&#10;1Dq1pQH66IIHVDtKHvtLC+of3a6Pv8S0o26kvg6kxatVd7bjDnijz89n2eLT69a/YT2FTAy1RGf8&#10;4KPoDOybSLqNiCNnwtow0hzS/oZf0R/lHKUmtn/O8iB1HduS84cK011zbU/E5fZaq1l7dXM5JBXe&#10;vIZ030d9aCTRZGl7SLJGK0mwwHGS574ZxRwH50Q8j+YTtLOMNbwia9tOnnPyRSrcJvcnnBc+2EHa&#10;D3p9O7bWD9yaWd+M4xg3VV7NzLC6Mgy8oC/65Svhi862bI3yLYeft/XCrQfDX+15wtYo/2pGhcIb&#10;uv2vH4drJve3tfhBpCLki5aZtr60itql7S4eT/m3BVr1klLO+0Gi+86VrBtZvstyF1e81NJrr+gf&#10;/UnzqEhj70igsfflQ0b7IchHAucMhjwz7MtBEL1dfgpk9/DXR0H0dlf3LErRr/Al+tIaivdbRS+r&#10;ztiQvhGN2VH9S8rRb+F73A9wjLonYEc186LxsfhcYkBiwt2HgA3u1WhHH3P+HvWnQKw/uW4JCfuT&#10;jB9WsaxmYB9lPdUy/Zt9BZ/Bd/BZpvqV85rhlwUscyg2toyHrd0/TH+R/iP9ycvYzmFcN/n0up9g&#10;i5hH7KMPIPbzia1wi3CNcI9wkZexncDGdzGuC60YtuAOcAi4xM0hmcR2B6V3b3i5JahiFfo/Nn4v&#10;vPKuKluj/MnmV219/cD14ZJlu2yN8jt/NEz5A/q/H/9Z+Im7Btk62b1h2Ny3e3xveHuuGlKldW/4&#10;CUspV/znJPeG430igeN93ix7vjcE+UjgP4dARg24fzBEbz9aA/nbwEWnQPR2Ju8NaC/6Sud7Q/w+&#10;Iz4TH4pPxcde7jNrWP6PZTfF+gywhw/gC/ggn3wk8S7xL/1B+oeXsV3OATiQ5SEH1yOGEcuIacRy&#10;PrEVrhDuEC4RbvEytv9g6d8F/tXB9eACcAK4wc0J+eT6w30aVKxCV16wI7x+/xRbo3xv7QFb3/n+&#10;0+HhfX9jaxX7f6xW/oC+97cvh08/VGXrZFxft+3mHnP9zdvqlE6H659iiXDF5iRcv75vJLC+b5/K&#10;2SUQ5COBpcMguyoDQyF6+6yxkHcH/70GorfzyfXiM/Gh+FR87OU+8wjLJQzU2xTrM8AePoAv4IN8&#10;8pHEu8S/9AfpH17GFuP5BSzPOLgeMYxYRkwjlvOJrXCFcIdwiXCLl7GNsPEVjOsPHVwPLgAngBvc&#10;nJBPrvfNW6RiFfqDM+4L7xx6ka1R/uYbh2392rFN4Qm/OmhrlP/ozDHKH9BLQ0+Ed48L2DoZ13++&#10;e3aPuX727s+VTofr32Cp5IoPJeH6mn6RQE2/xvIP+0KQjwS+qoJsHvjsMIje3l8L+XTQfWMhejuf&#10;XC8+Ex+KT8XHXu4zGM8XM1B/oVifAfbwAXwBH+STjyTeJf6lP0j/8DK2WL8Zz7LfwfWIYcQyYhqx&#10;nE9shSuEO4RLhFu8jO0tbPxixnW7g+vBBeAEcIObE/LJ9YGf3apiFfrNr+4LH7x2ma1R/vGqz2zd&#10;6+pHw9Mu/9DWapyzZoLyB/QXr78QnvXtsbZOxvVrJ367x1z/7YlrlU6H6/8IG1zx2SRc/0L/SOCF&#10;/tHym/pBkI8E1o6A7Ku4YDhEb187HnLF4OpxEL2dT64Xn4kPxafiYy/3mUMsvRmoEgcfAXv4AL6A&#10;D/LJRxLvEv/SH6R/eBnbpxnTaSyfOLBFDCOWEdOI5XxiK1wh3CFcItziZWwxnl/KuL7q4HpwATgB&#10;3ODmhHxy/cM33KtiFfrV59aHv748amuU/23Il7beO3F/ePbXf7Y1yn/+wWTlD+ix/T8Ot+6faOtk&#10;XD+xYkuPuX5LBZ4+SI/rUWkUS2sSrr+4PBK4uPyMASVlEOQjgdEnQ/4wtG0ERG8fOxXy8PCnxkP0&#10;dj65XnwmPhSfio+93Gf+h6WCgRrt4CNgDx/AF/BBPvlI4l3iX/qD9A8vY4vx/FoWy8FHiGHEMmIa&#10;sZxPbIUrhDuES4RbvIwtxvMvMraHHdiCC8AJ4AY3J+ST63cO3WDm/RvUGLDv/66xNcoLDlsKb+iy&#10;yu3hqzd/HRat5rSTzlL7oeGfbwWm2joZ11N7Bp7bMW5Jh+uH+fS4/tMkXH9kQCRwZEC0fHM5BPlI&#10;4LlqyJ2DbjwZorfvnwh5eHjDBIjezifXi8/Eh+JT8bGX+wzG8xjXn+vgemAPH8AX8EE++UjiXeJf&#10;+oP0Dy9ji/F8A0uVg48Qw4hlxDRiOZ/YClcIdwiXCLd4GdtfG64/5sAWXABOADe4OSGT2DaT5nON&#10;bZGF60GbgC2OXxOzOR0cBHvKrtnfk+dgiygDuFsx3L36HOyFLCFK/v6H/d6HeQ/Ei1idThqrs2GK&#10;gNW6AnwLI9dYXXH6fMWj0G+8V+y5uHqL5SQ+wTsUi6vm0kigufTYyFxjRS3v6Ps2ay9i9ZRPY/Ws&#10;L4bV/KpIYH5V7rEa9+RoxVPQXsRqvaWx+jcHX02ojQQm1OYeK9UHmaegh0/+juf4Cn0QfIU+OBOm&#10;CH1wXUFz6Zc55yvVB8HprL2IFfogsEIfFKzmV60rmF+Ve6xUH2SsoL2IFfogsEIfFKwm1K4rmFCb&#10;WayOkP6dAliNC+njh+jjpjtsTEf/a/xDSb0/VNzh3TyiSBfv5vkz9G5ecRS4wpdqLEj6HU6iO1+h&#10;luUhqXchraSb2MHQC2lx3Pf04ItKk0eZYILruJRi7+wdyfo7exq2Pv30hlU18nboYaNm7cE7b5PP&#10;13vQFqQtz8yuu/3WWLmkhaOPvuKsr0fdZL+zp3GKafc7e5PP76fedWuuQVv60N27tuxGw9zl8s7e&#10;RIODpEy+s3cbywaWyXyOodyIyywDUot+Zw/7Zlv6WhBfzqQay2mB2tcxDspJvwc4mLT/ZLvMaGlH&#10;Ken3+naRXp/qql+Aa3W/yNQ7qMXREOl3FRHnwKVE7Xm6Q5zPpiV8VcvpRvoXx1VSSvHuxnwd6Wfk&#10;gHl/qzPm2AfM0Y5EmOPcidoEzMtI4wy/QQ+l1PzwHMt26toP4HHth94Z8wNs1JH2A95HhxDd08EP&#10;s/h6l1Fjj33QzHKxpX3wuzg+wD74AG1I5INIgvZUUAx3pw+S4d5E+j3xLuPfpK7m5om+N+CV+WYT&#10;dZybY86ZyftsPen2yphE8LSxiuBd/BrruHUmeQ2jr63YnFwwwtpFPubkEk8/Hvpp3O9MeiGesNZz&#10;E3WMp4bi/Kz14NuGwCreNw69gNVvfRqrt3yC1bkjGorP7fD9v1xhhe/tAat4393zAlZRg1WzjVXV&#10;kIbiqg7fpMtZH2zZoLCK9y04L2A10WA1ycbq2ICG4mMD8hJX867ScRXn+2RewAoL7MDqMEwRsHqr&#10;tKH4rQ7f7soZX40r0XwV55tZXsDqHtJY3Q9TBKx2+huKd3b4nlTO+iCPp1Qf9PC4Clg51/EbinM/&#10;ZpDfhV7fNM2Tvw/91dJjBvf4qjEPvw/Jd5GBlRfHDMAKYwZgJWOG1uC5IxqDuR8zyLd6gZUXxwzA&#10;CmMGYCVjhtZg1ZDGYO7HDPL9WNUHPThmAFYYMwArGTO0Bo8NaAzmfswg3zRVceXBMQOwwpgBWMmY&#10;oTX4VmljMPdjBvnOpuIrD44ZgBXGDMBKxgytwZ3+xmDuxwzym7/qgx4cMwArjBmcv/1jjaExw+sM&#10;21k2U9drW/v2vabWGPyhPhlbU6wjfT6sKWKVXq/tn/MKrVuyR+pNosk0lbq3jhhhwbGD+cKvZX26&#10;1XEdEfsmWbo+YsaZZB0RdnQbdlWWkX7mEFrOVUp6jTAdHDGW8IdKsoIj1qXj4zhFrd/2BMdf+zSO&#10;H/s643jYlwqOug1llBkcMc7IB449jcdVBscfxsHx/hRxRN0yygyOGIP4Q32zgqNcf2ccp/Y4Hkca&#10;HGfEwfHslHBEGzRHZyQeeXySyd946yiGo58S49jTeMT78cAR3/N14/iJqd8VjlPJd0cZZYgfeeyS&#10;exxP63E83kYax03meCeOD5j6yXFEG3pnrl/zuCYfOPY0HseRxvEfzfFOHOtN/a5w7Iof8S5BX19n&#10;HCe+dPZOrrIb14/8xo3TZh7bDX5M9zvMpRn7DvN1pLEB7tx+GokdLc17nd9hnkTVNJsWUROt4lyY&#10;VtJqWkLX00Jaxrqax32zOX8z5+awvoEa6Tqus0rVXkwzqZZS89lYk8e1X0qdv+ncXKAla8+HwKGc&#10;4jwfovbomCT61dP28yHmCJ0cz4eYcv18yNFt+rmMCw/PU9+AVhiT8/mQHRgy83H9VZyp50D6O58P&#10;6Vguz4eMMjhISvR8SJs5/wzznIg8HwIsEz0fAsE4BetkQdZnusa38JWUJeovcwix82G43GXzZGMT&#10;tt02pSyZzWrSv887bfYyNmHbbVPKktmczQJQnTa/8GmbRXFsSlkym4toX8VAl802YxO23TalLJnN&#10;JtLvMzlt4r092IRtt00pS2ZzFS3r5KNXjU3YdtuUsnR9tMPYhG23TSlLZjPMBAa+cNrEtwVhE7bd&#10;NqUsmc2V1BnPNcYmbLttSlkym6tJP+vhtHmrsQnbbptSlszmkjg2VxqbsO22KWXJbF5Pus87bV5t&#10;bMK226aUJbO5kDq38wJjE7bdNqUsmc1l1NlHZxmbsO22KWXp4on1SNiEbbdNKUs35scYm7Dttill&#10;yWyiHu4iTpv4jixswrbbppQl57rzx7u57jhpm/3i2JSy5H7f34lDPjM2YdttU8qS2byZOvvoI2MT&#10;tt02pSxdH2GOApuw7bYpZclszqFIYJDL5kvGJmy7bUpZcjyjM9zXvtPYhG23TSlLZvMG6l3vjqXN&#10;xiZsu21KWTKbjdS5b24wNmHbbVPKktnEWM7to2ZjE7bdNqUsOc9HZ7jbucrYhG23TSlLft/sHJ+L&#10;jE3sc9uUsnRtfsvYhG23TSlLN+YxT4FN2HbblLJkNheTfpfZabPO2IRtt00pS2aTJ5VqPuC0iZVt&#10;2IRtt00pS2YTcw/EvHuOtoDQb1N/7rKr/7Y+jyLWS1azPYdBGWxCKMka/xjS51XXpu0pLe1FueT9&#10;FPtP6/NYImzA4gH7EUvPEecUUs2cwtDE6joI8lQjx3ZnPR84HSX97kKXOEVLwnsfGl7vD/VzvbcQ&#10;6mIum6k11n7RerJ/H1FrrJjPqrQ5vEeyF6nZ7GXMhZipLqdreWsuz/xxbLw5KlIqc9RPxHEmZW2O&#10;WqY34sxR1R6Zo+55yp6jmiN0csxRTbmeo7b9ouMcVbDrPEctU31LzUXLnHPUjuUyRz0jxTlqqzn/&#10;JDNXTeUdhk2k32dewueo5Ubc4ZqnYd9tVuz/uJxJOAL3r2QxAS7G8fBjGelnurENjTLZ19/Uhbi5&#10;Zj7p86fKNcwvqn+iDv7LRvedB2aOf3YoN6lpJj36vOK/nvBMvP+3icczF7AsZQPfZ3274ZkdhStq&#10;dhR+OKbJD0F+RY955kFK9H80/TPyfzTA78rmk+tjOBaHRaty12+08KdXvieA6/mmpdd5f2DpesAf&#10;uAN/+KEn+Esswa77ewItpL9nngr/f3bP6PrMrQl35HPpdyrF4fOZ3Np6zi3nkckSw7Wp8HkiTrkL&#10;60l84JY4nLIpDU6J1y43p2Bb+ANlwieoI/XcnLKYNK90c/xi8wv+D0X4Ze6/j8wYv8T7j5RE/PI9&#10;wy8/tfll+dgdhe/XNvkhyC8f21N+gU8WUDx+ScwXzU1jFF9oXIrDolW5x/niJsMXj9t88X4tcASe&#10;wDVbfPEa6Xf6UuGLitWnMl+UZYwv0B9DerO9jHR/Uiml8V81fUP9A2H3eAMcCW54hAG6ig/cE4c3&#10;MCZEmxLxRhOl1j43fwg3Qicak0i5cE22+AT/uSF8ctva2ozxSbz/4UjEJ48aPnnZ5pPF43YUHhrf&#10;5Icgv3hcPvhk+4Kg4hONS3FYtCr3OJ9sMHzyus0nh8YDR+AJXL3AJ9MWTanP5HzSySeYTybjE7nP&#10;r+K7/HW0lCbQSlrBuVuoZ3yCb0ldyQf+Pg6fvJcGnyRuX027m0+EI5y8IfvBMRDsh8j+bPEJ/tdB&#10;+OSRWydljE/i/ddDIj6BD8AnH9h8cs2pOwoPTGjyQ5C/5tR88MnBWacrPtG4FIdFq3KP88kzhk8+&#10;t/nkwATgCDyBa7b45BCl9h/Z7bcfNOtZmXrPvV8U/p2jN9V77nqETEn5ZKV6ngJPW8R6bDWPA/DE&#10;RTXh3fPLusUvn7Bs8+m1E7x37F47wT6snaCNifglSt1rb1d8g7xwDOoBq3icA41jKhzbUgd2s8VJ&#10;+P8BhVXoabOGkBlOivefBPE46Z98ek3mMV9sTWZr5YqarZUfjmkcBkG+52syaXMS46HWUgSX0AFb&#10;e32NBfdYrLHg/6tkjQV4AkfgCVzzPcYBJ+k1lvKsjHHQl8AlKqXJSd3hoOdIcxDWWu63Oq+1YB/W&#10;WmA7EQc1UWrtyxTnZItT8J174ZRMrsPE+/Z9Ik7BOgw4RdZhtlYuH7u18v3axmEQ5POwDsN4qPUW&#10;wYW5RLTX12HAKViHAafIOgzwBI7AE7hmi1P2kV67TYVT9DrMgIxxyhzSz9Jyakffxe/EKnUxb7qW&#10;++3KDr22e3OnFtK8grWYB63OazHYh7UYtCsRr9xAKbcx2hW3yPwJIpySa37Bt9WFXzK5LhPve+uJ&#10;+AXrMuAXWZfZWrl43NbKQ+Mbh0GQz8O6DOOh1l8EF+YV0V5flwG/YF0G/CLrMsATOAJP4JotfrmN&#10;9LOowNkfGpjyb3Tq+X7Xe5PKFxE803DEwnMUVgHkiOXGHv01W9in+g6lYH8ayyV8gnImnS8M9nj2&#10;Yk4h1eDZCzyDkQ3swVfgBHAF8Cjg839sxbb/zvkDFp57+UXMdAKuSJQCpM8HHoSvh5PmNfjaCsU4&#10;GB9BrDB57Ef+/wEAAP//AwBQSwMEFAAGAAgAAAAhAE36DLHaAAAABgEAAA8AAABkcnMvZG93bnJl&#10;di54bWxMj8FOwzAQRO9I/QdrK3GjdquqlDROVVWA4EiAnt14iSPsdbDdJvw9Lhe4jLSa1cybcjs6&#10;y84YYudJwnwmgCE1XnfUSnh7fbhZA4tJkVbWE0r4xgjbanJVqkL7gV7wXKeW5RCKhZJgUuoLzmNj&#10;0Kk48z1S9j58cCrlM7RcBzXkcGf5QogVd6qj3GBUj3uDzWd9chIIxX1tA39KzfuhN1/r9vF5OUh5&#10;PR13G2AJx/T3DBf8jA5VZjr6E+nIrIQ8JP3qxRPzVd5xlLC8XdwBr0r+H7/6AQAA//8DAFBLAwQU&#10;AAYACAAAACEAf0Iy4sMAAAClAQAAGQAAAGRycy9fcmVscy9lMm9Eb2MueG1sLnJlbHO8kMsKwjAQ&#10;RfeC/xBmb9N2ISKm3YjgVuoHDMm0DTYPkij69wZEsCC4czkz3HMPs2vvZmI3ClE7K6AqSmBkpVPa&#10;DgLO3WG1ARYTWoWTsyTgQRHaZrnYnWjClENx1D6yTLFRwJiS33Ie5UgGY+E82XzpXTCY8hgG7lFe&#10;cCBel+Wah08GNDMmOyoB4ahqYN3D5+bfbNf3WtLeyashm75UcG1ydwZiGCgJMKQ0vpZ1QaYH/t2h&#10;+o9D9Xbgs+c2TwAAAP//AwBQSwECLQAUAAYACAAAACEApuZR+wwBAAAVAgAAEwAAAAAAAAAAAAAA&#10;AAAAAAAAW0NvbnRlbnRfVHlwZXNdLnhtbFBLAQItABQABgAIAAAAIQA4/SH/1gAAAJQBAAALAAAA&#10;AAAAAAAAAAAAAD0BAABfcmVscy8ucmVsc1BLAQItABQABgAIAAAAIQAj6sC+WAIAAAMHAAAOAAAA&#10;AAAAAAAAAAAAADwCAABkcnMvZTJvRG9jLnhtbFBLAQItABQABgAIAAAAIQByO6ZaMRgAAByfAAAU&#10;AAAAAAAAAAAAAAAAAMAEAABkcnMvbWVkaWEvaW1hZ2UxLmVtZlBLAQItABQABgAIAAAAIQBK5kb+&#10;ZRgAAMieAAAUAAAAAAAAAAAAAAAAACMdAABkcnMvbWVkaWEvaW1hZ2UyLmVtZlBLAQItABQABgAI&#10;AAAAIQBN+gyx2gAAAAYBAAAPAAAAAAAAAAAAAAAAALo1AABkcnMvZG93bnJldi54bWxQSwECLQAU&#10;AAYACAAAACEAf0Iy4sMAAAClAQAAGQAAAAAAAAAAAAAAAADBNgAAZHJzL19yZWxzL2Uyb0RvYy54&#10;bWwucmVsc1BLBQYAAAAABwAHAL4BAAC7NwAAAAA=&#10;">
                <v:shape id="_x0000_s1027" type="#_x0000_t75" style="position:absolute;width:64560;height:30029;visibility:visible;mso-wrap-style:square" filled="t">
                  <v:fill o:detectmouseclick="t"/>
                  <v:path o:connecttype="none"/>
                </v:shape>
                <v:shape id="Picture 872242595" o:spid="_x0000_s1028" type="#_x0000_t75" style="position:absolute;width:33156;height:29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MAmyQAAAOIAAAAPAAAAZHJzL2Rvd25yZXYueG1sRI9BS8Qw&#10;FITvgv8hPMGbmxpd3a2bXVYXoR6tgtdH82yKzUtJst3WX28EweMwM98wm93kejFSiJ1nDdeLAgRx&#10;403HrYb3t+erFYiYkA32nknDTBF22/OzDZbGn/iVxjq1IkM4lqjBpjSUUsbGksO48ANx9j59cJiy&#10;DK00AU8Z7nqpiuJOOuw4L1gc6MlS81UfnYbwGOe1PXzUx1HtQ9XO3zcv1UHry4tp/wAi0ZT+w3/t&#10;ymhY3St1q5brJfxeyndAbn8AAAD//wMAUEsBAi0AFAAGAAgAAAAhANvh9svuAAAAhQEAABMAAAAA&#10;AAAAAAAAAAAAAAAAAFtDb250ZW50X1R5cGVzXS54bWxQSwECLQAUAAYACAAAACEAWvQsW78AAAAV&#10;AQAACwAAAAAAAAAAAAAAAAAfAQAAX3JlbHMvLnJlbHNQSwECLQAUAAYACAAAACEA5cjAJskAAADi&#10;AAAADwAAAAAAAAAAAAAAAAAHAgAAZHJzL2Rvd25yZXYueG1sUEsFBgAAAAADAAMAtwAAAP0CAAAA&#10;AA==&#10;">
                  <v:imagedata r:id="rId95" o:title=""/>
                </v:shape>
                <v:shape id="Picture 872242598" o:spid="_x0000_s1029" type="#_x0000_t75" style="position:absolute;left:31168;width:33392;height:30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69SyQAAAOIAAAAPAAAAZHJzL2Rvd25yZXYueG1sRE/PS8Mw&#10;FL4L/g/hCd5calC31WVDRHEeBrOTwW6P5tl0Ni+lydb2v18OgseP7/diNbhGnKkLtWcN95MMBHHp&#10;Tc2Vhu/d+90MRIjIBhvPpGGkAKvl9dUCc+N7/qJzESuRQjjkqMHG2OZShtKSwzDxLXHifnznMCbY&#10;VdJ02Kdw10iVZU/SYc2pwWJLr5bK3+LkNMTd2+GojvPPvtju+2z8GE92U2t9ezO8PIOINMR/8Z97&#10;bTTMpko9qMd52pwupTsglxcAAAD//wMAUEsBAi0AFAAGAAgAAAAhANvh9svuAAAAhQEAABMAAAAA&#10;AAAAAAAAAAAAAAAAAFtDb250ZW50X1R5cGVzXS54bWxQSwECLQAUAAYACAAAACEAWvQsW78AAAAV&#10;AQAACwAAAAAAAAAAAAAAAAAfAQAAX3JlbHMvLnJlbHNQSwECLQAUAAYACAAAACEA1g+vUskAAADi&#10;AAAADwAAAAAAAAAAAAAAAAAHAgAAZHJzL2Rvd25yZXYueG1sUEsFBgAAAAADAAMAtwAAAP0CAAAA&#10;AA==&#10;">
                  <v:imagedata r:id="rId96" o:title=""/>
                </v:shape>
                <w10:anchorlock/>
              </v:group>
            </w:pict>
          </mc:Fallback>
        </mc:AlternateContent>
      </w:r>
    </w:p>
    <w:p w14:paraId="73645573" w14:textId="55FEC425" w:rsidR="000A778F" w:rsidRPr="00277F22" w:rsidRDefault="000A778F" w:rsidP="00C93E09">
      <w:pPr>
        <w:pStyle w:val="TF"/>
      </w:pPr>
      <w:r w:rsidRPr="00277F22">
        <w:t xml:space="preserve">Figure </w:t>
      </w:r>
      <w:r w:rsidRPr="003A68D6">
        <w:fldChar w:fldCharType="begin"/>
      </w:r>
      <w:r w:rsidRPr="00277F22">
        <w:instrText xml:space="preserve"> SEQ Figure \* ARABIC </w:instrText>
      </w:r>
      <w:r w:rsidRPr="003A68D6">
        <w:fldChar w:fldCharType="separate"/>
      </w:r>
      <w:r w:rsidR="005F209E">
        <w:rPr>
          <w:noProof/>
        </w:rPr>
        <w:t>49</w:t>
      </w:r>
      <w:r w:rsidRPr="003A68D6">
        <w:fldChar w:fldCharType="end"/>
      </w:r>
      <w:r w:rsidRPr="00277F22">
        <w:t xml:space="preserve">: Comparison of “10 Mbps Coverage” in DL (left) and “1 Mbps Coverage” in UL (right) at low, medium and </w:t>
      </w:r>
      <w:r w:rsidRPr="005C736C">
        <w:t>high</w:t>
      </w:r>
      <w:r w:rsidRPr="00277F22">
        <w:t xml:space="preserve"> loads for Network 1 deploying static TDD or SBFD with impacts from different types of interferences</w:t>
      </w:r>
    </w:p>
    <w:p w14:paraId="6B2F1915" w14:textId="77777777" w:rsidR="000A778F" w:rsidRPr="00277F22" w:rsidRDefault="000A778F" w:rsidP="00562826">
      <w:pPr>
        <w:pStyle w:val="BodyText"/>
      </w:pPr>
      <w:r w:rsidRPr="00277F22">
        <w:t xml:space="preserve">10 Mbps DL coverage decreases even for baseline static TDD as the load increases, albeit not significant. At low and medium loads, an SBFD network with double-sized antenna with different interferences provides similar DL coverage as a static TDD network since both are equipped with equal output powers and beamforming gains. However, at high loads, the SBFD network with impacts from different types of interferences provides slightly worse coverage because of reduced DL resources having an effect. The SBFD ideal case without any interference is as good as SBFD systems with different kinds of interference showing that, there is no significant impact in DL coverage in SBFD networks when it is not coexisting with other networks. On the other hand, static TDD 2UL provides slightly less coverage than SBFD networks but not significantly lower. </w:t>
      </w:r>
    </w:p>
    <w:p w14:paraId="08E221A9" w14:textId="77777777" w:rsidR="000A778F" w:rsidRPr="00277F22" w:rsidRDefault="000A778F" w:rsidP="00562826">
      <w:pPr>
        <w:pStyle w:val="BodyText"/>
      </w:pPr>
      <w:r w:rsidRPr="003A68D6">
        <w:t xml:space="preserve">On the other hand, UL coverage remains improved for low loads compared to a static TDD network. For medium loads and high loads, due to the </w:t>
      </w:r>
      <w:r w:rsidRPr="00277F22">
        <w:t xml:space="preserve">elevated network interference with both other CLI (CLI from other sites) and sector-only interference, the UL coverage is reduced but the performance is as good as a static TDD network. It should be noted that the UL performance of SBFD will always be at least as good as static TDD, because all UL traffic can be served on the last UL slot, in case the SBFD UL resources are heavily interfered. Self-interference and other-CLI when we assume a UMa LoS for BSs in SBFD networks have less impact on UL coverage compared to the other CLI with 100% LoS and sector-only interference.  Static TDD 2UL has similar UL coverage performance as the best SBFD networks. </w:t>
      </w:r>
    </w:p>
    <w:p w14:paraId="6631FA94" w14:textId="048C7F64" w:rsidR="000A778F" w:rsidRPr="003A68D6" w:rsidRDefault="00416140" w:rsidP="008D6DB5">
      <w:pPr>
        <w:pStyle w:val="Heading4"/>
      </w:pPr>
      <w:bookmarkStart w:id="843" w:name="_Toc118467446"/>
      <w:bookmarkStart w:id="844" w:name="_Toc118727026"/>
      <w:r>
        <w:t>B.3</w:t>
      </w:r>
      <w:r w:rsidR="000A778F" w:rsidRPr="003A68D6">
        <w:t>.3.3</w:t>
      </w:r>
      <w:r w:rsidR="000A778F" w:rsidRPr="003A68D6">
        <w:tab/>
        <w:t>User Throughput</w:t>
      </w:r>
      <w:bookmarkEnd w:id="843"/>
      <w:bookmarkEnd w:id="844"/>
    </w:p>
    <w:p w14:paraId="2666E3B9" w14:textId="50B1CB8A" w:rsidR="000A778F" w:rsidRPr="00277F22" w:rsidRDefault="000A778F" w:rsidP="000A778F">
      <w:r w:rsidRPr="003A68D6">
        <w:rPr>
          <w:noProof/>
        </w:rPr>
        <mc:AlternateContent>
          <mc:Choice Requires="wpc">
            <w:drawing>
              <wp:inline distT="0" distB="0" distL="0" distR="0" wp14:anchorId="491B9142" wp14:editId="41A072AF">
                <wp:extent cx="6586220" cy="2689037"/>
                <wp:effectExtent l="0" t="0" r="5080" b="0"/>
                <wp:docPr id="83" name="Canvas 7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99" name="Picture 872242599"/>
                          <pic:cNvPicPr>
                            <a:picLocks noChangeAspect="1"/>
                          </pic:cNvPicPr>
                        </pic:nvPicPr>
                        <pic:blipFill>
                          <a:blip r:embed="rId97"/>
                          <a:stretch>
                            <a:fillRect/>
                          </a:stretch>
                        </pic:blipFill>
                        <pic:spPr>
                          <a:xfrm>
                            <a:off x="1" y="1"/>
                            <a:ext cx="3450865" cy="2653444"/>
                          </a:xfrm>
                          <a:prstGeom prst="rect">
                            <a:avLst/>
                          </a:prstGeom>
                        </pic:spPr>
                      </pic:pic>
                      <pic:pic xmlns:pic="http://schemas.openxmlformats.org/drawingml/2006/picture">
                        <pic:nvPicPr>
                          <pic:cNvPr id="872242600" name="Picture 872242600"/>
                          <pic:cNvPicPr>
                            <a:picLocks noChangeAspect="1"/>
                          </pic:cNvPicPr>
                        </pic:nvPicPr>
                        <pic:blipFill>
                          <a:blip r:embed="rId98"/>
                          <a:stretch>
                            <a:fillRect/>
                          </a:stretch>
                        </pic:blipFill>
                        <pic:spPr>
                          <a:xfrm>
                            <a:off x="3104276" y="0"/>
                            <a:ext cx="3481944" cy="2688590"/>
                          </a:xfrm>
                          <a:prstGeom prst="rect">
                            <a:avLst/>
                          </a:prstGeom>
                        </pic:spPr>
                      </pic:pic>
                    </wpc:wpc>
                  </a:graphicData>
                </a:graphic>
              </wp:inline>
            </w:drawing>
          </mc:Choice>
          <mc:Fallback xmlns:arto="http://schemas.microsoft.com/office/word/2006/arto">
            <w:pict>
              <v:group w14:anchorId="13097B0F" id="Canvas 73" o:spid="_x0000_s1026" editas="canvas" style="width:518.6pt;height:211.75pt;mso-position-horizontal-relative:char;mso-position-vertical-relative:line" coordsize="65862,268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r2TlaAgAAAwcAAA4AAABkcnMvZTJvRG9jLnhtbNRVzW7bMAy+D9g7&#10;CLo3dhwndYw4xZCgw4BiC4btARRZjoXqD5LiJG8/SlGWdh3QYeilB8ukSVEfyc/U4u4oBRqYdVyr&#10;Bo9HOUZMUd1ytWvwzx/3NxVGzhPVEqEVa/CJOXy3/PhhcTA1K3SvRcssgiDK1QfT4N57U2eZoz2T&#10;xI20YQqMnbaSeFDtLmstOUB0KbIiz2fZQdvWWE2Zc/B1fTbiZYzfdYz6b13nmEeiwYDNx9XGdRvW&#10;bLkg9c4S03OaYJD/QCEJV3Do71Br4gnaW/4ilOTUaqc7P6JaZrrrOGUxB8hmnP+RzYqogbiYDIXq&#10;XACC9IZxt7uA22nB23suRFCMdX4lLBoIVO3Qc89CnbJnXhmgqMPe8D5AHxm4GE5reFIhQXqB8/WG&#10;wi6/twynIPKfYkhiH/fmBmpqiOdbLrg/RX5A8QIoNWw43dizQr8OG4t42+DqtijKYjqfY6SIBHqC&#10;VzgcXQ0pq7DnHAHKw+mDpo8OKb3qidqxT84A0YD+sUxgrq/uWVCfHb8V3FwqHeSUKJDydfKfCbPW&#10;dC+Z8uc/wDIBOWvlem4cRrZmcssgOfuljYCgbd4yT/vQ2g5a/B3Apn5eDBHlFVjA7EyoF6mPnZXh&#10;DUejY8gRnVKmpGZHjyh8nJTTvJpNMaJgK2bTSVmWiTKX7YFTn5mWKAgADjBAb0hNhgeX0FxcgGpX&#10;AFEE9b2Sa5bD2PkbuYLhXZOrCPDfllyTcV4Wt7NIsTSbrxSrxnNgVaJYVU3n0QOm0ttRLA41GGhx&#10;2KVbIYzypzrIT++u5S8AAAD//wMAUEsDBBQABgAIAAAAIQAxrMDjJhgAAIScAAAUAAAAZHJzL21l&#10;ZGlhL2ltYWdlMS5lbWbcXQ10VNW13jMTYAgkmUAEiRgm/ETrCAxWKAStQ2YstgWNCNYnVMKfwpMK&#10;T8T/n1FBofBE2i5F0b6gKNTfaKtQixjkvWpfcTX+Y6ttXI8q1VpRn3X5asnb3zlnz9zczNxMkpvM&#10;Xdy19trnnHtn33O/vfd3zz33Z3xEtJRlOMtAloYA0Yd+Si3LY0SbxhGFT5/+LSIfrbqH6JsFRL3S&#10;m6gl2YdoIreP9xE9ZlsX3FFADdv8xAboRJYwC5uL+GI+GsrlEIs/1PgH/indbgTbzmQ5w2wbjfnV&#10;dgXKYvK0ilgv6m/sV8R6p8qFMWoUmy28wOZqmkxDAzf7K7kcZJnPgu2xbqQRtnmqMdGqDCiOYzna&#10;bI+FzSo9ymJHymw/eS7rKGG/xHsm2sKY7vZrzGqDDYHaYHMkVA1BuSEgv2UIk1LmJWnp2xSz61Zl&#10;9A04rWK5kjROFbG+KSyCMfKfzPp4bMv4om1N2s5p4mZZV8VLMOYLYJ84XrSrbepwDLv9q3EUPt+N&#10;R7HfQiS+0PYFBztWbFJpK1bTWBaSxudZfxofqR8b0Mf2bTrfWMGSPC1zOfNSRnp/fUn3B2X4LRd/&#10;X8BymSljwfZR0vEYNm04ZsQSxGeOVtbZF+wXEfM9lFneMXqlpS74YJ/IQynb4wr5Y8XtOb/2Q6j6&#10;YKQ2CNnPcbU/Yo0psWeNU1vsZ40vwQ6LYFpEPeNDay4gzrHPGOk4R5wKl6TiFJXY4sSsp8oSnG1x&#10;pR3i1YqvPS5nmGM6xxwT6kdqXIKvoX9l9AeWekfjUnCbmYrLCaNqg5CqUaHqqlE9GZfd5cNOx+Xr&#10;n8VVXEJ3Mi7f9+ljOuhL14/UuPw+yixXGP26pd7RuBTc/uKTuLy5ojYIWVERql5R0ZNx2V0+7Gxc&#10;Umy3ikulOxmX15pjus4cE+pHalw+gzLL34x+2FLvaFxacdNx2TS4NghpHByqbhzck3HZXT7sbFw+&#10;/NAaFZdKdzIuQ+aYSs0xoX6kxuVKlCk9vrSONzsal4LbgFRcVpTWBiHFpaHq4tKejMvu8mGn4/KE&#10;Kh2X0J2MywdIH9ODlvqRGpfW8SS0dbzZ0bgU3LaRxOXFhbVByOzCUPXswp6My+7yoT0uEywTKR2X&#10;6Dv61/r6fDJhnqOz8VhN+lgwXyH1IzUeX0eZ0uNK6zizo/EouJ1CEo87A7VByPZAqHp7q7md7o7H&#10;7vKhPR73s+wjHY8nxHTf0T+73WBjQWLzXXNqgjF/7yjp7RCzF154+RTulvGWnhebQjO4j1PU8QRj&#10;gT5nkMYU2xfUYat77kvbzra0PpahMX8Sfgrragv2qWNp+567b+33vGyX4L0OoLQ/rFgPMmW0zWBZ&#10;zhvAzrsyCWiWXSZI2c98FJfSEpqn5lU7v2hEr5o0e+8/byA607a26f27VHqHPr1T6VjirgJ0YexA&#10;Utujbt1OLclFKXyWP7rmQ2jJLdFbZs/am9qe9DyqrBfBcuhJ/fvr39x8H/YX/fj9RVhn72f4UK/P&#10;0H5ozh2qH/22fdqI7evM/vcYHa3Ux4Fl4eUqnVNxB7yR8+exHPbpvKxioxPIxFBjcspt/5OcgnVR&#10;0n1EHFkXzAVjqSXtb/gVdmQfRSa27yE9/9xebEspGCvo6BxrSzYOx/wq5lntHA7JhS/nkj5PYHto&#10;LKLJr+1hkTlZWQQD/E7KnJNJjB+xz5tJx/f97IhGv96XzGFb+c3KE7lwmpyXsF9g38CylWQeOz2n&#10;D7xWkZ7jBl6qPUx09YkT4pQcm4B+/2tP15x6x7Epjfa3172b0v99+4/ju2OvpzTad9PJCdFvX/9l&#10;fMwfRqc02uEHkbKYLxkyfX12BbVI3238nfM9BFrxrFLW80C2881s1otZ7mVB+WW/nmtFXpSQ5k+R&#10;Bf2aIwv6Pdnr930hKDdHThoKWTHgZ+UQXfeNhkSHXRGB6Hp75yrK0a/w5SaW9ZTpnkQvf9TYkJxI&#10;pu2ovJJ25Ct8j/MAfqPOBVgRJhIfi88lBiQm7DkEbHA+RD8Kzf67lE/D0/lkOxVkzScZN9xGmp9+&#10;zfKSX28HX8Fn8B185lZeWY8ZfpnDUkvpsWQmbFP5YfJF8kfyycvYbuaAPZrlVV8aW8Q8Yh85gNjP&#10;J7bCLcI1wj3CRV7GdjsbP8C4NvvT2II7wCHgEjuHuIltA3Xs3DD14EwVq9D31y2MF844JaXRvvcv&#10;h1L6k282xbf+9EBKo/2Jxycrf0A/sLM8UfnD8SntdG4on/lWl88Nb80sV7oj54ZdLAdYPnY4N5xV&#10;1Bw5q2hq8a/7QVBujlRUQILlPxkK0fW/joE8XrVgNETX3Tw3oL/Ilbbnhsw5Iz4TH4pPxcdezplH&#10;SV9vwjeSM8AePoAv4IN88pHEu8S/5IPkh5exfYYDcCPLJxauRwwjlhHTiOV8YitcIdwhXCLc4mVs&#10;X2Djs1kOW7geXABOADfYOSGfXD9w6woVq9CBZUvjbxTNTmm0vzaCFN7QXxy7P77uq8/iotH+wAVx&#10;tR56c8PQRNmkU1PaieujD1/ZZa6/8uGo0h3hegyO/8pSHMjO9ZNLmiOTS14ofqIIgnJzpG8YUnBM&#10;sgKi6/ujkNHHnTUWouv55HrxmfhQfCo+9nLO7CN9ryVg4SNgDx/AF/BBPvlI4l3iX/JB8sPL2L7F&#10;mG5hCVn4CDGMWEZMI5bzia1whXCHcIlwi5ex/TMbX+DXc8WCLbgAnABusHNCPrn+0Ni1Koahn+Qx&#10;4NbfXJXSaH/xlT4Kb+gRpzbFJz7qS2m0byr6bkpf/2x5os/BREo7cf1Hz03vMtdPf+4jpTvC9V+S&#10;HjuOduD6qtLmSFXp1OJ7SyAoN0c+r4QEy5eGIbr+nydBGqqqx0F0PZ9cLz4TH4pPxcdezpkPSI/r&#10;h1u4HtjDB/AFfJBPPpJ4l/iXfJD88DK2X/j0uH6shesRw4hlxDRiOZ/YClcIdwiXCLd4GdsCJpA5&#10;vINTLFwPLgAngBvsnJBPrn/j3zfpsSDrWb0WxXfWrE9ptP/qxhKFN/ShgS/HI3P6prQa5+yakdLj&#10;o8ck/nHHtJR24voNY67rMtdfN2aD0h3hesxb/pn1dx24fsDA5siAgWcXry2FoNwceXcEZET5ecMh&#10;ut5wMuSlqqqvQ3Q9n1wvPhMfik/Fx17Omb4M0husp1i4HtjDB/AFfJBPPpJ4l/iXfJD88DK2g9j4&#10;jxnXMy1cjxhGLCOmEcv5xFa4QrhDuES4xcvYjmAC+T7v4HwL14MLwAngBjsn5JPrd324TfEA9Iav&#10;FsZ/Wr85pdH+WHSwwhu6z6m/i1f0K01ptF9/8fkp/fQTQxJ/O31mSjtx/ZiyLV3m+i1lY5TuCNd/&#10;w3D9vzpw/eGy5sjhstrilQMhKDdHXhoFOTgkPhKi65snQH5QNWA8RNfzyfXiM/Gh+FR87OWcOd5w&#10;/VwL1wN7+AC+gA/yyUcS7xL/kg+SH17Gdjwb38C4LrVwPWIYsYyYRiznE1vhCuEO4RLhFi9jW8ME&#10;8j3ewVUWrgcXgBPADXZOyCfX3//tHYoHoHG9v/rwQymN9i1/qlB4Q+OatfSZo1Ma7f9WPj+lT9lR&#10;nnj3f2entBPXU4sLz+0Yt3SE68/16TmctQ5c/8Gg5sgHg6YW1x0FQbk5svM4SLB8bBVE12+dCHms&#10;6vAEiK7nk+vFZ+JD8an42Ms5M9Wn53Cut3A9sIcP4Av4IJ98JPEu8S/5IPnhZWzxziXmcNZZuB4x&#10;jFhGTCOW84mtcIVwh3CJcIuXsa0L6HuzmyxcDy4AJ4Ab7JzgJrbXsiwnwba3H8eDPgFb/H592uZp&#10;4CDYU3bN+s48/9qbXMDbn8bbq8+/Jkj3V+I2M0aT1bseXsRoEmmMsEONUUMA37hwE6NpLDFKY4TY&#10;C2NbwYgr8wpvVuce6A03jW6Ty/nGqoAT4xe8g6AvHU/zQ82R+aF5rsZTLlhRY4HmO9ZexKrUr7E6&#10;yp/GKlrZHIlW9jxWTf83VWEF7UWsKgIaq+EWnmoZ1xxpGdfzWKkcpKU10Ks+XF3jxRwEXyEHT4cp&#10;Qg42BOaHogV5yUHGCtqLWCEHgRVyULCKVjYEopU9j5XKQcYK2otYIQeBFXJQsGoZ1xBoGecuVgdI&#10;v4cHrE6I6d9jrEC295SQfxe+Ny4RjPVp9Q4eDybaeQcv6NI7eH2SwBW+VGM/0u9q8ojheWpcEpPt&#10;ptEyuoIdDD2PFmZ8Hw++GGTKaBNMcBwzKP1u3oFufzdPw1b4iq7cOqQSl91UPuKMPXi3bfPEwlfw&#10;7gr6gmXcjunRG65Jt4uReSMPPW/dXo+y0+/maZzS2v5u3uaJ6mctq6rQl0Jas2vLc+iYvb0n3s27&#10;luW/WH7r19fV+IacAqlRv5uHdXjOCD9GfFkX1Vle5qh1reOglNsgg0n7T+oho6UfRaTf39tFej6q&#10;vbwA1+q86OtanMdYn0w6zvG+cz+15qlWcT6dFvFRLaGV9APLUVJO8W7H/HaWX/o05phTtWOOdcAc&#10;/ciGOfadrU/APEQaZ/gNegjl5oedLI9Q+34Aj7vtB9iIUtoPEKK1rfxwBh/vRbS4yz5YxfK2X/tg&#10;YaCtD7AOPkAfsvmgLkt/yiiNu9UHTrgvpvT8nWP8m8XpWjzT9wS8cp15K7W+Fu/qdxTlXCLn1wS1&#10;fy2OuQovXov/hxmDWOcrMFeRj2txwnel+Jpp7+f9M84HeyGeMD7YQK3jqSno7txOrljhm4XAKtO3&#10;C72A1dkGq1kprMaMamLJC1avfxZXWGX4np4XsHrPp7H6wCdYXVPRxJKXHIztVlhl+sabF7C6xmCF&#10;ezEaqxcHN7HkAyt8bwxYZfrumBewKjFYDUxhNai0iSUvWJ1QpbHK8C0sL2C1lTRW22GKgNWCwiaW&#10;vOQgLa1ROYi5Ho+Oq4AVdqixagg0uTyuygkrfJOSxwq311yY8V5cvrG6M9D2fhDGVxsn5WHMYL53&#10;DKy8OGYAVhgzACsZM4Sqx4zaOCkPYwbzDV6FlQfHDMAKYwZgJWOGUPU1FRsn5WHMYL4Lq3LQg2MG&#10;YIUxA7CSMUOo+sXBGyflYcxgvlUKrLw4ZgBWGDMAKxkzhKoHlW6clIcxg/l+psLKg2MGYLWVNFYy&#10;ZghVLyjcOCkPYwbkII8VVA56cMwArOz3/DHHsHGSu2MG+OEean9Oa9++v9dgvBCMFbo2lyh+wVwi&#10;Zud9ers9dPuiPbJdlDo3dwi5mOVxPuirWf/O33ruEOt+Y9oQL9ZF5g5rSe8/ZLFfRHou8BGWesoN&#10;N4wdgrF+ruEWJb0/4Ib5ZxwzW37eits47jm26wx2daQxSRjsFtqww7oL/Hr7bNjBjvQhRPqZTOgu&#10;4cjjCve+X9kaRxxLJhxPcgFHvF8PHL/0tcXxM1/7OEofQuQOjhhzuHlPIEppHDEXnwnHr7uA4yUG&#10;x9sy4LgmBxylDyFyB0eMR3oax5NdwNFvcByeAcehOeCo+9AUD5FLOPJYxc3zSpTSOOK8kgnH8S7g&#10;eCdpHHeY31txfMJs74Sj9CFELuU1j2N6mh8nuIDjiaRxRNmOIzBoD0fpQ4iy49gfhn1tcRzz7OSf&#10;8ybP4fhR3rdvfc3fTwM/9u/gd5Xd4oH+yTrS+AgPHKM2m7vX+l1l3FeeR5dQmGbRCi5fyqWZtJj1&#10;Mlqp7nYuZ30Zt87mbedzbYX6FncufjrelHG8M6jtd5lXBbR027Mfr+pKhmc/XoXPdRzyPp9OPfuh&#10;2sWI5dkP066f/ah7RD9zMe1Ps9R3nIkaMAy2PPuh65snqp/pZzxetT770bq9o89+1Jr9P2G0PPsB&#10;LLM9+wEZzlLjN8/f28ZiCB5py5YjtYR4YRxtNk8yNuMZbEqbk81FNDZRarNZaWzCtt2mtDnZnEf6&#10;3rvVZrGxCdt2m9LmZPMS0u8RWW32MjZh225T2pxshumlKuSm1ebHPm0Ttu02pc3J5izS30S32vyj&#10;sQnbdpvS5mRzRQYfvWRswrbdprQ5+72tj/YYm7BttyltTjYvJR33Vps7jU3YttuUNmcf6WdDrDYf&#10;NDbx/I7dprQ52ZxJJQl7LP3I2Hwgg01pc7K5mNrG5y3GJmzbbUpbR/FcYWzCtt2mtDnZXEbJKfZ+&#10;1hmbsG23KW1ONldyfNptTjc2YdtuU9qcbF5EbfGsNjZh225T2jrqo+OMTdi225Q2J5vLM+BZZmzC&#10;tt2mtDnj2bafhcYmbNttSpuTzcvo/ATOoFabPmMTtu02pa2jufkFaZuwbbcpbU428U6ovZ/vGJuw&#10;bbcpbc7nzeaI/bz5W2PzjxlsSpuTzfnU1kc7jU3YttuUNudY2ha329xmbMK23aa0OZ872vL8vcYm&#10;bNttSpuTTYxB4SP7+HwOC9bn+mxde/9LXOCfTPf6DqTGsmiDTQg5zOceR3q/6ti0PaWlv2iXMg/Y&#10;kueSniPEH4RMJv0fMcN8+vogFm4IxMKHSkPVEJS7NncLnA6Rfj69PZzW3T0g8XLZZr4eLLI9mx5r&#10;5zqm2KXrmKJkglJz4S3FpP9TRy318T1SPJPGMRecwxwzj2UJLeDaTEqoZwQHUNtrFSwYI6HsdK1y&#10;UBxnlm67VnlNVzJcq7yGWJRrlbOfSl2rqHYxYrlWMe36WqX2YX2NgPzDejn2ttcq6mf6muQ167VK&#10;6/aOXqvEzP63GJ3Lc+r3sHzHD3yJ3vfrXLdyBNadR+n/VrIuwhE4zzrFBPDA7+HHEOnndlGHRpus&#10;KzHbQuxcgz5g/7lyDfOLyk9sg/8nwTGtvcGf2PXCzTUNTy2r2b74mSld5ZlM/1mSiWcKDb7fYn0+&#10;6fytDw8rqA//pNfckRCUh3XpfRhgtImy/cdIiSv/MQL83pv3ZI3geODq0pRGu/1+HPzplXfE/+HD&#10;nLx+5mKJ2Q74A3fgDz90BX+JJdi1vyPeyPILyo3/1+/8vYvzga35HDnvxOc13NsEl5bQQjVTBa7N&#10;hc+zcUod64/8+l0YO6dcQblzSoZ+Je2cgrrwB9qET7CNbGfnlIWkeaWT45cUv+A/LoRfrrh4r+KX&#10;rS7wS6b/vcjGL/NI8wvmZDW/DO1dH97YZ+5ICMpDe3eVX+CTOZSJX7LzRX2vTxVfABfwhGi0e50v&#10;MDYBX6w12wFP4Ag8gWt38cWLpN/byoUvRowpcvF+VlES+RjTVTWPjXxSS07jvzBz7CyV053hDXAk&#10;uCHJ+piA5hE7b+D+DfqUjTeWUy798wXs/BE0dehsYxJpF67pLj7B/ygIn2y61Rd3a7yS6b8VsvHJ&#10;jaT55C4SPhkSrA/f1nfuSAjKQ4L54JNHXzs6LriAR0Sj3et8cilpPtlutgOewBF4Alcv8AnRaBef&#10;12jNJ8hzJz6R8zzujS2lC2k0LaNLuHQVdY1P6lkPCWgM7Hyyg3Lnk+z9a2jDJ8IRVt6Q9eAYCNZD&#10;ZH138Qm+1S98cvm/VCo+qXeBTzJ9vz8bn2whzSe/JOGTQYX14XX95o6EoDyoS88TdpZPfvjgRMUn&#10;wAU8IhrtXueTH5HmE+S35pN1/YAj8ASu3cUn+ym3/zsGn7zz8jQXnxMpSsK/tbqqnhPRI2Ry5JNl&#10;PApYrO63pzMW9+Cn8/ggTHi/+JxO8ctB0vzSyPpubnzb/N7KL2+S7mM2fklS5/rbHt+gLByD7TCW&#10;y8Q50PhNmaUu28Bud3ESvikvnHROZIprY5xM35nPxkkIGHDSWyScNLB/fXhN0dyREJQH9s8HJy2+&#10;8jzFScAFXCQa7V7npCdJcxJyQ3PSmiLgCDyBqxfGOM/cv9RVTkJux3RVcRK4RC0d5KTOcNBO0hzU&#10;zPpEbvzK/N7KQV+Q7lM2DlpOufXPLc7pLk7Bt8uFU6L/rHONUzJ9zzwbp7xLmlPwP0WaU0LF9eHV&#10;JXNHQlAOFeeDU07/zpWKU4ALuEQ02r3OKa+Q5hR8m0xzyuoS4Ag8gWt3cco+0uf2XDhlX/UtzCkh&#10;1zillvQ3N3hpCZG+96yWdq6bFnDeLmuVtZ27dmokzSvw1je48RhfW14Z5NP9ysYrl1HufWyPW+T6&#10;CSKc0tP8gu9lC7/cclFS8UuDG/eRTErkwi9YCX4Z4hN+KQrVh28qnTsSgnJRKB/8Ulq8XvELcAGv&#10;iEa71/nlE9L8gv860PxyUylwBJ7Atbv45Vqyfju4NOd7dHjG2P6OnPJFHe/HP8yH5yjwHZ4tgWE+&#10;O/bIp+7CPtf35QT7z31aNzC/jDHY49kLPHOBZy/wDEZ3YA++Aifg90ex3BfQ36mS+g1cf5PrX6OH&#10;0qazcEW2ZTjp/YEH4euhpHkNvvbH0hyMZyzKTBnrUf5/AAAA//8DAFBLAwQUAAYACAAAACEANRqD&#10;EK4XAAAclgAAFAAAAGRycy9tZWRpYS9pbWFnZTIuZW1m3F0LdBRVmv67O4QmAdIhCRMeGwvIiI8G&#10;AgYnBFiadIuME1wWQT2AQ4OIMKJheSg+aUZGYeQonOMqsIwGxzmygnPiuI6ODwiwM+zu+DyuO7rq&#10;IawM6jjugI9Zd12X/b9766+uVLornaQ7Xcc65z9/3Vu3/7r1/f/97qMe7SOilSyjWMpYWgJEf/KT&#10;tSUiRG+NJzIumjWDyEfDHyAqKSDqkyyiy/UlquP8iT6inzuOBZ8poJbH/MQGKMxisLC5830Rtsf7&#10;IRZ/qPUd/iltMwVl57LMNMvWRPyqXIGymJhWFelD/U37VZFCa78oQq1i8wxvsHkXTaZhgbv9I3g/&#10;yLKEBeVxrNoUtjnVNNFuH1CMZqk0y2Njs0p/22ZH9tl+4nLWNYTzEp+ZaA9jetivMYsHWwLxoBEO&#10;1UOw3xKQ3zKECdnnLWGr23Tz1O32UTfgtIllPWmcqiL9LCyCEfLXsj4HZRlf5G1O2pkmbpZjZ/MW&#10;jPgCOCeuF/mqTBzXcNh/F67C59tYwX4LkfhC2xccnFixSaXtWDWyLCWNzyF/Eh9JDw/oa/suzTet&#10;YEtMS72feisnfb5+pOuDffgtE39/n2WtuY8N5WtIx6Nh5uGaEUsQn3m1csy54byImH3YZ/lPUz9n&#10;Sws+OCfaoew74wrtx47bEb/2Q6j+nHA8CKnkuKoM22NK7Nnj1BH7aeNLsMMmmA6g3vGhvS0gznHO&#10;COk4R5wKl1hxikRkeWzZ2aEYUWFUaZd4tePrjMuIeU3TzWtC+psYl1dAs7xn6nWOdFfjUnBrsOJy&#10;UHU8CPFXh+r91b0Zl7nyYXfjctfOY1HEpdLdjMsDPn1NB33J9DcxLjGGQPw9b+o/ONJdjUvBrdUn&#10;cfm/w+JByB+Hher/OKw34zJXPuw2X558SMWl0t2My6nmNf2leU1IfxPj8ipolptM/aYj3dW4FNym&#10;WXH5+7J4EPJmWaj+zbLejMtc+bDbcblsio5L6G7GJfgC1/SCLf1NjEv7WBLaOdbsalwKbi+SxOWr&#10;xfEg5GBxqP5gcW/GZa586IzLGEsdJeMSdUf92s+DJqv5ZHfjsZ70tWBeKOlvYjw6x5HOcWZX41Fw&#10;m0ISj8/y3BmyNxCq39tuDp3reMyVD53x+BbLS6Tj8byIrjvq57QbbCuI7dy5sCEY8RfWkC6HmF22&#10;7MbpXC3TW3r9YTrN4TpOV9cTjAT6ziSNKcoXxFFq9yNJ2+m29tcyPOJPwE+GTp7BOXUs7T206+7i&#10;w1JuHp91ECX9Ycd6sLmPvDksq7gA7ByXxRZze8EMUvYzX8VqWkGL1fpV9zeN6M2TFhz5egPRpY6j&#10;rZ/vVM07cepBpSMTdhagCuPKSJVH2l5Ola1os/BZ9cTmj6GlbYnes2DeESmDLWQ7LoLt1C/07+/4&#10;3d89gvO1Nd4/H9gBH/sWSbymoDm18AFVj+LHPm1F+bh5/kOmrhmhrwPb0htVc7biDnijzV/JgoUz&#10;tKPRbPRCMmOoNTH93vcT03GshnQdEUf2DWtu2GaT9jf8CjtyjgFmbO8mvc7XWWzLXjBS0NW1rDPp&#10;OBzrWFjPcnI4JBO+XES6n0B5aGyiya/tYZO1L9kEA/xO9rlNJsCNOOcmllY+wU/ZEf/o1+eStUI7&#10;v9l5IhNOk34J5wX2LSyPkqwXJtdOgRfqsB6/Y7xUvkH0+PDvRClRE4PeUPFBdN69VZZG/i/fOm7p&#10;oqu+jm7d/qalkb+1tDYmendpMPbnT8ZYGvnwg0h5xJcImXV9cQ2dkbo7+DvjtVpagxFM+34gXX+z&#10;gPVylodYXuGCr/v1mhbaRQlp/hRZXWyEVxe/P/yjfhDsG+EpwyH7z3pqKESn+4yB9Bl52/kQne6s&#10;r6IM/Qpf7mDZSqnWfvv4a0wb0iYSSTuqXUk+2it8j34Av1F9AQ4Y3IZNH4vPJQYkJpxtCNigP0Q9&#10;iszz96g9jUy2J0dXkLY9ybjhPtJz7KOkfYly8BV8Bt/BZ9lqV/Zrhl8Wssym5FgyFbZW+zDbi7Qf&#10;aU9exnY34/oxyxtmO0E5xDxiH20AsZ9PbIVbhGuEe4SLvIztXjZeytLmT2IL7gCHgEucHJJNbFuo&#10;a33D/a/MU7EKfeP9q6LTIlMtjfx9409b+vh/3Bfd+IcTlkZ+4YHJyh/QP754b3TVromWdusbhs59&#10;u8d9w9tzhyrdlb4Bvckp0vdI0/UNVw0wwlcNKCr512II9o3w6CrI16UPDYfo9KmxkH4V146B6HQ2&#10;+wbUF22lY9+Qus2Iz8SH4lPxsZfbDNaLj7P8npJtBtjDB/AFfJBPPpJ4l/iX9iDtw8vYPscBGGL5&#10;1Mb1iGHEMmIasZxPbIUrhDuES4RbvIztUTY+nXH9PxvXgwvACeAGJyfkk+vvSKxVsQrd8rOt0XM/&#10;XWBp5M++iBTe0FP3Pha9Mfp5VLSK/R9E1XHom37eGv14xlRLu3F9zb71Peb69ftqlO4K17/LMoQL&#10;Dgyk5/qZJUZ4ZsnflrYOgGDfCA8yIF+Ub6mC6PQ7NZDBlXPGQXQ6n1wvPhMfik/Fx15uMy+zFDFQ&#10;BTY+AvbwAXwBH+STjyTeJf6lPUj78DK2bzOmXDU1/hRsEcOIZcQ0Yjmf2ApXCHcIlwi3eBnbk2x8&#10;NWP7F4EktuACcAK4wckJ+eT62p1bVAxDPzljTbT80Vssjfzfnu6r8Ia+3rc7OvEVn6WR/9Xg71n6&#10;txW/jl7zWczSblz/ycFZPeb6WQc/UborXP8/LJ+xjHHh+tpSI1xbOrFkXwkE+0b46xGQjWVrDYhO&#10;/2YC5KeVU8dDdDqfXC8+Ex+KT8XHXm4zWLQ+wTLKxvXAHj6AL+CDfPKRxLvEv7QHaR9exvZLxvRc&#10;lnE2rkcMI5YR04jlfGIrXCHcIVwi3OJlbAuYQG5lbKfYuB5cAE4ANzg5IZ9cf+6nO8yx4I5oydj1&#10;0TOPb7U08mc8VKLwho5N2R9tuaWfpdU458gcS2/e80607eFGS7tx/X1jb+8x198+Fqu8XeN6jOm/&#10;ZN3owvVnlRnhs8ruLHmgFIJ9I/zhKMjmikUjITr9ZC1k3bBzLoDodD65XnwmPhSfio+93GYwpv+I&#10;9HxY2gywhw/gC/ggn3wk8S7xL+1B2oeXsR3Mxr/LuF5q43rEMGIZMY1Yzie2whXCHcIlwi1exnYU&#10;E8hexnaBjevBBeAEcIOTE/LJ9VXf26t4ADoUuiv6eWC3pZHfesm3FN7QhYHfRc8bXWpp5J9umm/p&#10;/Tzmmd8419JuXD+2fE+PuX5P+Vilu8L1dVyoP8sPXLi+qMIIF1UcDm0sg2DfCL/xbcjxoZdUQ3R6&#10;94WQtUb5RIhO55PrxWfiQ/Gp+NjLbQbjzq9Zx21cD+zhA/gCPsgnH0m8S/xLe5D24WVsJ7LxhxnX&#10;621cjxhGLCOmEcv5xFa4QrhDuES4xcvYNgT0vOlmG9eDC8AJ4AYnJ+ST68sefUbxAHS/6xLRjxbu&#10;szTyJ/9XlcIb+tIt/xz92RuVlkb+dcOXWLpxdWHszS8XWNqN6+lMFp7bMd3SFa6/HIVYtrhw/ReD&#10;jfAXgweGVlZAsG+ED4yGTBgy8WyITm+ug/xkxJkLITqdT64Xn4kPxafiYy+3mYsZpNOsN9i4HtjD&#10;B/AFfJBPPpJ4l/iX9iDtw8vYzmXjmxjXe2xcjxhGLCOmEcv5xFa4QrhDuES4xcvYxplAivgEO2xc&#10;Dy4AJ4AbnJyQTWxvY1lFgm2hH9eDOgFb/H5r0iZeHVL2lF3zeHeefy2kLODtT+Lt1edfY6Tr6/ae&#10;B97xwLseXsRoEmmMcEKNUUsA3xLIJkaNLBFKYoTYM1BWMOLEw+vuVH0P9AV3ju3QlvONVR9uGM/y&#10;Cfr5kvHUFDLCTaE95/c2VtRWoPmOtRexGuTXWFX4k1jVjTDCdSN6H6uaPjMVVtBexKoqoLEaaeMp&#10;/wQj7J/Q+1ipNkgrG6CvPvmjBi+2QfAV2uBFMEVogy2BplBNQV7aIGMF7UWs0AaBFdqgYFU3oiVQ&#10;N6L3sVJtkLGC9iJWaIPACm1QsPJPaAn4J2QXqxOk38MDVudF9O8xViDHe0pof8tOTogFI33bvYPH&#10;vXMn7+AFs/QOXt8EcIUv1diP9LuaRHceptYVESnXSE10EzsYejEtTfk+Hnwx2NxHnmCC65hDyXfz&#10;TuT83TwNW9ExnSibOuIA3lUZOmrmIbzbVjm+6BjSqAu28c/MqtlwazJfjCyuPnXYXl6PspPv5mmc&#10;ktr5bl7lePWzM5vORl2KaPMLe/BaSYd8eTfvb8TZ5pbNd/NuY/kNy6tscKZPP4euTteq383DsY/8&#10;+loQX/ZNVZa3hepY+zgo5TzIt0j7T9IhU0s9BpB+f+8F0utRnbULcK1uF/2yFucR1rWk4xzvOxer&#10;I0+3i/NZdA1f1QpaR9fbrpIyincn5ttIPwMNzLGm6sQcx4A56pEOc5w7XZ2AeYg0zvAb9BDKzA/P&#10;suynzv0AHtd+KMqaH2CjhrQf0KLgC6It7fwwk6/3WlreYx9sYnnXr32wNNDRBzgGH6AO6XwQT1Of&#10;ckribveBG+7LKbl+5xr/5uY2F0/1PQGvzDM3U/u5eE+/Vyd9ifSvMep8Lo61Ci/OxR82xyD29Qr5&#10;rl+vj22pUM3FL/hsQMr1YC/EU6tfc6k9ntqC2V3byRQrfBsOWKX6RpwXsMIL7dtYRy2siqrbWPKB&#10;Fb5XBqxSfbfMC1i96NNYHfIJVp8Pa2PJS1ydfEhhlepbWl7AaoqJVcTC6r2yNpa8YLVsisYqxfed&#10;vIDVc6SxOgBTBKyOFrex5IXbeS6uuB3rFx4dK2yj9mvSbVkeK2SEVWS5WjusjS5LeX8p31g9GOh4&#10;jwNjhu2T8tAPmt9KBVZe7AeBFfpBYCX9YKi+qHr7pDz0g+b3O4GVF/tBYIV+EFhJPxiq/3zY9kl5&#10;6AfNb0qquPJgPwis0A8CK+kHQ/XvlW2flId+0PzOocLKg/0gsEI/CKykHwzVHy3ePikP/SC4nfs/&#10;xe0e7AeBlfPeLOaC2ydltx/cS/r7WZ2tPbz80pcN6AODkeKsrfmIX7Dmg/Uuny53iLZdc0jK1VD3&#10;1nggK1me4ou+lfUb/vZrPDj2spmHeLFvssYzm/T5Qzb7smbTFdzQH2ZzzdKOG9aoVEwTHbbjNoFr&#10;3h3criS9FjWBjd7Ceo4DNxxr9OtzuuGG85dQz7FD/xiM9M8JdqhTKuxqe4hdi09j95qvI3b/YvYR&#10;btjh/NnADv1lMDIgJ9hxfVJid2EPsRtnYvdXKbDDOyedYYfzZwU77j+DkYE5wW4gpcaurofYPUEa&#10;u5fN39uxO2qe0w07nD8ddvtZminDfoL702zGXQ3p80nc6Xt0U9phN57rjnLdwS9OuJ+i73eirwBG&#10;dvxwDBigfDr8YEfqECL9rDC0E0e8PwLjThzHvjj5KS5yENeP/Zdeurfhi2kHOQZLuvgd1mzFbEki&#10;ThofidlhqtiiI/bvsOI+1GK6gWN7Hq3h/dW8N5eWs26ideruyCrWazl3AZddwqk16rvnmfjpHHMf&#10;1zuHOn7HdVNAS87uFbfpRIp7xW1I6zjkc/7Sules8sWI7V6xma/vFcf363u0jcfmqe++co+B4Zjt&#10;XrFOV45XP9P3hNvs94rb58u94nUSFOaW7l7xbPP8T5pa7hUDy3T3iiGjWGJs8GLW33eMCyK2PDeO&#10;QVsa6rBZa9q8KIVNyXOzeQ2PcUsdNkeZNmHbaVPy3GwuJn2vzm4zZNqEbadNyXOzeQPp9w7sNvua&#10;NmHbaVPy3GwapO9T2m2e9mmbsO20KXluNudxK0c7tNtsM23CttOm5LnZXEMd8XzVtAnbTpuS5+73&#10;jjaPmDZh22lT8txsriYd93abuCcPm7DttCl5nfgo4fQR3vGEzedT2JQ8N5uw44yl+02bj6WwKXlu&#10;NpdTScxpc7NpE7adNiWvq3iCp2ATtp02Jc/NZhN1vPYlpk3YdtqUPDeb68gIO21iDAqbsO20KXlu&#10;Nq+ljvXEWhFsOse3sCl57j7aGnXaxPuPsAnbTpuS52ZzFSWmOm0ONm3CttOm5Lnj2fHaMfaBTdh2&#10;2pQ8N5trSfegdpsB0yZsO21KnnvbbH3H2Tb/m7RN2HbalDw3mwsYT2c9j5k2YdtpU/K62m9inK/4&#10;M4VNyXOzuYQ6+gjrc7DpnEPApuS5x5Iv4LT596ZN2HbalLyu9h0PmzZh22lT8txsYgwKHznH5wtZ&#10;cDzTZ3E6+7/IAv9k+onvfWssizzYhJDLuuJo0udV16btKS31Rb7s84AtcTnptSr8ocBk0v8pUeXT&#10;84OI0RKIGG2loXoI9nu2hgicTpF+nrUznO7ZNSg27uNdPB8MOZ5ljXQyjynN0jwmlIiRtSZ7BnGE&#10;OaTamqOHZPdSnr0ZdBlzzGKWFXQ1p+ZSTD1TlGqugi2TucqH4jhzy9lc5bhOpJirYLpkzVX++mlr&#10;rqLyxYhtrmLm67nK7H3t5yqCXce5ivqZnpMct89V2ufLXGWuON7c0s1VIub595g6k+dad7Nc4tf3&#10;AD7w6zZt5wgcu4KS/8Vi34QjlpN7TEgcwY8h0s/5IQ2NPDmGdQCUhTi5Bus2OH+mXMP8otonyuD/&#10;DHBNWzb4Y7Fn72xoebqp4coHfzW9pzyT6j8OUvEM3mUEKcxgPZ90+202qgqaje19FlVDsF/Vo+fn&#10;gdEOSvefBAVZ+U8C4De06hcNguOJW0otjXznfSGIV94p/cqHdXaer/FJVpjlgD9wB/7wQ0/wl1hy&#10;XjP80sryD5QZ/6+7+N+zuB7Yns/Rztz4vIFrG+O9FbRUrVSBazPh83ScEmf9iV8/O+/klJsoc07p&#10;WK99USenIC38gTzhE7lmpJ2cspQ0r3Rz/GLxC76JL/yypfyI4peFWeCXVN/JT8cvi0nzy80k/DKk&#10;sNnY2ndRNQT7Qwp7yi/wyUJKxS/p+SJ+y2nFF8AFPCEa+V7nC4xNwBebzXLAEzgCT+CaK774J9Lv&#10;eWTCF++93j+avXeZQgm0x4hOqneZ0J7UltH4z2COxb9PdY83wJHghgTrYQHNI07eeJB0ndLxxirK&#10;pH6+bo1JJF+4Jld8gu+uC58sr/NFszVeSfUt9nR8spE0n+wk4ZPyYLNxd79F1RDslwfzwSeXXVcZ&#10;FVzAI6KR73U+WU2aT/aa5YAncASewNULfEKJMPPJoJzwCTjBjU+kn8e9sZW0jMZQE93Ae+jTesIn&#10;zayHBDQGTj55hjLnk/T10/dU3MYj9nEIOAaC4xA5nis+wbe9hU9+fNJQfBLPAp+k+t53Oj5pJs0n&#10;vyLhk5KiZuOHxYuqIdgvKcoHn9w4pE7xCXABj4hGvtf5ZDtpPkH71nzyw2LgCDyBa6745C3K7P9R&#10;wSejxjZGs7k+Bf/O1km1PqVHyOTKJ008Cliu7rcnWyzuwc/i8YFBeB/xsm7xy4ek+eUg612ciQm0&#10;k1/+jXQd0/FLgrpX3874BvvCMSiHdftUnAON35Tb0lIGdnPFSfgGtXDSE/dHsjbGSfVd6nSc1Eqa&#10;kxDPmpOK+jcbtw9YVA3BflH/fHDSjqNXKE4CLuAi0cj3Oic9SZqTPjDLAU/gCDyBqxfGODPevS6a&#10;vWdM249x0M7AJWrrIid1h4OeJc1Bx1iHOfMr8/d2Dvoz6Tql46BVlFn9ssU5ueIUfOtYOOW1hnjW&#10;OCXV94/TcUobaU75koRT+gxsNtaXLKqGYL/PwHxwyvPrblKcAlzAJaKR73VOeZ00p/T1CaesLwGO&#10;wBO45opTXiLdR2TCKbW//hFzSlnWOGU26Xf0eTuDe8QQtXUyb7qa221Tu1bbvblTK2legbe+w5nD&#10;fB15Bc8hoF7peGUtZV7HzrhF5k8Q4ZTe5hd8X1f45bNTG7LGL6m+uZuOX3AQ/FLpE36hULOxpnRR&#10;NQT7FMoHv/xp+z2KX4ALeEU08r3OL6dJ88toi1/WlAJH4Alcc8Uvt5H9W6PlGd+jwzPGzne1lC/i&#10;fB5/lQ/PUeC7HXsCVT4n9uWUO+wzfW9LsP/Cp3UL88sYE3s8e4FnLvDsBZ7ByAX24CtwAuxVsDwS&#10;0N+1kfQdmMtx+lx6PGk6DVek20aSPh94EL4eTprX4Gt/JMnBeFYcPsGG49j/fwAAAP//AwBQSwME&#10;FAAGAAgAAAAhAK9bg6zaAAAABgEAAA8AAABkcnMvZG93bnJldi54bWxMj81OwzAQhO9IfQdrK3Gj&#10;NmmBKsSpKgQIjoSfsxsvcYS9Tm23CW+PywUuK41mNPNttZmcZUcMsfck4XIhgCG1XvfUSXh7fbhY&#10;A4tJkVbWE0r4xgibenZWqVL7kV7w2KSO5RKKpZJgUhpKzmNr0Km48ANS9j59cCplGTqugxpzubO8&#10;EOKaO9VTXjBqwDuD7VdzcBIIxX1jA39K7fvHYPbr7vF5NUp5Pp+2t8ASTukvDCf8jA51Ztr5A+nI&#10;rIT8SPq9J08sbwpgOwmrYnkFvK74f/z6BwAA//8DAFBLAwQUAAYACAAAACEAf0Iy4sMAAAClAQAA&#10;GQAAAGRycy9fcmVscy9lMm9Eb2MueG1sLnJlbHO8kMsKwjAQRfeC/xBmb9N2ISKm3YjgVuoHDMm0&#10;DTYPkij69wZEsCC4czkz3HMPs2vvZmI3ClE7K6AqSmBkpVPaDgLO3WG1ARYTWoWTsyTgQRHaZrnY&#10;nWjClENx1D6yTLFRwJiS33Ie5UgGY+E82XzpXTCY8hgG7lFecCBel+Wah08GNDMmOyoB4ahqYN3D&#10;5+bfbNf3WtLeyashm75UcG1ydwZiGCgJMKQ0vpZ1QaYH/t2h+o9D9Xbgs+c2TwAAAP//AwBQSwEC&#10;LQAUAAYACAAAACEApuZR+wwBAAAVAgAAEwAAAAAAAAAAAAAAAAAAAAAAW0NvbnRlbnRfVHlwZXNd&#10;LnhtbFBLAQItABQABgAIAAAAIQA4/SH/1gAAAJQBAAALAAAAAAAAAAAAAAAAAD0BAABfcmVscy8u&#10;cmVsc1BLAQItABQABgAIAAAAIQAy69k5WgIAAAMHAAAOAAAAAAAAAAAAAAAAADwCAABkcnMvZTJv&#10;RG9jLnhtbFBLAQItABQABgAIAAAAIQAxrMDjJhgAAIScAAAUAAAAAAAAAAAAAAAAAMIEAABkcnMv&#10;bWVkaWEvaW1hZ2UxLmVtZlBLAQItABQABgAIAAAAIQA1GoMQrhcAAByWAAAUAAAAAAAAAAAAAAAA&#10;ABodAABkcnMvbWVkaWEvaW1hZ2UyLmVtZlBLAQItABQABgAIAAAAIQCvW4Os2gAAAAYBAAAPAAAA&#10;AAAAAAAAAAAAAPo0AABkcnMvZG93bnJldi54bWxQSwECLQAUAAYACAAAACEAf0Iy4sMAAAClAQAA&#10;GQAAAAAAAAAAAAAAAAABNgAAZHJzL19yZWxzL2Uyb0RvYy54bWwucmVsc1BLBQYAAAAABwAHAL4B&#10;AAD7NgAAAAA=&#10;">
                <v:shape id="_x0000_s1027" type="#_x0000_t75" style="position:absolute;width:65862;height:26885;visibility:visible;mso-wrap-style:square" filled="t">
                  <v:fill o:detectmouseclick="t"/>
                  <v:path o:connecttype="none"/>
                </v:shape>
                <v:shape id="Picture 872242599" o:spid="_x0000_s1028" type="#_x0000_t75" style="position:absolute;width:34508;height:26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zztywAAAOIAAAAPAAAAZHJzL2Rvd25yZXYueG1sRI9bS8NA&#10;FITfhf6H5RR8sxuDlzbttnihUgpaGoW+HnaPSTB7NmaPbfz3riD4OMzMN8xiNfhWHamPTWADl5MM&#10;FLENruHKwNvr+mIKKgqywzYwGfimCKvl6GyBhQsn3tOxlEolCMcCDdQiXaF1tDV5jJPQESfvPfQe&#10;Jcm+0q7HU4L7VudZdqM9NpwWauzooSb7UX55Ay+bg1Rl9hy3u3X5dG+bz0exaMz5eLibgxIa5D/8&#10;1944A9PbPL/Kr2cz+L2U7oBe/gAAAP//AwBQSwECLQAUAAYACAAAACEA2+H2y+4AAACFAQAAEwAA&#10;AAAAAAAAAAAAAAAAAAAAW0NvbnRlbnRfVHlwZXNdLnhtbFBLAQItABQABgAIAAAAIQBa9CxbvwAA&#10;ABUBAAALAAAAAAAAAAAAAAAAAB8BAABfcmVscy8ucmVsc1BLAQItABQABgAIAAAAIQBNBzztywAA&#10;AOIAAAAPAAAAAAAAAAAAAAAAAAcCAABkcnMvZG93bnJldi54bWxQSwUGAAAAAAMAAwC3AAAA/wIA&#10;AAAA&#10;">
                  <v:imagedata r:id="rId99" o:title=""/>
                </v:shape>
                <v:shape id="Picture 872242600" o:spid="_x0000_s1029" type="#_x0000_t75" style="position:absolute;left:31042;width:34820;height:26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rHfyAAAAOIAAAAPAAAAZHJzL2Rvd25yZXYueG1sRI9Na8JA&#10;EIbvhf6HZQre6qRB0pC6SikIHrxoC623ITtNUrOzYXfV6K93D0KPL+8Xz3w52l6d2IfOiYaXaQaK&#10;pXamk0bD1+fquQQVIomh3glruHCA5eLxYU6VcWfZ8mkXG5VGJFSkoY1xqBBD3bKlMHUDS/J+nbcU&#10;k/QNGk/nNG57zLOsQEudpIeWBv5ouT7sjlZDcb3g32bYdz+H/RY3FP03ll7rydP4/gYq8hj/w/f2&#10;2mgoX/N8lhdZgkhICQdwcQMAAP//AwBQSwECLQAUAAYACAAAACEA2+H2y+4AAACFAQAAEwAAAAAA&#10;AAAAAAAAAAAAAAAAW0NvbnRlbnRfVHlwZXNdLnhtbFBLAQItABQABgAIAAAAIQBa9CxbvwAAABUB&#10;AAALAAAAAAAAAAAAAAAAAB8BAABfcmVscy8ucmVsc1BLAQItABQABgAIAAAAIQDbwrHfyAAAAOIA&#10;AAAPAAAAAAAAAAAAAAAAAAcCAABkcnMvZG93bnJldi54bWxQSwUGAAAAAAMAAwC3AAAA/AIAAAAA&#10;">
                  <v:imagedata r:id="rId100" o:title=""/>
                </v:shape>
                <w10:anchorlock/>
              </v:group>
            </w:pict>
          </mc:Fallback>
        </mc:AlternateContent>
      </w:r>
    </w:p>
    <w:p w14:paraId="543AEF85" w14:textId="22DE9A09" w:rsidR="000A778F" w:rsidRPr="005C736C" w:rsidRDefault="000A778F" w:rsidP="00C93E09">
      <w:pPr>
        <w:pStyle w:val="TF"/>
      </w:pPr>
      <w:r w:rsidRPr="005C736C">
        <w:t xml:space="preserve">Figure </w:t>
      </w:r>
      <w:r w:rsidR="0086284B">
        <w:fldChar w:fldCharType="begin"/>
      </w:r>
      <w:r w:rsidR="0086284B">
        <w:instrText xml:space="preserve"> SEQ Figure \* ARABIC </w:instrText>
      </w:r>
      <w:r w:rsidR="0086284B">
        <w:fldChar w:fldCharType="separate"/>
      </w:r>
      <w:r w:rsidR="005F209E">
        <w:rPr>
          <w:noProof/>
        </w:rPr>
        <w:t>50</w:t>
      </w:r>
      <w:r w:rsidR="0086284B">
        <w:rPr>
          <w:noProof/>
        </w:rPr>
        <w:fldChar w:fldCharType="end"/>
      </w:r>
      <w:r w:rsidRPr="005C736C">
        <w:t>: Comparison of mean user throughput for DL (left) and UL (right) at low, medium, and high loads for Network 1 doing deploying static TDD or SBFD with impacts from different types of interferences.</w:t>
      </w:r>
    </w:p>
    <w:p w14:paraId="7403ADCF" w14:textId="14C1250E" w:rsidR="000A778F" w:rsidRDefault="000A778F" w:rsidP="000A778F">
      <w:pPr>
        <w:pStyle w:val="Figures"/>
        <w:rPr>
          <w:rStyle w:val="TFChar"/>
        </w:rPr>
      </w:pPr>
      <w:r w:rsidRPr="003A68D6">
        <w:rPr>
          <w:noProof/>
        </w:rPr>
        <mc:AlternateContent>
          <mc:Choice Requires="wpc">
            <w:drawing>
              <wp:inline distT="0" distB="0" distL="0" distR="0" wp14:anchorId="435C7805" wp14:editId="4D75267E">
                <wp:extent cx="6297433" cy="2433320"/>
                <wp:effectExtent l="0" t="0" r="8255" b="5080"/>
                <wp:docPr id="86" name="Canvas 7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601" name="Picture 872242601"/>
                          <pic:cNvPicPr>
                            <a:picLocks noChangeAspect="1"/>
                          </pic:cNvPicPr>
                        </pic:nvPicPr>
                        <pic:blipFill>
                          <a:blip r:embed="rId101"/>
                          <a:stretch>
                            <a:fillRect/>
                          </a:stretch>
                        </pic:blipFill>
                        <pic:spPr>
                          <a:xfrm>
                            <a:off x="1" y="0"/>
                            <a:ext cx="3307742" cy="2252622"/>
                          </a:xfrm>
                          <a:prstGeom prst="rect">
                            <a:avLst/>
                          </a:prstGeom>
                        </pic:spPr>
                      </pic:pic>
                      <pic:pic xmlns:pic="http://schemas.openxmlformats.org/drawingml/2006/picture">
                        <pic:nvPicPr>
                          <pic:cNvPr id="872242602" name="Picture 872242602"/>
                          <pic:cNvPicPr>
                            <a:picLocks noChangeAspect="1"/>
                          </pic:cNvPicPr>
                        </pic:nvPicPr>
                        <pic:blipFill>
                          <a:blip r:embed="rId102"/>
                          <a:stretch>
                            <a:fillRect/>
                          </a:stretch>
                        </pic:blipFill>
                        <pic:spPr>
                          <a:xfrm>
                            <a:off x="3240846" y="0"/>
                            <a:ext cx="3056449" cy="2433320"/>
                          </a:xfrm>
                          <a:prstGeom prst="rect">
                            <a:avLst/>
                          </a:prstGeom>
                        </pic:spPr>
                      </pic:pic>
                    </wpc:wpc>
                  </a:graphicData>
                </a:graphic>
              </wp:inline>
            </w:drawing>
          </mc:Choice>
          <mc:Fallback xmlns:arto="http://schemas.microsoft.com/office/word/2006/arto">
            <w:pict>
              <v:group w14:anchorId="7D0C922C" id="Canvas 74" o:spid="_x0000_s1026" editas="canvas" style="width:495.85pt;height:191.6pt;mso-position-horizontal-relative:char;mso-position-vertical-relative:line" coordsize="62972,24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0D1YAgAAAwcAAA4AAABkcnMvZTJvRG9jLnhtbNRV227bMAx9H7B/&#10;EPTe2JHdNDPiFEOCDgOKLSi2D1BkORaqGyQlTv5+lOI07Vqgw5CXPtgmTYk6PDymZ7d7JdGOOy+M&#10;rvF4lGPENTON0Jsa//51dzXFyAeqGyqN5jU+cI9v558/zXpbcWI6IxvuECTRvuptjbsQbJVlnnVc&#10;UT8ylmsItsYpGsB1m6xxtIfsSmYkzydZb1xjnWHce3i7PAbxPOVvW87Cz7b1PCBZY8AW0t2l+zre&#10;s/mMVhtHbSfYAIP+BwpFhYZDn1ItaaBo68SrVEowZ7xpw4gZlZm2FYynGqCacf5XNQuqd9SnYhiw&#10;cwII1gXzrjcRtzdSNHdCyuhY58NCOrSjwFrficAjT9mLVRmgqOLe+OyhjxyWWMEquAYiwXqF8/2G&#10;wq6wdRwPSdQ/5VDUPW7tFXBqaRBrIUU4JH0AeRGU3q0EW7mjw37sVg6JpsbTG0JKMsnHGGmqQJ6w&#10;Kh6OzoGhqrjnmAHoEezesEePtFl0VG/4V29BaCD/RBOEq/PyLLovjl9LYU9MR3soFET5vviPglka&#10;tlVch+MX4LiEmo32nbAeI1dxteZQnPveJEDQtuB4YF1sbQstfgCwQz9PgYTyDCxi9jbyRat961R8&#10;wtFoH2tEh6cPh+8DYvCyKPKbm5JgxCBGyDWZEDJI5rQ9auobNwpFA8ABBugNreju3g9oTktAamcA&#10;yQT344oLaHlbXImiWOlZLR9JXAn+ZcVVkDKflpM3JZZfT8ryyyCxsigKkqY3TKXLSSwNNRhoadgN&#10;f4U4yp/7YD//d83/AAAA//8DAFBLAwQUAAYACAAAACEAUQWXiYcZAAAcqgAAFAAAAGRycy9tZWRp&#10;YS9pbWFnZTEuZW1m3F0LlBNVmv6TNHSgeaTp8H6lkaCiQngaXYXQCeq4Ir3aKCo6jaLCqAMjoOg4&#10;Et+IrmTmcFSYPg64s46rOLrrcwaURnbU9TAjPlA4ojbIOo6O2quzq66L7P/VvX+lujqpTufRqUOd&#10;8+e/99bNX7e+/79f3aq6VeUhoitZRrJUsazzEd3lJXP50zSiHWOJQjNnnULkoWGPEG2oIOqWrmIs&#10;yUqiKJdP8RD91rbO/2wFPfEbL7EBOpYlxMLmjvHE2B6nAyzeQPO7/FdKaUHdBpbTdN1IzGvUqzAs&#10;JqePiHWjXtr+iFh3M90zRs1i8xAvsHkzTaJK3zHeWk77WS5mQX2sG62FbZ6sTbRJA4ojWQbp+ljY&#10;rKHDFjuSZvvJc1hHCNsl3jLRnYzpRV6FWcgf8YX8LeFUFIJ0xCf/ZQiTkuYlaWnbDL3pNmm0DTjd&#10;yrKCFE4jYj1MLPwx8k5mfRTqMr4oW5W2M13cLOvG8OKPeXzYJvYX5UadRuzDRd6bsRcez0392W8B&#10;El8o+4KDHSs2aWgrVmewLCCFz4XeND6S9/vUvv2AztdWsCSnZ05nXoKktteDVHuQht9y8fdFLMt0&#10;GgvqR0jFY0iXYZ8RSxCP3ltZZ1+w3c+hWX6vteQf1VrwwTZrLGl7XKH/WHH7oVf5IRX9OBzyQ3Zz&#10;XO0OW2NK7Fnj1Bb7WeNLsMMimPamrvGhtS8gzrHNGKk4R5wKl5hxikzs4gQd1T3BpXFDO8SrFV97&#10;XA7S+zRY7xPyh2NcIvaWI83yntbnWvKdjUvBbYgZl7+oDfkhN9emojfXdmVclsqHecflhr/EjbiE&#10;zjMu3/CofXrTk84frnH5CdIsm7XGuELynY1Lwe0tj8TlScNDfsixw1PRY4d3ZVyWyod5x2XrSyou&#10;ofOMy3/U+3SP3ifkD9e43IU0y7VaX2jJdzYuBbc1Zlx+NCjkh7w9KBV9e1BXxmWpfJh3XMZ+reIS&#10;Os+4PE3v0w/0PiF/uMaljCUzjTU7G5dW3FRcpoIhPyQZTEWTwa6My1L5MO+4TN2k4hI6z7j06n3y&#10;6X1C/nCNS+t4Eto63uxsXApuFWZcnhgI+SFjA6no2EBXxmWpfJh3XDafrOISOs+4fJ7UPr1gyR+u&#10;cWkdT0Jbx5udjUvBbStJXB6oCvkhb1Wlom9VdWVclsqH+cdla52KS9Z5xiXGVtinFZb84RqX1vEk&#10;tHW82dm4FNyuI4nLeypDfsiNlanojZVdGZel8qE9LhMsUUrHJdqO9rW9njmJcF0433icSGpfJlny&#10;h2s8Zrtmmc+4UnCbTBKPUV/IDznKl4oe1eZaeKnjsVQ+tMfjbpYdpOJxbEy1He2z2/U3ehLr151U&#10;5495u0dI1UPMXnbZNTO4Wdpb6j7CDDqL2zjD2B9/zFd5GuuTdP2KRtRqejBtO9vSdl+GxbxJ+Cmk&#10;soewTRVLD29bf0fVi1IvwVvtR2l/WLEeoNMoO4tlCVeAnX1y00QvW3SQsp95L66mRTTfuA+V/6IQ&#10;ve6EC7YfXEl0pm3tzj+vM7p37Iv7DN0cWVeBJoyvIaM+8tZ6WJL9W0x8Njy26lNo6VuiN14wZ7vU&#10;wRKwrBfBEnpS/f/Gd375ILa38zkvdp2WWP/MS8vmnVvxn9Z59xrtqPrNl82on9Lb/y+tI7VqP7As&#10;uMbozmbcAW/0+bmo71H39XANdBzpGGpOzrjnw+QMrAMfYHuII+uCe2dY6kn5G35Ff5Rt9Nax3UTq&#10;fl1HsS0pf6yis/ekDmXjcNyPwn0pO4dDcuHLH5I6TqA+NBbRGMwHdFLuYckiGOB/kuY+mcR5DraZ&#10;ZJnHG7iLHdHoVduSe35WfrPyRC6cJsclbBfYP8Hya5L7ful7oMDrVlLHWeBllId4f1smxCk5MAF9&#10;/MaGuvGtg02N8if3vGvqA3+Ox5v2vWZqlDfNH58Q7R/dJ7Hm0qNNjXL4QSQY8yQDuq3PL6VD0nYb&#10;f2f1jf0+Ii3FKLbtcSDb8eYC1gtZ1rFMYXnBq+5NoV/0JcWfIiOqWsIjqs72/aoHBOmW8A1DIdN7&#10;HRwMUfk9x0DuPOL8sRCV7+hYRTn6Fb68n+VuynQPt5s3om1In0im7Rj9SsrRX+F7HAfwH+NYgBUh&#10;5jntY/G5xIDEhL0PAZsTSe1HT739gvrTqHR/sh0KsvYnGTesZkEP3MZylVfVg6/gM/gOPitWv7Lu&#10;M/wyj6We0mPJTNia/UP3F+k/0p/cjG2KA/Yp1i970tgi5hH76AOI/XJiK9wiXCPcI1zkZmzvZeNH&#10;s/zRm8YW3AEOAZfYOaSY2D5BnTs2rN8x24hV6Bf+viL+o73HmxrlO1/7xNTH71sf/90775sa5Y/s&#10;nWr4A/ql72sSD7RETO10bBjSsKfgY8OehiGG7syx4VlS82b2OhwbDvbiftBrpv/GKgjS7LvhkAtr&#10;3h0KUfnnjoNQ+IRjISpfzGMD2ou+0v7YkLnPiM/Eh+JT8bGb+8zDpK4Pf0DpPgPs4QP4Aj4oJx9J&#10;vEv8S3+Q/uFmbH/LATiG5T8tXI8YRiwjphHL5cRWuEK4Q7hEuMXN2D7FxmewfGrhenABOAHcYOeE&#10;cnL9rueuMmIVetj7k+IPvTLH1Cj//A/fmnrqW4/H3/njZ6Y2Yv/caYY/oJvraxKPXRA1tRPXRx5d&#10;UTDXr3g0YujOcP0ulidZ/teB6/f2aQnv7TOt6sLeEKTZdyMh3/X//XCIyt87HrJr9MBxEJUvJ9eL&#10;z8SH4lPxsZv7zEuk4vYgpfsMsIcP4Av4oJx8JPEu8S/9QfqHm7HdwQFYz+Kz8BFiGLGMmEYslxNb&#10;4QrhDuES4RY3Y/sGG5/G0sOXxhZcAE4AN9g5oZxcv+qN24xYhcYYcP9TS02N8u4XVRh4Q7c2r4//&#10;bfv/xUWj/JU3Zhrroa89WJPY/PZ0Uztx/WdbZxXM9bO2fmboznD9V6TG9YN82bl+c6AlvDkw039S&#10;XwjSLeFBtZDzataNhKj88gkQCv/PeIjKl5PrxWfiQ/Gp+NjNfeYAqXH9UMvYE9jDB/AFfFBOPpJ4&#10;l/iX/iD9w83YfuJR4/paC9cjhhHLiGnEcjmxFa4Q7hAuEW5xM7atXjWuP9LC9eACcAK4wc4J5eT6&#10;h15Zq8eCa+P97qmMr9m5ytQo77+nysAbuv+ZG+L+97qZ2hjnzJpl6u8mBhOv/sOppnbi+jXjflYw&#10;1/9s3BpDd4brq7nSHaynOnD9+n4t4fX9rvMPrYYg3RL+ehSkZ3BFLUTlGyZBeod3TYCofDm5Xnwm&#10;PhSfio/d3Ge8HhWbJ1i4HtjDB/AFfFBOPpJ4l/iX/iD9w83Y+tn4BMYVN0oFW8QwYhkxjVguJ7bC&#10;FcIdwiXCLW7Gto9Pcf1MC9eDC8AJ4AY7J5ST67e/8E8GD0B/s74yvuml+0yN8tENNQbe0A9Xr48P&#10;nNvb1Cj/6JUGU4f/uyaxZ8eZpnbi+nHBjQVz/cYgZiJ0juvHa65vcOD6FUHuB8Hr/d/2gyDdEn57&#10;NCRec84REJWfNAXy/einJkFUvpxcLz4TH4pPxcdu7jMhzfXnWrge2MMH8AV8UE4+kniX+Jf+IP3D&#10;zdiOYeNhj3qeVrBFDCOWEdOI5XJiK1wh3CFcItziZmyPZQKJ8QYusXA9uACcAG6wc0I5uX7fU/9m&#10;8AA0zvdf3fKQqVE+6bUhBt7QOGcd82bQ1MY5bXyeqT2HahIfn3qOqZ24ng4VYd6OdktnuH6WR13D&#10;udqB688d0BI+d8BM/+4gBGn23RjIeTVTwhCVrz4eQuFfTIGofDm5XnwmPhSfio/d3GemedQ1nOUW&#10;rgf28AF8AR+Uk48k3iX+pT9I/3AztgmvuobzUwvXI4YRy4hpxHI5sRWuEO4QLhFucTO2p+tx/U0W&#10;rgcXgBPADXZOKCa2N5Ca46uw7e7F/qBNwBb/vzttczo4CPYMu3p9PvNfu1MR8Pam8Xbr/NcEqfY6&#10;PeeBZzzwrIcbMZpACqMpMEXAKOLDO4GKidEZLDFKY4TYC6GuYMSZbzetNI49hk71b9eXy43V9ywN&#10;iCNPOp6+69sS/q7vgqLGUy5YUaNH8R20C7HCQw3AqtKbxmpuqCU8N9T1WL34Vp2BlaFdiBXu3wKr&#10;3haeeibSEn4m0vVYGX2PzqiD9tEV7Z6TdEMfBF+hD2KDqg9GfN/13dTlfGX0PcYK2o1YoQ8CK/RB&#10;wWpuKOKbG+p6rIy+x1hBuxEr9EFghT4oWD0TifieiRQXqwOknsMDVmNj6v8YK5DtOSX0v8s+Gpzw&#10;xyrbPIPHQdfBM3j+Ij2DV5kErvClMfYj9awm0S0vUvOimNQ7gxbTtexg6Pm0IOPzePDFAJ1GmWCC&#10;/TiL0s/mHSj5s3kKtp4gEV42Tq09AXrIEadtw7Nt9UN7fo9nV9AWo/KzsyIrf5ouFyPzR7e+aK2v&#10;RtlkPpuncEpr+7N59UONvx26dQza0pNWbdm4FQ2zl3fFs3k3kHpXwBVscIZHvXPTAKlZPZuHdbd5&#10;1b4gvqyL0Vhe5hnr2sZBNZdBBpLyn+QDWks7epN6fm8LqetRHfULcK3qFz2KFucxUs8BI87xvDOe&#10;UyR6uk2cz6JLea8W0XK6yrKXlFO82zFPsWzyKMzx3kQ75lgHzNGObJhj29naBMwDpHCG36AHU25+&#10;eI5lE3XsB/C48kPPovkBNiKk/IAeBV8Q3dnGD6fx/l5OCwv2wa0sL3uVD2b72vsA6+ADtCGbDxoz&#10;tycZpDTuVh844b6Q0tfvHONfL07n4pneJ+CW80zgLmNcnIsX+t5ZOZbI8TVBHZ+L41qFG8/F79Bj&#10;EOv1ClyrKMe5OOE9KTi/bO6R8XqwG+IJ13buprbx1OQv7rWdnLHCO16BVYZ3vboBq4Eaq6EmVqtr&#10;m1jKghXeOwqsMrx/1A1Yve5RWO3yCFaThzexlAUrvAsTWGV4J6YbsLpbY5UysXp/UBNLWbDC+xmB&#10;VYb3NLoBq1M1VqebWK0KNrGUBSu8MxBYZXh3oBuw8misuplYTQw0sZQFK7zHDlhleJ+dG7DaQgqr&#10;ZpgiYLW3qomlPFi11ims2r9jzQ1YXUMKq+thioDV7ZVNLGXBCtcOgRW0S8frwGoKTBGwiviaijxe&#10;zwkrvLsPY9D6xoz3eMuN1Upf+/uMGLcHi3yfMWesMAYFVi4ciwIrjEWBlYxFU9HVtcFoGcai8i58&#10;YOXCsSiwwlgUWMlYNBWdPDwYLcNYVN7PDqxcOBYFVhiLAquUidX7g4LRMoxF5Z3hwMqFY1FghbEo&#10;sJKxaCq6KhiMlmEsKu+xBlYuHIsCK4xFgZWMRVPRiYFgtAxjUXm3MrBy4VgUWG0hhVUzTBGw2lsV&#10;jJZhLCrv+zWwct9YFFhhLAqsZCyait5eGYyWYSwKrDAGBVYuHIsCqwnUdo4SrokGi3xd9GFS75Hs&#10;6Br8jh0cTzwO9ceqinbvQ/yCex+47+NR9bZR6tJtUi9C+d3rgCxkme1V7zpe7G17rwPrFukyxIt1&#10;kXsd9aS2H7DY703q3kWncOMxqT/WqyS4oU1GTBO9aMVtIrc8H9zmaunpVX11rA03rBvtVdt0wg3b&#10;70tFwI7HqP5Y75Jgx+3JiN3kArH7d4/C7oCnPXbv6+OpE3bYflGw4zFrKftrJuymFojdSo3drzJg&#10;ty4H7LD9omDHY9iu7rPRArE7UWN3fgbsGnLADtvPht0mlg2UI3Y8pvXH+hQNuwip7QG7PqT2my23&#10;wW4Ctx318sGvkfDOcaK/kTpWBG34YV0fj6qfDT/YUW2ojAdIPTMDXRCOPN4t5tymCKVx9FM2HMHc&#10;heH4OCkcX9P/t+L4H7q+M46qDQEqFo6tdf5Y35LgiPZlxhEsXhiOi0h/t0H/34rjLbq+M45oQ0s4&#10;QEXCkcfJXR+PYPTCcMQ2gGNC/9+K4zRd3xlH1YYAZccRnOH3tMdx3PN/9yRX2Yr9R3rHjtvrvp6O&#10;Y0ugk98ZKFb8BpILSc27kfgdaaz58Xbrdwam8NEqTMfRMo7CK+lSzs2hpayv5lQDj6yvpsW03JgF&#10;tIT1Mi69gGbRxZxbanxDJRd/HaXT2O+zqP33Cm71KSnZnEhjKxnnRBq+V/FIVP2MOSfSKBcjljmR&#10;ulzNiUxtUnMRz/hgjvF9A4WvdU7kExX4rR+qYsyY+3jIOieybbnMifyJbFgv2eZEJvX292ktcyKB&#10;ZbY5kRC0M8wG46yn2sb9iDspy9ZX6glx0xKuttkcrm3imWq7TSlzshkiNSfNatOjbcK23aaUOdnE&#10;/g+z2fzWo2zivX12m1LmZPM4UhFgtfmFtgnbdptS5mRzWQabH2mbsG23KWVONnFcseP5nrYJ23ab&#10;UuZkE/3RbhPvQYRN2LbblDInm5eSmjdotbld24Rtu00p62wsPaZtwrbdppQ52ZxD6tsrVptN2iZs&#10;221KmZPNpVSTsO/7XdombNttSlln8cT5FmzCtt2mlDnZvJoUj1htXqNtwrbdppR11keXaJuwbbcp&#10;ZU42G6j53Rqbzdna5sUZbEqZk82FNC9htxnXNmHbblPKnPFMnmzHM6JtwrbdppQ52VxM6rl/q83h&#10;2iZs221KmZPN5Uyhdps9tU3YttuUMiebl1P7dn5NyiZs221KmbOPPDfZbR7QNmHbblPKnGwuofbt&#10;fF3bhG27TSnrAM92Nl/WNmHbblPKnGwuo/bHDnyXEDZh225Typz75vq4vW8+rW1uzWBTypxs4t0T&#10;9nb+UtuEbbtNKXOyOYtliM0mzqMM/sxgU8qcbF5M7X2E6y2waT9Hg00pc46lc9pxCHja4LoMNqXM&#10;yeZSas/zwBg2YdtuU8qcbPKYPgkf2c975rFgfa5z+K3vXOkZo+ZhpM6nsB204a+eSfSA50Pz3ABl&#10;sAkhh/swR5LarrFvyp6hpb0olzQPgJPnkLq2/1eP+gbdah8fwz3qvKt5RMTXPKKxekMUgnRh91yA&#10;UyspHugIp+X/3Csx/tPVfJ5dbXsGLtbB+WG/Ip0fVicTZN7DOoTzOFwnN5YN8W2SPJPPikN0NnPM&#10;fOMc8RLONfAZNv6b6dwPSy7nfh+L4/RSsnM/nclw7meUoy1Yap82z/3aGLGc++kSpZOPtj33E+za&#10;n/up7mWc45H13K9tuZz7ASPrku3cb4ne/uta5/I8HLhvklf5fKdXlVk5AutmU/objtZFOALXFLLH&#10;xCnHgI/wf+xMgNTzQchDo0zW9aX0c0N2rpmrt58r1zC/GP0TdfAdNOzT5/Rt/I4ll9fVn76k7vz7&#10;fjejUJ7J9G20TDzzJa9AoI33Kl+i/9aOfMBXO7K62/5REKQfKJhn7qds3zKrKcq3zIDfkBEP1gmO&#10;w26rSohGuf0+Oo5tbnkXzYfsg7Gk3h8/X9cD/sAd+MMPheAvsQS79nfRNJP61lcu/L/81Ffrinff&#10;ri2f476dE5/XcWsTnFpEC3hcoLg2Fz7Pxinos2971VjUzimLKXdOad+uiM/OKcgLf6BM+AR1pJ6d&#10;UxaQamOe4xeTX/AtLeGXO4NPGvwyrwj8kun7Wtn45TxS/PITEn5Zx7Hdq3L/KAjS6wqKb+AFn8yj&#10;TPySnS8ar99n8AVwAU+IRrnb+eJ0UnyR1PWAJ3AEnsC1VHzxCql5ZbnwxXuvV8T9sWDR+AL9Maay&#10;h4Kk+pOx5DT+C9FEmmP06Xx4AxwJbljBuoIL1+r/W3ljDak2ZeONJZRb++z84dd56GxjEikXrikV&#10;n+B7TcInry35smh8kukbTtn45DpSfPJzEj5Zy7Ff2WP/KAjSawuK/3z55OwrAnHBBTwiGuVu55Mf&#10;keKTDboe8ASOwBO4uoFPeGtFnDfUlk8w/nDiEznO417jlXQZHcejhB9zCrFYCJ/cz9rrU3k7nzxO&#10;ufNJ9vZ1PB6xjkPAMRCsh8j6UvEJvgkkfLL6o0Fx8EljEfgk03eCsvEJfAA++VcSPlnDse+t2j8K&#10;gvSaguI/Xz65ZnDE4BPgAh4RjXK38wmuMYJPmnU94AkcgSdwLRWf7GbZQbnxyRHjEkWcw1mdhH/r&#10;VdaYw6lGyOTIJ4t5FLDQmL+Q7rGY0zCLxwchwntMzs6LXz4mxS/Psr6FC9/U/7fyy59ItTEbvyQp&#10;v/Z2xDdIC8egHq7bZ+IcaPwnaMlLHdgtFSfh2zXCSY+tjRqcNLcInJTpezbZOOk5Upy0k4STVnP/&#10;Odhr/ygI0qsL6kP5ctL9L882OAm4gItEo9ztnPQvpDjpA10PeAJH4Alc3TDGOWXvJcxJ/UsyxulP&#10;aqxiLJ3kpHw4CDEMnnmHdX+f+g6fnYM+J9WmbBy0hHJrX7E4p1Scgm+kCKfsrJtbNE7J9N2UbJyy&#10;mxSntJJwym29a0d+02f/KAjSt/UuB6dsXr7Y4BTgAi4RjXK3cwrmDYNT8E/FKd/0AY7AE7iWilN2&#10;kBpb5cIpk/+Aee8DisYp9aTmrPJyCP0fPjGWDs6bLuF+u7hNr83v3KmZFK98zTrEhTWe9ryCefFo&#10;VzZeWUa5t7EjbpHzJ4hwSlfzC77LIfzyVeu1ReOXTN/qyMYv35Dil4BH+CXZt3bkV4H9oyBIJ/uW&#10;g1+++PkdBr8AF/CKaJS7nV/+QopfRnqEX74KAEfgCVxLxS83kPUbBQNzvkdnzJm3Pdtq+KIRcxoG&#10;eDCPYrUPMsBjx34glQ77XJ9zFewxDxTbXsf8gu8toR7mXmDOBeZeYA5GKbAHX4ETaknxBZ6zxfsw&#10;JX8F51dy/mh6JG06C1dkW0aR2h54EL4eRorX4GtvLM3BeKYpqNNYj/T/AwAA//8DAFBLAwQUAAYA&#10;CAAAACEAw3VaJcwXAADElwAAFAAAAGRycy9tZWRpYS9pbWFnZTIuZW1m3F0NeFTVmf7uDJBJAiSB&#10;8A8hMYLi8BMEDYKWITOoWHBZBPVR1g1WMGytTAUUEHT4UfzrilYXUbZGRWGrtrFSQcUaoq51Bbfs&#10;Pl0rq61Wa6vWCnXb1W2V/d5zznfn5mbmZpLMZO7jfZ7v+c4598x3z32/77znnnN/xiKiK1hGsfRn&#10;2Rwkei9A9rb9DKJBE4kqZ845k8iiF7dyvR5EPZNV1JYoIJrC5adYRD9w7Qvt6UFNOwPEBmgsSyUL&#10;mwtbEYuGc7qUJVDa/N/8U9piBHXns5xt6tZEAqpeD2UxMb0i0pN6G/sVkV52uihCzWLzGG+wmaBp&#10;9FlgbaCK0yGWS1lQH/uON8K1zjAmWqUBxQksg019bGxWaWAmdiTN9hPns66BFZZpLKsY0z0Bg1mo&#10;KUiheDhRC0G6KSi/ZQgTksbPHW2bYQ7dKo22AafbUEoap4pIoY1FKEKByaxPRF3GF2U3Je1MFzfL&#10;vtG8hSJWUHyEclUHGbokRs3jYnzuddBkWesHsP9KSXyijyN4uDFj00o7MZvNchnptj8VSOIk+c8D&#10;+hxn0UXGCrbE9NTp1Fs56eMVkm4P0vBfJn6/hGWFSWND/RrScVlpynDOiCmIZc5W9rk3HBeR8yjS&#10;LH8w+hlHXvDBMdEfJe2OL/goQUnc9ga0HxK1q8IUgjRwfDWEnbEl9pzx6uoDaeNMsMMmmPah7vGh&#10;s08g3nHMCOl494rXSZ/2UfEK7RWvTnzdcVlrzmmKOSfkv6pxeQHSLG8ZvdKR72hcCm6n2XF5QzWF&#10;ICurE7Urq7szLnPlw87G5cHZb0YRl9Cdjcu9lj6np61k/qsal7iegH7W6A8d+Y7GpeD2jCVxeecw&#10;CkE2DEvUbhjWnXGZKx92mi+f3K7iErqzcTnFnNNp5pyQ/6rG5d8hzXKN0T935Dsal4LbVDsu7+9P&#10;Icjt/RO1t/fvzrjMlQ87HZeTpuq4ZN3ZuHyaTL935L+qcem8noR2Xm92NC4FN3CtjsvHiikE2V6c&#10;qN1e3J1xmSsfdjYueeZcp+ZDrDsbl1NJnxPmiZL/Ksal81oS2n2t2dG4FNxOJ4nLvTyXhuwKJmp3&#10;tZpT5zouc+VDd1z+guUA6bg8KaLbjva57ZbSl9Ht2xbWhSKBXjWk6yF2lyy5egY303hLr0fMoHnc&#10;xhnqfEKRYMHZpDFF/R71qLX9waTtdFvrcxkeCSSkz/B2DMfUsbRr/72bi1uk3gI+aj9K+sOJ9UCT&#10;Rtk8ljhXgJ13ZPHFbPtMkLKf+SyuoqW0SK1ndX7TiK4+7eIXvrie6FzX3sgH21T3ThzZqnTknG09&#10;0IQJ/UnVR95ZT22JxTY+W35w00fQ0rdEP3Dxghfs+qTXr2S/iCrfrX9/3ev3PYjjVa5+ci7y5yeP&#10;prbGl9/tAUyPLPwntad45x+bUT9hjv+O0TVV+jywXXa16s523AFv9PkLWX5r6X5Zwg05lUwMNSdm&#10;/OO7iRnYV0O6jYgj54Y1OGxzSfsbfoUdOUYfE9s7WO6h9mNbUqFIj46ubR1Lx+X2mpZZ43JzOSQT&#10;3vx7limmPjQ20RTQ9rDJWphsggV+J2numwlwJI55HcuP+QBrMFcwvCJriE6ec/JFJtwm4xOOCx80&#10;kfaDXkdMrqkCt02sV+F3jJsqr+Tz+HR8FHhBj4yXxb67epCtUf7tw6/b+sbfDIztHHHA1ijfNWKs&#10;whu6dsmQWN300bYWP4iUR6xEqWnrc8vpmLTdxeMZr+HS8ueUco4H6cadi1k3sGxlmck7nwjoNS70&#10;jxLSPCpypCgePlK08PhVhRCk4+G/DoU8M2rTEIjOh8KQi0ZvGQPR+fbGLMrQr/Al+tJtlGpNuGeg&#10;xtiQvpFI2lH9S8rRb+F7jAf4jRoTsKOSSHwsPpcYkJhw9yFgg3ER7Sgyx+9Sfzou2Z9cQ0La/iTX&#10;D+CJU/kAP2H9rwFdD76Cz+A7+Cxb/cp5zvDLQpa5lLy2TIWt9A/pL9J/pD/5GdubOWBn8wGet5LY&#10;IuYR++gDiP18YivcIlwj3CNc5Gdsb2Hj57M0B5LYgjvAIeASN4dkE9sm6tjYUPH12SpWoSNzQ9Fb&#10;D022Ncq/deP7tn6s4R+iD71y2NYof2T5JOUP6IZ/vzMauXucrb3GhqHz3+jy2PDG/KFKd2Rs2E2a&#10;V17zGBte6h0Pv9T7htC5xRCk4+FDwyE7+140DKLzb42FXNRvSRii89kcG9Be9JW2Y0PqPiM+Ex+K&#10;T8XHfu4zD7OsZnmTkn0G2MMH8AV8kE8+kniX+Jf+IP3Dz9g+wgGIC4W3HFyPGEYsI6YRy/nEVrhC&#10;uEO4RLjFz9juZOMDGde3HFwPLgAngBvcnJBPrh/40FIVq9BV2z+Lbhwzz9YoX3ryn2y9tDoQu3/l&#10;B7ZG+Y5Xpip/QM862Cv2tY8m29qL62seXdVlrl/1aI3SHeH6/2A5yhV/78H19/WNh+/rWz6yug8E&#10;6Xh4ZwXk5soJIyA6/+R4yO6qaeMgOp9PrhefiQ/Fp+JjP/cZLKD8moH6nJJ9BtjDB/AFfJBPPpJ4&#10;l/iX/iD9w9fYAleW/3NwPWIYsYyYRiznE1vhCuEO4RLhFj9j+yIb783yFwfXgwvACeAGNyfkk+s3&#10;r9uoYhV68+aK6Nr1y2yN8kmfWApv6Gfv3xG9r+qzqGiUPziyTu2HPqvow+jpM063tRfXf/z8nC5z&#10;/ZznP1a6I1z/Ccv3WAqD6bk+XhoPx0s/KPy8LwTpeHhtJeSu8p4jITp/Uw2kbkTZBIjO55PrxWfi&#10;Q/Gp+NjPfeZtlttJXyNJnwH28AF8AR/kk48k3iX+pT9I//Aztu9Y+jmEQQ4+QgwjlhHTiOV8Yitc&#10;IdwhXCLc4mdsf83GX2JsBweT2IILwAngBjcn5JPrN46501wL3hmd81ok+swVN9oa5RNnFiq8oYPX&#10;vR59dUnQ1vo6Z5atN/6wPDZ1a9TWXlx/+/h1Xeb6dePBDh3j+t5cqZn1aA+uP7NfPHxmvz69XyuF&#10;IB0PzzsOcmTo4UqIzl9yMmTsqPdrIDqfT64Xn4kPxafiYz/3mS9YnmCZ7OB6YA8fwBfwQT75SOJd&#10;4l/6g/QPP2P7JWPayHKKg+sRw4hlxDRiOZ/YClcIdwiXCLf4GdtjbDzKcoqD68EF4ARwg5sT8sn1&#10;1/+8UfEAdL+GldGnBt9ta5RPuK9U4Q39n40DY6/sK7I1yv/51bm2/k7jkNiUj8+xtRfXjy9/oMtc&#10;/0D5eKU7wvUncaU/sY55cP2w8nh4WPkFJTv6QZCOh084HvIvo5qOg+j8pMmQpaP3nQzR+XxyvfhM&#10;fCg+FR/7uc8MY5DeZ/23Dq4H9vABfAEf5JOPJN4l/qU/SP/wM7bD2fjXWeY5uB4xjFhGTCOW84mt&#10;cIVwh3CJcIuvsWUCuYAPcJ6D68EF4ARwg5sT8sn1167/oeIB6DH7zoj+6MWHbI3ycUcHKbyhH76Z&#10;Yi/362drPae90NbV24bETo3Os7UX19OxLDy3Y9zSEa4/iys9x3qRB9cfHRAPHx3wZvHqcgjS8fAX&#10;oyDVlTccD9H5wlMhl4++YzJE5/PJ9eIz8aH4VHzs5z6D9wrwbs8yB9cDe/gAvoAP8slHEu8S/9If&#10;pH/4GVu8d/cp47rMwfWIYcQyYhqxnE9shSuEO4RLhFv8jO1Uw/VxB9eDC8AJ4AY3J2QT202k+Vxj&#10;2yuA80GbgC1+f1vS5nRwEOwpu2Z/V56D7UVZwD2QxN2vz8HOZolQMn7TYoX3Psx7IH7E6jTSWOGA&#10;GqumIL450N1YzfzatWosgr73jbDv4gr3ix8P6HUmiavdJfHw7pL/Pam7sSL6Uo/brP2IFe7/Aius&#10;GwlWzSPj4eaR3Y/Vsprpiqeg/YgV7ucCK6wDCVYHJ8TDByd0P1aqDzJPQU+cdIPv+Ap9EHyFPjgT&#10;pgh9sCm4u+SkHnnpg4rbv/QlVuiDwAp9ULBqHtkUbB7Z/VipPshYQfsRK/RBYIU+KFgdnNAUPDgh&#10;u1i9R/r9PGB1UkT/frD+3XSHjenof0tG18RCkYJW7+YR1bfzbl4oS+/mFSSAK3yprgVJv8NJtLGF&#10;mpdGpN5sWkbXsIOhF9FlKd/Tgy8GmjTKBBOcxzxKvrP3nusCO/vv7GnYitbrzMNnVH0Nemj12fvx&#10;ztuWmUXr8S4L2oKtrGlOzfXXJsvFyKLjj7Q46+ur7uQ7exqnpHa/s7dlpvrZsU2j0ZYimrLvAbwG&#10;0aZc3tk7D8Hj2LL5zt5a0u9J49mi0y39TS8FUrN+Zw/7fhnQ54L4cm6qsbwtVPtax0EZl0EGkfaf&#10;5EuNlnb0If1e3z7S61Pt9Qtwre4XhVmL8wjryaTjHO9BF6s9P24V53NoMZ/VUlpJ33KcJWUU727M&#10;t7A8aGnMFwTaYo59wBztSIc5jp2uTcC8lDTO8Bv0EMrMD3tZHqP2/QAe134oypofYKOGtB/Qo+AL&#10;optb+eFsPt/LqaHLPthE+loLPgChun2AffAB2pDOB/Vp2lNOSdydPvDCPU76PfH2419v7c3Nlfbx&#10;fHMDtZ6bd/X7djKmyDgbI91euSYRPG2s6vEu/p7AquA08htGVweTc3LBSL4D2N3XbRJP924rSLlO&#10;7Id4wlrPLdQ6ntaE8rPWg2/IAatU35LzA1Z4nxVYTbWxWle9hiUfWOG7ZsAq1ffN/IDVHktj9awl&#10;WN0ybA1LXuLqye0Kq1Tf3PIDVrUGq2k2Vlv7r2HJC1aTpmqsUnwHyg9Y7SWN1T6Ywo9CO4rXsOSF&#10;2/kaQXG7j68VgBUOqLFqCq7J8rVCJljJvY57hyz05T2PK4Nt73ngmqEgD/c85JuqwMqP4yCwwjgI&#10;rGQcTNSuqy6o7f5xUL7zCaz8OA4CK4yDwErGwUTtLcMKart/HJRvT6q48uE4CKwwDgIrGQcTtVv7&#10;F9R2/zgo30NUWPlwHARWGAeB1T6YImC1o7igtvvHQbk3q7jdh+MgsHLfo8VcsCDL88FdLNup/TWI&#10;Awd+r+aEoUhx1tZ+xC9Y+8G6l6Xr7acti/dLvRrq3FoPZAnLroD+VvVPA63XerCvxZQhXpybrPXM&#10;JX38Uod9Wbt5jKWRMsMN42Eo0jtruNWQPh5wk3PmPS2tcRtPJ1PnsKtn+RuWMQa7WS7ssA/PrqN+&#10;OuxgR7ehV6yU9DokdFdwxFgZivTJCY7cnrQ4Tqau4fh9S+P4b1ZbHF+0MsMRbSil7OCIcTQU6ZsT&#10;HPtSehxPpa7hiOfygeM5KXCMZYgj2lBKWcKRx9hQpCQnOJZQehwxvnQFx0dJ4/iq+b0Tx5dM/fZw&#10;RBtKKT2OHRpXePzNZjyOpeS4gnhMNa5MpK6NKzgGMARO7nEF59/euMLHT5Q67Atu5fzDkNUWt/HP&#10;TXuSqzyP80X6wIE76/58/T6Ov9IOfsc1W+NQaaKB9POcMg6NVHuufMH5HddT2BOjaBytoKV0BS3m&#10;3AJazvoqTs2nBtbLGEfcTYmzXsGlF9McupRzy9U31DPx0YkmjfOeR22/B7spqCVn95Y36EyKe8sb&#10;4G/dj4mq9tj3llW5GHHcWzbl+t5y4nF9T3f2rxao78dqfJ33lptwGce/Uz/T95A3OO8tty6Xe8uL&#10;1a+SW7p7y3Fz/ENGy71lYJnu3jIEZfgW3SzWl7uuHeocZV794xT6oLDMZXOOsQnbbptS5mWzkvS9&#10;PafNicYmbLttSpmXzVFkrR/usonrJticlMKmlHnZHEc6Apw2RxqbsO22KWVeNleksDnQ2IRtt00p&#10;87K5lNri2cfYhG23TSnzsnkFfRh12/yrpW3CttumlHnZXEz6/qvTJp5/h03YdtuUso7G0i+Nzf9J&#10;YVPKvGwuIP1ta6fNg8YmbLttSpmXzeXU9tz3GZuw7bYpZd54RmNum03GJmy7bUqZl82rSPOI0+ZO&#10;YxO23TalrKM+usvYhG23TSnzsjmf4uH+LpsJY/O7KWxKmZdNjKNumyuMTdh225SyjuK5yNiEbbdN&#10;KfOyuYzatvNcYxO23TalzMvmyhR4Yh0NNmHbbVPKvGxeTm3beaKxCdtum1Lm7aNxMbfNAcYmbLtt&#10;SpmXzTi1bWfA2IRtt00p88azrc3PSNuEbbdNKevo2PGJsQnbbptS5t03Z8XcffM3xiZsu21KmZdN&#10;vNPnbifmOLAJ226bUuZlcw7LUJfNp43NAylsSpmXzUspMcPto0eMTdh225SyjsbS3cYmbLttSpn3&#10;2DGkDc/famzCttumlHnZxDU9fARb4CeZ9yxkwf5Mn4Vq7389D1vT6HvWu/bcAGWwCSGP9dwTSB9X&#10;nZu2p7S0F+WS5gvgxPmk1wgPW8n/86yw9LyrcURTsHHE22WJWgjSXVu7BU5HSD9P3B5OK0eFYhM+&#10;upfn1WWuZ4kj7cwPs7WeUZaIkb0WrtYzsMamtsbofkmeyzPhSjqPOWaRmiN+g3PzKaae5epHbed+&#10;2DKZ+/1OHGe2nM39NupMirnfRsSizP0mPmXP/VS5GHHM/Uy5nvvFH2s995O5Xtu5n/qZnuNtdM79&#10;WpfL3O9S9avklm7uV2+Ov9/oTJ4r3s5SFdD3Xn4S0H3ayRHYh/sbiIN0HIFrIa+YAB/h97LuhIYg&#10;D40y2Yd4Q12Im2suJH38TLmG+UX1T9TB/0vgnP5AR6KxvRvr5p4Tr7tw69Mzusozqf5zIhXPvG0h&#10;folGsJGLSPdfq6Kih1VxR8+WKgjSFV16fwEY3UPp/iOiX1b+IwL4Da34UZ3gOLxnQUw0yt3348AF&#10;fnnH9xD74GSkA3oOjHrAH7gDf/ihK/hLLMGu+x3fZtLfk8+E/1eedZj5v39O+BzXGl58XsetjXFq&#10;KV3G80XNtZnweTpOqSf93PZa83snp1xDmXNK23aNU9c4Tk5BXvgDZcInqCP13JxyGWle6eT1i80v&#10;+I8C4Zeby19Q/LIwC/yS6n8L0vHLItL8spqEX4b0sipuK2ipgiA9pFdX+QU+WUip+CU9X9SvOar4&#10;AriAJ0Sj3O98gWsT8MVNph7wBI7AE7jmii9+SvpZi0z44q1DvaOhSHnW+AL9MaKzx8pJ9ye1ZXT9&#10;V8kci38F6xxvgCPBDQnWfwxoHnHzxlbSbUrHG3HKrH1u/giZPHS6axIpF67JFZ/gO/jCJw1TrGi2&#10;rldSfRs/HZ+sJ80n20j4pDxkVWwubKmCIF0eygefnPfNwVHBBTwiGuV+55OrkA7o+6yaTzYXAkfg&#10;CVz9wCeUGMt8MiAnfDKAvPlExnnca7yCltA4WkZXcgpjWlf4pJH1kYDGwM0neyhzPvFqn5tPhCOc&#10;vCH7wTEQ7IfI/lzxCb61Lnxyy/uVik/qs8Anqb6/no5PGknzCdbFNJ+UFFkVG4pbqiBIlxTlg0+u&#10;HjJF8QlwAY+IRrnf+eQOpAO6f2s+2VAMHIEncM0Vn/yCMvvfWvBJ9fjZ0ey9A1yWgH/n6qx6B1hf&#10;IZMnnyzjq4AG9fxCssfimYY5fH1QSXgf9LxO8cvvSPPL86y/HdT/neTml/8i3cZ0/JKgzrW3Pb5B&#10;WjgG9YBVKs6Bxm/KHXmpA7u54iR8E1w46fG7Ilm7xkn1nfB0nNRMmpMQz5qTinpbFev6tFRBkC7q&#10;nQ9OuuflCxQnARdwkWiU+52TnkCaD/JbUw94AkfgCVz9cI1z5pvfZE4amJNrHPAFfKK2DnJSZzho&#10;L2kO+hXKuPAv5vdODvoz6Tal46A4Zda+bHFOrjgF354WTvlZXX3WOCXV96jTccrbpDnlMxJO6dnX&#10;qlhV0lIFQbpn33xwyrMrr1GcAlzAJaJR7ndOOYQ0H6TAEk5ZVQIcgSdwzRWnHCA9RmTCKZNfuiGa&#10;zXXbuaS/jUBm3RaitnbmTd/gfrusVa/t3NypmTSvwFt9g/o73m5ewX/1oF3peGUFZd7G9rhF5k8Q&#10;4ZTu5hd871j45dMj12eNX1J9Azkdv2An+GWwJfxCpVbF8rKWKgjSVJoPfvnkjlsVvwAX8IpolPud&#10;X44izQc5weaX5WXAEXgC11zxy1rSz4Dod94GZXyPDs9uu9+RU76oxzMNFRaeo8D3UlYFKyw39oMo&#10;d9hn+r6cYP+qpfVm5pdxBns8e4FnLvDsBZ7ByAX24CtwAvrhAJbVQf1dIcnjm+8/4/wY+n7SdBqu&#10;SLcdR/p44EH4ejhpXoOvA5EkB+Ndh3KTxn6k/x8AAP//AwBQSwMEFAAGAAgAAAAhAJtkPxDaAAAA&#10;BQEAAA8AAABkcnMvZG93bnJldi54bWxMj81OwzAQhO9IvIO1SNyo0xZBGuJUCAGCI+Hn7MZLHGGv&#10;g71twttjuMBlpdGMZr6tt7N34oAxDYEULBcFCKQumIF6BS/Pd2cliMSajHaBUMEXJtg2x0e1rkyY&#10;6AkPLfcil1CqtALLPFZSps6i12kRRqTsvYfoNWcZe2minnK5d3JVFBfS64HygtUj3ljsPtq9V0BY&#10;3LYuygfuXt9G+1n294/nk1KnJ/P1FQjGmf/C8IOf0aHJTLuwJ5OEU5Af4d+bvc1meQlip2Bdrlcg&#10;m1r+p2++AQAA//8DAFBLAwQUAAYACAAAACEAf0Iy4sMAAAClAQAAGQAAAGRycy9fcmVscy9lMm9E&#10;b2MueG1sLnJlbHO8kMsKwjAQRfeC/xBmb9N2ISKm3YjgVuoHDMm0DTYPkij69wZEsCC4czkz3HMP&#10;s2vvZmI3ClE7K6AqSmBkpVPaDgLO3WG1ARYTWoWTsyTgQRHaZrnYnWjClENx1D6yTLFRwJiS33Ie&#10;5UgGY+E82XzpXTCY8hgG7lFecCBel+Wah08GNDMmOyoB4ahqYN3D5+bfbNf3WtLeyashm75UcG1y&#10;dwZiGCgJMKQ0vpZ1QaYH/t2h+o9D9Xbgs+c2TwAAAP//AwBQSwECLQAUAAYACAAAACEApuZR+wwB&#10;AAAVAgAAEwAAAAAAAAAAAAAAAAAAAAAAW0NvbnRlbnRfVHlwZXNdLnhtbFBLAQItABQABgAIAAAA&#10;IQA4/SH/1gAAAJQBAAALAAAAAAAAAAAAAAAAAD0BAABfcmVscy8ucmVsc1BLAQItABQABgAIAAAA&#10;IQDOPtA9WAIAAAMHAAAOAAAAAAAAAAAAAAAAADwCAABkcnMvZTJvRG9jLnhtbFBLAQItABQABgAI&#10;AAAAIQBRBZeJhxkAAByqAAAUAAAAAAAAAAAAAAAAAMAEAABkcnMvbWVkaWEvaW1hZ2UxLmVtZlBL&#10;AQItABQABgAIAAAAIQDDdVolzBcAAMSXAAAUAAAAAAAAAAAAAAAAAHkeAABkcnMvbWVkaWEvaW1h&#10;Z2UyLmVtZlBLAQItABQABgAIAAAAIQCbZD8Q2gAAAAUBAAAPAAAAAAAAAAAAAAAAAHc2AABkcnMv&#10;ZG93bnJldi54bWxQSwECLQAUAAYACAAAACEAf0Iy4sMAAAClAQAAGQAAAAAAAAAAAAAAAAB+NwAA&#10;ZHJzL19yZWxzL2Uyb0RvYy54bWwucmVsc1BLBQYAAAAABwAHAL4BAAB4OAAAAAA=&#10;">
                <v:shape id="_x0000_s1027" type="#_x0000_t75" style="position:absolute;width:62972;height:24333;visibility:visible;mso-wrap-style:square" filled="t">
                  <v:fill o:detectmouseclick="t"/>
                  <v:path o:connecttype="none"/>
                </v:shape>
                <v:shape id="Picture 872242601" o:spid="_x0000_s1028" type="#_x0000_t75" style="position:absolute;width:33077;height:22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RuoygAAAOIAAAAPAAAAZHJzL2Rvd25yZXYueG1sRI9Ba8JA&#10;FITvQv/D8gpepG4SxErqKq0iSG+1pXh8zT6zabJvQ3YT03/fLRQ8DjPzDbPejrYRA3W+cqwgnScg&#10;iAunKy4VfLwfHlYgfEDW2DgmBT/kYbu5m6wx1+7KbzScQikihH2OCkwIbS6lLwxZ9HPXEkfv4jqL&#10;IcqulLrDa4TbRmZJspQWK44LBlvaGSrqU28VyEvd1zPaf50/Ka3P3Jvh9ftFqen9+PwEItAYbuH/&#10;9lErWD1m2SJbJin8XYp3QG5+AQAA//8DAFBLAQItABQABgAIAAAAIQDb4fbL7gAAAIUBAAATAAAA&#10;AAAAAAAAAAAAAAAAAABbQ29udGVudF9UeXBlc10ueG1sUEsBAi0AFAAGAAgAAAAhAFr0LFu/AAAA&#10;FQEAAAsAAAAAAAAAAAAAAAAAHwEAAF9yZWxzLy5yZWxzUEsBAi0AFAAGAAgAAAAhAN71G6jKAAAA&#10;4gAAAA8AAAAAAAAAAAAAAAAABwIAAGRycy9kb3ducmV2LnhtbFBLBQYAAAAAAwADALcAAAD+AgAA&#10;AAA=&#10;">
                  <v:imagedata r:id="rId103" o:title=""/>
                </v:shape>
                <v:shape id="Picture 872242602" o:spid="_x0000_s1029" type="#_x0000_t75" style="position:absolute;left:32408;width:30564;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qUUyQAAAOIAAAAPAAAAZHJzL2Rvd25yZXYueG1sRI9Ba8JA&#10;FITvhf6H5Qm91Y1LSSW6ightehCLsfT8yD6TYPZtyK4m/fddQfA4zMw3zHI92lZcqfeNYw2zaQKC&#10;uHSm4UrDz/HjdQ7CB2SDrWPS8Ece1qvnpyVmxg18oGsRKhEh7DPUUIfQZVL6siaLfuo64uidXG8x&#10;RNlX0vQ4RLhtpUqSVFpsOC7U2NG2pvJcXKyG7/T8+XvIt53lfM9DsdnlF7fT+mUybhYgAo3hEb63&#10;v4yG+btSbypNFNwuxTsgV/8AAAD//wMAUEsBAi0AFAAGAAgAAAAhANvh9svuAAAAhQEAABMAAAAA&#10;AAAAAAAAAAAAAAAAAFtDb250ZW50X1R5cGVzXS54bWxQSwECLQAUAAYACAAAACEAWvQsW78AAAAV&#10;AQAACwAAAAAAAAAAAAAAAAAfAQAAX3JlbHMvLnJlbHNQSwECLQAUAAYACAAAACEATkKlFMkAAADi&#10;AAAADwAAAAAAAAAAAAAAAAAHAgAAZHJzL2Rvd25yZXYueG1sUEsFBgAAAAADAAMAtwAAAP0CAAAA&#10;AA==&#10;">
                  <v:imagedata r:id="rId104" o:title=""/>
                </v:shape>
                <w10:anchorlock/>
              </v:group>
            </w:pict>
          </mc:Fallback>
        </mc:AlternateContent>
      </w:r>
      <w:r w:rsidR="00DA6409" w:rsidRPr="00DA6409" w:rsidDel="00DA6409">
        <w:rPr>
          <w:rStyle w:val="TFChar"/>
        </w:rPr>
        <w:t xml:space="preserve"> </w:t>
      </w:r>
    </w:p>
    <w:p w14:paraId="76ACC142" w14:textId="28F18675" w:rsidR="00DA6409" w:rsidRPr="00DA6409" w:rsidRDefault="00DA6409" w:rsidP="00DA6409">
      <w:pPr>
        <w:pStyle w:val="TF"/>
        <w:rPr>
          <w:bCs/>
          <w:lang w:eastAsia="zh-CN"/>
        </w:rPr>
      </w:pPr>
      <w:r w:rsidRPr="005C736C">
        <w:t xml:space="preserve">Figure </w:t>
      </w:r>
      <w:r w:rsidR="0086284B">
        <w:fldChar w:fldCharType="begin"/>
      </w:r>
      <w:r w:rsidR="0086284B">
        <w:instrText xml:space="preserve"> SEQ Figure \* ARABIC </w:instrText>
      </w:r>
      <w:r w:rsidR="0086284B">
        <w:fldChar w:fldCharType="separate"/>
      </w:r>
      <w:r w:rsidR="005F209E">
        <w:rPr>
          <w:noProof/>
        </w:rPr>
        <w:t>51</w:t>
      </w:r>
      <w:r w:rsidR="0086284B">
        <w:rPr>
          <w:noProof/>
        </w:rPr>
        <w:fldChar w:fldCharType="end"/>
      </w:r>
      <w:r w:rsidRPr="005C736C">
        <w:t>:</w:t>
      </w:r>
      <w:r>
        <w:rPr>
          <w:lang w:eastAsia="zh-CN"/>
        </w:rPr>
        <w:t xml:space="preserve"> </w:t>
      </w:r>
      <w:r w:rsidRPr="00DA6409">
        <w:rPr>
          <w:bCs/>
          <w:lang w:eastAsia="zh-CN"/>
        </w:rPr>
        <w:t>Comparison of 5%ile user throughput for DL (left) and UL (right) at low, medium, and high loads for Network 1 deploying static TDD or SBFD.</w:t>
      </w:r>
    </w:p>
    <w:p w14:paraId="4C2FDF00" w14:textId="639EFC49" w:rsidR="000A778F" w:rsidRPr="00277F22" w:rsidRDefault="000A778F" w:rsidP="00DA6409">
      <w:pPr>
        <w:pStyle w:val="BodyText"/>
      </w:pPr>
      <w:r w:rsidRPr="00277F22">
        <w:t>Mean user throughput and cell-edge throughput provide insights into which type of interference is most dominant in a single operator SBFD network. We can make several observations from the user throughput plots. First, for all load points, SBFD networks even with ideal interference cancellation and impacts from only a subset of interferences have lower DL mean and cell-edge throughputs than a static TDD network. This is because the amount of DL resources of the SBFD network has decreased in comparison to the reference static TDD network, thus preventing SBFD networks from achieving high DL user throughputs at low loads. Similarly, as for the coverage comparison, we can observe that none of the CLI interference types plays a significant role for DL performance. For UL, again a similar conclusion as for the coverage comparison can be drawn. That is, once again sector-only and other-only (especially for 100% LoS) dominate the UL performance degradation over self-only. It is worth noticing that for the 5%ile most of the UL performance increase over static TDD is gone when considering only other-only even for UMa LoS.</w:t>
      </w:r>
    </w:p>
    <w:p w14:paraId="62AB65BD" w14:textId="37B0A9C8" w:rsidR="000A778F" w:rsidRPr="008D6DB5" w:rsidRDefault="000A778F" w:rsidP="008D6DB5">
      <w:pPr>
        <w:pStyle w:val="Observation"/>
        <w:rPr>
          <w:rStyle w:val="BookTitle"/>
          <w:b/>
          <w:bCs/>
          <w:i w:val="0"/>
          <w:iCs w:val="0"/>
          <w:spacing w:val="0"/>
        </w:rPr>
      </w:pPr>
      <w:bookmarkStart w:id="845" w:name="_Toc118727216"/>
      <w:r w:rsidRPr="008D6DB5">
        <w:rPr>
          <w:rStyle w:val="BookTitle"/>
          <w:b/>
          <w:bCs/>
          <w:i w:val="0"/>
          <w:iCs w:val="0"/>
          <w:spacing w:val="0"/>
        </w:rPr>
        <w:t>For single operator Urban Macro deployments, inter-sector, inter-site, UE-UE</w:t>
      </w:r>
      <w:r w:rsidR="00BE718C">
        <w:rPr>
          <w:rStyle w:val="BookTitle"/>
          <w:b/>
          <w:bCs/>
          <w:i w:val="0"/>
          <w:iCs w:val="0"/>
          <w:spacing w:val="0"/>
        </w:rPr>
        <w:t xml:space="preserve"> CLI,</w:t>
      </w:r>
      <w:r w:rsidRPr="008D6DB5">
        <w:rPr>
          <w:rStyle w:val="BookTitle"/>
          <w:b/>
          <w:bCs/>
          <w:i w:val="0"/>
          <w:iCs w:val="0"/>
          <w:spacing w:val="0"/>
        </w:rPr>
        <w:t xml:space="preserve"> and self- interference has marginal impact on DL performance.</w:t>
      </w:r>
      <w:bookmarkEnd w:id="845"/>
    </w:p>
    <w:p w14:paraId="76975CF0" w14:textId="5527F6EE" w:rsidR="000A778F" w:rsidRPr="003A68D6" w:rsidRDefault="000A778F" w:rsidP="008D6DB5">
      <w:pPr>
        <w:pStyle w:val="Observation"/>
      </w:pPr>
      <w:bookmarkStart w:id="846" w:name="_Toc118727217"/>
      <w:r w:rsidRPr="003A68D6">
        <w:t>For</w:t>
      </w:r>
      <w:r w:rsidR="008D6DB5">
        <w:t xml:space="preserve"> </w:t>
      </w:r>
      <w:r w:rsidRPr="003A68D6">
        <w:t>single operator Urban Macro deployments, the UL performance deterioration due to inter-sector and inter-site (in case of 100% LoS) interference dominates over self-interference.</w:t>
      </w:r>
      <w:bookmarkEnd w:id="846"/>
    </w:p>
    <w:p w14:paraId="41C2B485" w14:textId="55766B07" w:rsidR="000A778F" w:rsidRPr="003A68D6" w:rsidRDefault="00F571C1" w:rsidP="008D6DB5">
      <w:pPr>
        <w:pStyle w:val="Heading2"/>
      </w:pPr>
      <w:bookmarkStart w:id="847" w:name="_Toc118467447"/>
      <w:bookmarkStart w:id="848" w:name="_Toc118727027"/>
      <w:r>
        <w:t>B.4</w:t>
      </w:r>
      <w:r w:rsidR="000A778F" w:rsidRPr="003A68D6">
        <w:tab/>
        <w:t>System evaluation for two operator networks coexisting in FR1</w:t>
      </w:r>
      <w:bookmarkEnd w:id="847"/>
      <w:bookmarkEnd w:id="848"/>
    </w:p>
    <w:p w14:paraId="65943C43" w14:textId="5ACA5843" w:rsidR="000A778F" w:rsidRPr="00277F22" w:rsidRDefault="000A778F" w:rsidP="00EF060F">
      <w:pPr>
        <w:pStyle w:val="BodyText"/>
      </w:pPr>
      <w:r w:rsidRPr="00277F22">
        <w:t xml:space="preserve">Based on system level simulations for two operator scenarios, we concluded in </w:t>
      </w:r>
      <w:r w:rsidRPr="003A68D6">
        <w:fldChar w:fldCharType="begin"/>
      </w:r>
      <w:r w:rsidRPr="00277F22">
        <w:instrText xml:space="preserve"> REF _Ref111219228 \r \h </w:instrText>
      </w:r>
      <w:r w:rsidR="00EF060F">
        <w:instrText xml:space="preserve"> \* MERGEFORMAT </w:instrText>
      </w:r>
      <w:r w:rsidRPr="003A68D6">
        <w:fldChar w:fldCharType="separate"/>
      </w:r>
      <w:r w:rsidR="005F209E">
        <w:t>[11]</w:t>
      </w:r>
      <w:r w:rsidRPr="003A68D6">
        <w:fldChar w:fldCharType="end"/>
      </w:r>
      <w:r w:rsidRPr="00277F22">
        <w:t xml:space="preserve"> that, an SBFD network with double-sized antenna provides larger UL coverage and significantly better UL mean and cell-edge user throughput at low traffic loads than a static TDD network. </w:t>
      </w:r>
    </w:p>
    <w:p w14:paraId="02D8D067" w14:textId="1FA8F788" w:rsidR="000A778F" w:rsidRPr="00277F22" w:rsidRDefault="000A778F" w:rsidP="00EF060F">
      <w:pPr>
        <w:pStyle w:val="BodyText"/>
      </w:pPr>
      <w:r w:rsidRPr="00277F22">
        <w:t xml:space="preserve">Therefore, it would be interesting to see for varying adjacent channel loads, the impact on the SBFD network from the aggressor baseline static TDD network when the victim SBFD network has low loads. This enables us to analyze if there are any coexistence issues considering it was concluded in </w:t>
      </w:r>
      <w:r w:rsidRPr="003A68D6">
        <w:fldChar w:fldCharType="begin"/>
      </w:r>
      <w:r w:rsidRPr="00277F22">
        <w:instrText xml:space="preserve"> REF _Ref111219228 \r \h </w:instrText>
      </w:r>
      <w:r w:rsidR="00EF060F">
        <w:instrText xml:space="preserve"> \* MERGEFORMAT </w:instrText>
      </w:r>
      <w:r w:rsidRPr="003A68D6">
        <w:fldChar w:fldCharType="separate"/>
      </w:r>
      <w:r w:rsidR="005F209E">
        <w:t>[11]</w:t>
      </w:r>
      <w:r w:rsidRPr="003A68D6">
        <w:fldChar w:fldCharType="end"/>
      </w:r>
      <w:r w:rsidRPr="00277F22">
        <w:t xml:space="preserve"> that SBFD is shown to improve UL performance at low loads. </w:t>
      </w:r>
    </w:p>
    <w:p w14:paraId="52BFAEC6" w14:textId="185AC0BE" w:rsidR="000A778F" w:rsidRPr="003A68D6" w:rsidRDefault="00F571C1" w:rsidP="008D6DB5">
      <w:pPr>
        <w:pStyle w:val="Heading3"/>
      </w:pPr>
      <w:bookmarkStart w:id="849" w:name="_Toc118467448"/>
      <w:bookmarkStart w:id="850" w:name="_Toc118727028"/>
      <w:r>
        <w:t>B.4</w:t>
      </w:r>
      <w:r w:rsidR="000A778F" w:rsidRPr="003A68D6">
        <w:t>.1</w:t>
      </w:r>
      <w:r w:rsidR="000A778F" w:rsidRPr="003A68D6">
        <w:tab/>
        <w:t>Victim network at low traffic load</w:t>
      </w:r>
      <w:bookmarkEnd w:id="849"/>
      <w:bookmarkEnd w:id="850"/>
      <w:r w:rsidR="000A778F" w:rsidRPr="003A68D6">
        <w:t xml:space="preserve"> </w:t>
      </w:r>
    </w:p>
    <w:p w14:paraId="1EA0B3FB" w14:textId="09AF808E" w:rsidR="000A778F" w:rsidRPr="003A68D6" w:rsidRDefault="00F571C1" w:rsidP="008D6DB5">
      <w:pPr>
        <w:pStyle w:val="Heading4"/>
      </w:pPr>
      <w:bookmarkStart w:id="851" w:name="_Toc118467449"/>
      <w:bookmarkStart w:id="852" w:name="_Toc118727029"/>
      <w:r>
        <w:t>B.4</w:t>
      </w:r>
      <w:r w:rsidR="000A778F" w:rsidRPr="003A68D6">
        <w:t>.1.1</w:t>
      </w:r>
      <w:r w:rsidR="000A778F" w:rsidRPr="003A68D6">
        <w:tab/>
        <w:t>Resource utilization per direction</w:t>
      </w:r>
      <w:bookmarkEnd w:id="851"/>
      <w:bookmarkEnd w:id="852"/>
      <w:r w:rsidR="000A778F" w:rsidRPr="003A68D6">
        <w:t xml:space="preserve"> </w:t>
      </w:r>
    </w:p>
    <w:p w14:paraId="16256AB2" w14:textId="46E397C7" w:rsidR="000A778F" w:rsidRPr="00277F22" w:rsidRDefault="000A778F" w:rsidP="000A778F">
      <w:pPr>
        <w:pStyle w:val="Figures"/>
      </w:pPr>
      <w:r w:rsidRPr="003A68D6">
        <w:rPr>
          <w:noProof/>
        </w:rPr>
        <mc:AlternateContent>
          <mc:Choice Requires="wpc">
            <w:drawing>
              <wp:inline distT="0" distB="0" distL="0" distR="0" wp14:anchorId="22527EFA" wp14:editId="51DDF012">
                <wp:extent cx="6611228" cy="5068566"/>
                <wp:effectExtent l="0" t="0" r="0" b="0"/>
                <wp:docPr id="87" name="Canvas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603" name="Picture 872242603"/>
                          <pic:cNvPicPr>
                            <a:picLocks noChangeAspect="1"/>
                          </pic:cNvPicPr>
                        </pic:nvPicPr>
                        <pic:blipFill>
                          <a:blip r:embed="rId105"/>
                          <a:stretch>
                            <a:fillRect/>
                          </a:stretch>
                        </pic:blipFill>
                        <pic:spPr>
                          <a:xfrm>
                            <a:off x="35999" y="28190"/>
                            <a:ext cx="3397603" cy="2528513"/>
                          </a:xfrm>
                          <a:prstGeom prst="rect">
                            <a:avLst/>
                          </a:prstGeom>
                        </pic:spPr>
                      </pic:pic>
                      <pic:pic xmlns:pic="http://schemas.openxmlformats.org/drawingml/2006/picture">
                        <pic:nvPicPr>
                          <pic:cNvPr id="872242604" name="Picture 872242604"/>
                          <pic:cNvPicPr>
                            <a:picLocks noChangeAspect="1"/>
                          </pic:cNvPicPr>
                        </pic:nvPicPr>
                        <pic:blipFill>
                          <a:blip r:embed="rId94"/>
                          <a:stretch>
                            <a:fillRect/>
                          </a:stretch>
                        </pic:blipFill>
                        <pic:spPr>
                          <a:xfrm>
                            <a:off x="3216520" y="28190"/>
                            <a:ext cx="3358709" cy="2486737"/>
                          </a:xfrm>
                          <a:prstGeom prst="rect">
                            <a:avLst/>
                          </a:prstGeom>
                        </pic:spPr>
                      </pic:pic>
                      <pic:pic xmlns:pic="http://schemas.openxmlformats.org/drawingml/2006/picture">
                        <pic:nvPicPr>
                          <pic:cNvPr id="872242605" name="Picture 872242605"/>
                          <pic:cNvPicPr>
                            <a:picLocks noChangeAspect="1"/>
                          </pic:cNvPicPr>
                        </pic:nvPicPr>
                        <pic:blipFill>
                          <a:blip r:embed="rId97"/>
                          <a:stretch>
                            <a:fillRect/>
                          </a:stretch>
                        </pic:blipFill>
                        <pic:spPr>
                          <a:xfrm>
                            <a:off x="0" y="2532600"/>
                            <a:ext cx="3330949" cy="2476722"/>
                          </a:xfrm>
                          <a:prstGeom prst="rect">
                            <a:avLst/>
                          </a:prstGeom>
                        </pic:spPr>
                      </pic:pic>
                      <pic:pic xmlns:pic="http://schemas.openxmlformats.org/drawingml/2006/picture">
                        <pic:nvPicPr>
                          <pic:cNvPr id="872242606" name="Picture 872242606"/>
                          <pic:cNvPicPr>
                            <a:picLocks noChangeAspect="1"/>
                          </pic:cNvPicPr>
                        </pic:nvPicPr>
                        <pic:blipFill>
                          <a:blip r:embed="rId98"/>
                          <a:stretch>
                            <a:fillRect/>
                          </a:stretch>
                        </pic:blipFill>
                        <pic:spPr>
                          <a:xfrm>
                            <a:off x="3177509" y="2530215"/>
                            <a:ext cx="3433476" cy="2537720"/>
                          </a:xfrm>
                          <a:prstGeom prst="rect">
                            <a:avLst/>
                          </a:prstGeom>
                        </pic:spPr>
                      </pic:pic>
                    </wpc:wpc>
                  </a:graphicData>
                </a:graphic>
              </wp:inline>
            </w:drawing>
          </mc:Choice>
          <mc:Fallback xmlns:arto="http://schemas.microsoft.com/office/word/2006/arto">
            <w:pict>
              <v:group w14:anchorId="67BB7F01" id="Canvas 75" o:spid="_x0000_s1026" editas="canvas" style="width:520.55pt;height:399.1pt;mso-position-horizontal-relative:char;mso-position-vertical-relative:line" coordsize="66109,506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1A+60AgAA2wsAAA4AAABkcnMvZTJvRG9jLnhtbOyWW2vbMBTH3wf7&#10;DkLvre92YuqU0dIxKFsZ2wdQZDkWtS5IyqXffkey07QroWPkJdCH2FIkH/3POT8d6ep6Jwa0YcZy&#10;JRucXMYYMUlVy+Wqwb9/3V3MMLKOyJYMSrIGPzGLrxefP11tdc1S1auhZQaBEWnrrW5w75yuo8jS&#10;ngliL5VmEgY7ZQRx0DWrqDVkC9bFEKVxXEZbZVptFGXWwr+34yBeBPtdx6j70XWWOTQ0GLS58DTh&#10;ufTPaHFF6pUhuud0kkH+Q4UgXMKiz6ZuiSNobfgbU4JTo6zq3CVVIlJdxykLPoA3SfyXNzdEbogN&#10;zlCIzl4gtE5od7nyuq0aeHvHh8F3tLHuZjBoQyBq25475uMUvZoVgYraf+vfW8gjgyma0xp+UyCh&#10;9Ubn+wmFr9zaMDwZEf9kQxDzuNYXEFNNHF/ygbunwAcEz4uSmwdOH8zYod83DwbxtsGzKk3ztIwz&#10;jCQRgCfM8oujw8Dklf9mtADh4fRe0UeLpLrpiVyxL1YDaIB/CBMM14fpke++Wn45cL2PtG9PjgKU&#10;78M/AnOr6Fow6cYdYNgAPitpe64tRqZmYsnAOfOtDYIgbc4wR3uf2g5S/BPETvncDwSVB2Fes9U+&#10;XqTedUb4NyyNdg3Oivl8jtFTg9NZMp82ENs5RP1gNq9CNKkfL9JZkWQTOnsznq2vTAnkGyAStECO&#10;SE0293ZStZ8CyB2EhCZ0zxey/BhkuQ+R9/RAzTlBlnr5J4YsTcoihXp9DLNiVsVAYcAsn5VVVn1g&#10;NtWy4hhmxXljFgrJaTGbACsyOALeVLIsnufPiFUlRPcDsQmx8hhi5XkjFgrxaRHLkqoqfKkKB2IW&#10;p0nYhqR+PjLzLMsriOh4ZGZVBXVvPJ1Pd2SGyxpc1MIlbrrt+ivqyz60X97JF38AAAD//wMAUEsD&#10;BBQABgAIAAAAIQCryRamshgAAOikAAAUAAAAZHJzL21lZGlhL2ltYWdlMS5lbWbcXQt4FOW5/vZi&#10;EiKXTVCQiBgBQwwYFwQhKGXJhkoXsBZEqmBNDHLzAnIRvOHa0no5NIjUI94qolYtYFNv4AVZQs85&#10;2tZbrYrHk0frpVqP+qQeT2uPx8P53vn/b3Yy2Z3sLbvzMDwf38w3s+/MvN/3v/PvzJ9ZDxFdzHYS&#10;WznbTj/RNh+Z061nEF0/kahy6sxvE3no4/uJpvM2h8U3MaZoMdEEjo/zED1iW1eyy0+tD3qJAWgU&#10;WyUbw430hDw0mOcDbN5A7G3+KN2sDduexTZNbxsMeY3t/AZidPKQ0GHUW+MPCRWZ86UhignmQZ6A&#10;uZKa+Nime4/j+RK2C9iwPdYN18aYkzREp3kv2wi2o/T2mBjW8MdbcGSe8aNnsw8S9ku8Z6LtfNA7&#10;vIqzYHGgKFgcq2mNwDAfKJLPMoVRmecpajm2KXrXneZxbOBpA6KkeBoS6mVyURIi71j21diW+UXs&#10;hjjOZHzewNHrqngqCXl8kiPEjW2w0HhrA9HIBg/9uR6ePJ7rjuT8BUhyovYjfNg5Y2jDWzmbwbaA&#10;FE/bvXGeZLnOr87xO3SuRsEUnZx4PvF0BKn99SJ1PJhH/lLJ+w/YVul5TNg+SKouK3UM54yagnn0&#10;2co6+4T9PgPP9on2sow2Ay/8YJ/9LfP2+kKOrLzt9Ko8tEaerwkWw3Zzfe2usdaW4Fnr1dYGktaZ&#10;cIdJOO1D+cmhtU2g3rHPEKl6d6rXf/t1hVGv8E71auXXXpdL9TldpM8Jy4diXa6BZ3tde1k+T/t0&#10;61J4u9isyyeqgsWwB6paIw9U5bMueyqHmdZlS3OpUZfwmdblCfqcavQ5YflQrMvP4dm2ay/LT2uf&#10;bl0KbyPNurx3aLAYtmloa2TT0HzWZU/lMNO63F7zZRh1CZ9pXX7kUef0sSe+fCjWJWpvLubZ2rVf&#10;bVlOty6Ft794pC5bhgSLYeuGtEbWDclnXfZUDjOty7qW14y6hM+0Ln+hz+lBfU5YPlTrUvqSifqa&#10;6dal8PaQWZdXVgSLYUsrWiNLK/JZlz2Vw4z7l3991KhL+Ezr8kJ9Tgv1OWH5UK1L6Usm6mumW5fC&#10;2yKzLhcNCBbD5g5ojcwdkM+67KkcZlqXc+bcYtQlfKZ1OVyf0/H6nLB8qNal9CUT9TXTrUvhrcqs&#10;y9nlwWJYuLw1Ei7PZ132VA4z1svLmpVess+0Lt8ndU4fWJYP1bq09ifhrf3NdOvSypuqy1DfYDEs&#10;2Lc1Euybz7rsqRxmWpcfTBhq1CV8pnV5L6lz2mZZPlTrMtm9y0z6l8LbfSR1Oao0WAwbXNoaGVya&#10;z7rsqRxmWpdEbfXqfntbfaZ12UjqnJosy4dqXVr7k/DW/ma6ddlIircLSOryqKJgMaykqDVS0umZ&#10;TU/XZSP1TA7tddlBSpNRlzUhdew4PjtuaWxYwysznq4vCXmLgqS2Q+0uXHj5FB+pc8d0GNsUmsXH&#10;OMU4n5KQr3ga+9P09v5GbHUXmls3U+dzGRzyRrlx0AS1eBD7BGfcTtpe3L+5TbYL8hlW0um0gpYw&#10;l5U0mxbz3EKj9sopnidrDgboecRmsS3nDYD/J3nop6dndfFy/vnssIcm4zlq5pNi+oq6efu/uZbo&#10;DNvajqvuMJr9KztvN3zsyzv9OIST+pOxPZat2xnT/gMmbzc/csN/ws94Z46xPVe0sd298+bsV1uo&#10;5Rt2KPzDSXGqeCVa/Lj6/Lo379yGz7/ylBenLjkwp9a/fXEO+OqY/88K58EvYtg+qvf/J+2Dx91m&#10;HueCy41mbtYjPg8tuIut1qty9Tn7caRrKxad0vJ+dArWnUTx9mKd8OwX02JyroMytqNJ6YzUATQN&#10;bRqxI/U8YqXa5Dj76Haznm0tiZ77c1bjcl3g6SDIUiX30L47rj/crPEGPvNUatnO7ffZrmTAOvbb&#10;2M/XnxdusQ56iH0m4/ZMUvvHfsCRnZf72bZQ93oicyWhw9J9Xn0w2fXTfE6tn1vbr5/QJos+J71W&#10;nU+qxvEZqXWz5r0KD5M835ZJuMDnZJ73GUUfHvu8jO2XXjXe4hGv2ldQjwuwXlusGm053qTXE3An&#10;+0UOWknlQY0NiI+TAG9St+DNiFdyTZTPCIMv+DcW/yU86cZjTY/4BVf1MfiELzr143D/c7ymR/z4&#10;LxaZfsUXH4bfeHm+6SUPYkeEPNGAPtY9K+mgHLvt2pk0N/YxBrRyj+Gs1+Bk1/p57KEN97D9jjfc&#10;6lPPrdE++pGqD7G23rGatt61x/yjFwzzsZrzh8FKjrmtEqaWv6mD7R08djxMLXfXT6AU84pcoi1t&#10;oETjPIq8QY0hbSMaxzHal8TRbpF76BM+Y2gUVlQSSY4l51IDUhP2NlTENpHUeUAXs25PQ+PtyXa5&#10;TdqepM92M9t+JvY/2D/jVdshV8gZcoec5apdWc8ZeYF2nknx/nwibqV9SHuR9iPtyc3c/g/zuo9t&#10;qjfOLWoetY82gNovJLeiLaI1oj2iRW7mdgELzrPM7a98cW6hHdAQaIldQ3LJbSuld23wvXOdoQPw&#10;xwd+G35h7FzTIz514dEG3/Bvb34+/LdwwPSIF7evNv36e/4lvPvppaZ3ujZUnPVW1teGt86qMHw6&#10;14Y32f6JNzzgcG04LRCrOS1QP2hVHxjmYzX/XgXrP6hsOEwtr50Ee/yoX02EqeVcXhtwvGgrXa8N&#10;iduM5ExyKDmVHLu5zTzP9mMmqr8n3mbAPXKAXCAHhdQjqXepf2kP0j7czO0YBv8h83qNRetRw6hl&#10;1DRquZDcilaIdoiWiLa4mds7WUCuZm4/smg9tACaAG2wa0Ihtf6Fx+9W+sC+76w/hGuWX296xKu/&#10;d4LBN3zDGa+GD9QOMT3i//3+dab/370vhe96YK3pnbQ+uH1t1lq/dnvQ8OlofV/e6G62gD+51u/q&#10;H6vZ1X96xecBGOZjNXNqYDUVG0bA1PIXIdiBQTXfgqnlQmq95ExyKDmVHLu5zWDrW5mo6RatB/fI&#10;AXKBHBRSj6Tepf6lPUj7cDO3Sxh8M/P6hEXrUcOoZdQ0armQ3IpWiHaIloi2uJnb11hAWpjbY/1x&#10;bqEF0ARog10TCqn1LTc9ZegA/HOPbg53TL3P9Igfftp4g2/4TydsCj87aJTpEV/01g2mv2X1hnBo&#10;2o9M76T1n+2dmbXWz9z7meHT0fpv80ZHsZ3uT671YwbGasYMXFO+5AgY5mM1L58Iqy4vHglTy5c0&#10;wDaWPTAFppYLqfWSM8mh5FRy7OY2M17n5UcWrQf3yAFygRwUUo+k3qX+pT1I+3Azt/d61felTy1a&#10;jxpGLaOmUcuF5Fa0QrRDtES0xc3cHs4rejG3Z/vj3EILoAnQBrsmFFLrz2p83dAB+D9u2Rx+8ui9&#10;pkf8s6qpBt/wR9VtCv/cP9H0Rj/npY2mr1uzIfzrSTeZ3knrN9Zek7XWX1O70fDpaP06rSnX+pNr&#10;/c6KWM3OilXlHwyEYT5WExkNqy7/YS1MLX98Omxj2bFTYWq5kFovOZMcSk4lx25uM8t0Xp62aD24&#10;Rw6QC+SgkHok9S71L+1B2oebuX1La/1wy30G1DBqGTWNWi4kt6IVoh2iJaItbua23q+0vsUf5xZa&#10;AE2ANtg1IZfcrifrOINiL84HxwRu8fkNcczJ0CDgGbg5eF6OwR5Z8+51//PyGWwhch6bZ47J02P0&#10;3MgVsMFVM6BIvXcA7xvIN1dX3HKLcS2Cf3FGtevqahg3lHt4ByM88bqaXR6rmV1+RN7rimLDVNtj&#10;70aufupVXG3yxrnqqI7VdFTnn6v9p6wzuIJ3I1d/9ymuvvbFuWqZHKtpmZx/rlQbbKuHv+32N12n&#10;V2iDwEYbvBRQhDYYKJpdvifveqXaIGs6ezdyhTYIbLRB4aqjOlDUUZ1/rlQbbKuHdyNXaIPARhsU&#10;rlomB4paJueWqw5Kbdw02t/ChSc2lIRKOo2bJmrsZtx0rxyNKS0xx02jL4gxrX2NNS+3UWxJSLab&#10;QctoDScYvskYMbuE+aukM2hMwrGmyMsAPY+Y8INzmkXxMdQf9PgYakVhaUAtfNjvuG8w3q1i2LR9&#10;GIM8aIRag2PBVNY6M3jtVfG4TE3DO9qs26seeHwMteIs7uNjqNU0aETAGB+7vgrHUkqVl77+HA7M&#10;Hpcx1MZ/limXY6i3sj3H9pRXjWXBd0ODpJga54t1r3nVuaDWrJOM811srEteE2WkxlEPJHUushzQ&#10;HjEcnMwfodfJsfYhNV74ebZnKYXxwqzNqh3laqx1SVT0Du0CpOJYKUr7re1iJl3IZ76EVtMlSZhI&#10;/HcF9vZhz9HjbP28KkcBX9ccYR1yhGNKlqPlKR4fchQghSU5GWSZt+YNMYnDJ8vbb9h2U/d5w3Ui&#10;13kTHMkb7u0RvdFJz6YxA4tocU5z9hBbi0/lrNnfNWdYh5zheJLlDFrX3bGBc2tussnTclJ/U5T6&#10;eHznewXJ/jbNLd9/V1PnewXZvmuvWm8v1325lkofSfg0uWrE323t8G73N5HbOHrYH79HIBzhXkoh&#10;7hFIPd1x+9eGd+u9pyh1rqf24sLce8L77MBVovfauYErjCuJsr/E5GpnVTtbIbjCO9bAVaJ3rbmB&#10;q2rN1SiTq9uHtrMVgiu89wtcJXr/lxu4+rNHcfWJR7j6yZB2tkJwhXdRgatE76RyA1cPaK4eNrla&#10;UdHOVhC9+uujBleJ3pPkBq4WaK4Wm1ydP6CdrRBc4Z094CrRu3vcwBXu1UVJ3atTXE0vb2crSF1d&#10;1qzqKsH7ZNzA1XukuPoQUASuJvRtZysEV3i3CbhK9I4TN3C1lRRX9wOKwNXw0na2QnCF7zSqL9rm&#10;2u82Uer8bK89x99tUuFKnhUvLPqZ4d3G1c/9XZ8Z4zuOvwDPjOV91ODKjf12cIV+O7iSfntrZGeV&#10;P5L/fru8IxlcubHfDq7QbwdX0m9vjdw+1B/Jf79d3tsLrtzYbwdX6LeDK+m3t0Z+MsQfyX+/Xd4l&#10;C67c2G8HV+i3gyvpt7dGVlT4I/nvt8v7TQ29cmG/HVyh3w6upN/eGjl/gD+S/367vHMTXLmx3w6u&#10;0G8HV9Jvb41ML/dH8t9vl/dAGnXlwn47uHqPFFcfAorA1YS+/kj+++3ybkJw5cZ+O7jaSoqr+wFF&#10;4Gp4qT+S/367jMVTfdE21/XbwZXcb5d+O+61+3N8v/0hUu/N6u4Zz0u//0M9+uwlodKcPYuTvOBZ&#10;HJ6Ye9R2++jmC/fJdkHK7Hkb7By2u71qnPweb+fnbVi3S8dQL9ZJnredSdh/7O2ABb8PqWdj6fCG&#10;/nsux2RYecOYjES8jabseJuvebs6AW+Xp8Ab9h+w4GfCG/ryJaHDe4Q3vK8uEW9jKDvejta8nZqA&#10;t3Ep8Ib9Byz4mfCGfn0un5lbeYNuJOLtZMqOt7c8ird/eLry9l865sQb9h+w4GfCG/r4+da3sZQd&#10;b1s0b7sT8PZoCrxh/wELfkb6xv39fPM2jrLjba7mbU0C3i5Lgbdx5LkuYMHPhDf0/fN9XTiFsuNt&#10;gObtlAS8BVPgDfsPWPAzqjf+HpBvfRtP2fH2R1K8fSn4Ft7wuwHd8Yb9Byz4mfCG7wQlod49wpvw&#10;YudtAmXH22ZSvD0m+BbeduqYE2/Yf8CCnwlv+H6Qb33De1az4W0WKd5WCL6Ft4t1zIk37D9gwRfe&#10;0MbxuxB23mr3nMopiu7F+WL+pd//ov7vk/dzvfVJ853PfXPEc5/oelJ//waeMV61FitCj+y3vg8X&#10;YyCbjPFzs3huJS2j1cxZM89X0hxaRUuYrSV0JW+D+WXGljLebjT/X032ka4n8Pw85u28rMY+y/uj&#10;1/uU9djY5zK1kGDss7FGxj4ft8sc+6w/oSbL2GcdV2Ofozs7vz/a4J66vj960Igyo+aMMc5l1rHP&#10;neMy9rm/Zd8GSpKxz8v1/l/VXsY+g8tkY59hJ7G9wFzPZv++rQ+P+pSYU9uZyadfYcPEuE9g/jYB&#10;psScMC8kNV7TivmQxgS2HVNiTphNtClsx7xVYwLbjikxJ0z83QRyZMXcoDGBbceUmBNmJan3aVsx&#10;12hM/H2LHVNiTpizqLoc7dCKuVBjAtuOKbF0czRHYwLbjikxJ8yVtLlLjuo1JrDtmBJzwlxGXXN0&#10;ksYEth1TYk6YqxNgDtOYwLZjSswJcwWp9mnFLNeYwLZjSswJs5kmNtj59GhMYNsxJeac9+gkO+ZX&#10;HoUJbDumxNKt+fc0JrDtmBJzwpxD6h3vVswDGhPYdkyJOWGuotjbUHwr5ssaE9h2TIk5YS5hPu3n&#10;/q8aE9h2TIk5YV5MXfncozGBbceUmPNxdsXcqTGBbceUmBPmlaT6XVbMuzQmsO2YEnPCbKKuunSL&#10;xgS2HVNiznlXV3or5o0aE9h2TIl1w2fUzuflGhPYdkyJOWtddIpdl5o1JrDtmBJzwryUv/vbMc/V&#10;mMC2Y0rMub17utTSLI05LwGmxJz5DBTZMfGiB2AC244pMedz76rzuBcATGDbMSWWrtZVakz7fQbg&#10;SMwJE7+HYte6fhoT2HZMiTlhjuZaKrNhFmlMYNsxJeZ87iMb7Of+DSnM4gSYEnPCxHcKe9v8RGMC&#10;244pMSdMrLPn/U2NCWw7psSc22ZXTPx9ITCBbceUmBPmGlLfq6yYT2hMYNsxJZZufW7TmMC2Y0qs&#10;Gz6N9z9ZMTdqTGDbMSWWLp/rNCaw7ZgSc8Jsoq7Xjos0JrDtmBJzwlxAXY8T+wEmsO2YEnPCPIG6&#10;1vz3NSaw7ZgSSzfv39WYuI9ix5SYE+Y8qupynCdrTGDbMSXmhMnfY6ODbZgjNSbuk9sxJeaEeR4p&#10;Pu33f+azYX13981kzvqOudIQxXCcAVL7wjEs9bzrrfU+Zt4HQQyYMHJ47j6C1H6Nc1N4hpfjRVzm&#10;+ct+9GxSz5KX8op3GWCLj2izT91/2jqAarcOCNZF62CYp1r5bCbP2MFTbxyAp3uePh1/IDy996SG&#10;klA/29/4h7q5T5ar+7j9oo2k6oYn4z7u0bJya3ifzM6hmdxmxtKJxl0vde9rNvcC1X2xZl46ixr4&#10;30Seg8c/fN8op673wDClcg/sY0mqnnrsHhgOkhLeAzPW4FgwjX7SvAemP6Emyz0wHVf3wJbv6HwP&#10;THjteg+s3Gh3xr2ucus9sM5xuQdWZNm3gZLkHlij3v8+7VP5+/8O4PHOP2Kue3PQ5+usH1j3f151&#10;Lsn0Yz1lXi9lpP4euY82HCQ8ThzrZD5gWQePmKzrp7eFyTpZtppd23C9wDmlqm2sZ4YeYBv8HhV4&#10;OvPgrvC33q1roBeW1Vf6fjclW11L9BtViXQNbQY528Heo3WNBl5RSwP7BWMVMMxfkbWubaFkvykV&#10;yMlvSoG/uRNCDcLj8q9eNz3i9nFa8G55118Tc3+Ad/CMR72XwTgn5h+8g3/kIRv+pZaAa3/X3wds&#10;Byi1683xT07N4XikftHFpPoFPBnPnY+VlQmvH2Mc9aCS18/hVqh0YU5a1xG7lpV4lJaVciDEVpVA&#10;y47zqeNNpmWo9WyPHVqTS02TOOYRT0fjFpDSuQz7b6be4TeWwCXa6aCb6nOmd4l+dymZ3iGv0Du8&#10;t1Tp3X3c1urGxCpgmL8vq/YGvqS2u+pdcv0a8940Q7/AC3RLPOJu16+vtX6dbOpX3RjwCD7Bqxv0&#10;ixrPYP0q6xH9QpuplJUJ9etkiwbU87Gj3a/kdZcYz4wX8Zx6PlzN392Ws0JAFU7ISL/wHQIadSIH&#10;8GXgOwn0q8Gnjjc1/crs2MFJqvqFZdEq0SnYkZbtsN46Dw/M/nrZqn2Y7ykNw28HgU+01S9Pnm5o&#10;GOVAwxL9nlAyDRulNex0U8Ne5PbWPDZWAcP8i1m1uUw1rPeG7xkaBl6gXeIRd7uGHeNTGna2qWHN&#10;Y8Ej+ASvPaVhHZTae/2gYW/3mssaVp4zDVtFKs88HYTW4LyMKaGGjXXUgSb+bo1RMRgBMyOhQmTW&#10;HxvlUXr2XQ78lO2iBHq20Kc+l0zPtlBuz6OMcqtt8OgDyzrBEZ1LRQ97Su/w+zngG+36pfbZOeuz&#10;JfpNnWR6h9xD75aYevcVt82WU2IVMMx/lVX7zFTvPhp3rqF34AU6Jx5xt+sdvttA79aaetdyCngE&#10;n+DVDX22Jx47P4fv8evcZ8OxVcrKhHo3LkWdiPd7RmfZZ1vBgck+9c4/o51YNO7GtPpsmR17GfW8&#10;rgEz3302/C4M+ERbffj6+TnTsES/FZNMw5BbaNgGU8OGjqeBuyfEKmCYHzq+EBrW9s4FhoaBF2iX&#10;eMTdrmHNWsPwm6dKw3ZPAI/gE7z2lIZdTeo9l+pvRfunfA8TY4rtf1tqHHcjnjFt9uG51hYfbLPP&#10;zj3aTE9xn+rfmQr3GEfyKu/gQeZ9m+Yez8LwDAzPwvBMrCe4h/ZBE0aT0qkdvMHPfPHlq3n5Oh+e&#10;6/4yDp1EK5JNQ0ntD5qKXA8mVffItTcU13OMDcc+MWE95v8fAAD//wMAUEsDBBQABgAIAAAAIQBK&#10;5kb+ZRgAAMieAAAUAAAAZHJzL21lZGlhL2ltYWdlMi5lbWbcXQ2UFNWVvl0zzDQMAzMwDD8DOjQ4&#10;MCD0EMB/pKFHl1lFUcEQRW2Qn2HXhTmiqKuJbRwTfzDASVYkwQTcqJyAkYj/ogyy8ZhzUGaDGPxl&#10;ophoVrNsPElQl52933vvVtfUdPd0z/RPHd4599xXr17devXd+75673VVtY+IrmMpYSmHFBB9YZGd&#10;2qcQPRUkqj5v9vlEPnrtp0T1hUS9YlVUihYTncHlU31Ev3Tt8z9bSDses4gN0Kks1Sxsbrwv5KPh&#10;nC9jscpa3uVDaZ0R1J3LMsvUrQtZql6hshidflKoF/U19k8KFdn5PiFqEZvtnGBzBZ1Ja63PfSM5&#10;72dZxIL62DfaCNucZkx0yAOKMSxDTH0kNqv0KQ47kmf70ctZ1xHOS3xmouNspMbSmLUVrStoK4oE&#10;WoMQ5NcVyLEMYVTynKKOts0wp+6QR9uA0xqUksbppFBvGwt/iCx2H41FXcYXZXfH7EwXN8u+Gk7+&#10;kK9AfIRyVQcboen1FO1d397+7kxo8vnuGMT+KyPxiT6P4OHGjE0r7cTsQpbFpHE6xYrhJNvrLH2N&#10;DXSFsYIUnR4/Hz9VkD5fb9LtQR7+S8XvV7PcYPJIqF9HOi6rTRmuGTEF8ZmrlX3uhPO+CE26j0DL&#10;9p+MFnxwzoGOvDu+4CMnbmMs7YfWYGOgrQgyn+NrfsAZW2LPGa+uPpAwzgQ7JMG0lHLjQ2efQLzj&#10;nCHS8Z4sXrf96dMw4hU6Wbw68XXH5QGfvqY3fbHtEzEub4Jmucpo2T5odLpxKbgd9Elcnj+irQhy&#10;2ojW4GkjchmX2fJhd+Ny3sEWFZfQ3Y3LO8w1fddcE7ZPxLj8MzTLC0bL9jaj041Lwe1OOy5HDWkr&#10;ggwc0hocOCSXcZktH3Y3Lqllg4pL6O7GZdBcU525JmyfiHH5PjTLjUbL9jeNTjcunbjpuKSBbUWQ&#10;owNag0cH5DIus+XDbvPlvKs0X7Lubly+R/qa4CfZPhHj0j2edI83041Lwe0Dkrj8oLStCPJGaWvw&#10;jdJcxmW2fNjt8eW4Ej2+ZN3duLyX9DXd59g+EePSPZ50jzfTjUvBbQ1JXL7obyuCbPO3Brf5cxmX&#10;2fJht+/jtHimuo+z7m5cnkH6mrB+IdsnYly6x5Pu8Wa6cSm4nUUSlw8WtBVB7i5oDd7dYa0n23GZ&#10;LR+64/IQyz7ScTkupNuO9rnt9mt5J3zvxrkz/SGrqI50PcTu0qWrZxRQbK2oF8sMupTbOENdjz9U&#10;UDyL9TmmfmEEtTY9HLOdKHW8luEhKyp9hlM7zqljaeueH3+/5BWpN4/POoBi/nBiXWnyKLuUpYkr&#10;wM7vZVHQpF0mSNnPfBXX03JaqNZZu580oreceeXe47cTXeTaG/1oo+re0aMblA59Y2MhmhAcSKo+&#10;tp31VBrUFsPn8bv/C0r6lugtV87ba9chva4q+0WQok/q47/zu588rM73yNXDsD1FKpjUOrWlAfro&#10;ggdUO0oe+0sL6h/dro+/xLSjbqS+DqTFq1V3tuMOeKPPz2fZ4tPr1r9hPYVMDLVEZ/zgo+gM7JtI&#10;uo2II2fC2jDSHNL+hl/RH+UcpSa2f87yIHUd25LzhwrTXXNtT8Tl9lqrWXt1czkkFd68hnTfR31o&#10;JNFkaXtIskYrSbDAcZLnvhnFHAfnRDyP5hO0s4w1vCJr206ec/JFKtwm9yecFz7YQdoPen07ttYP&#10;3JpZ34zjGDdVXs3MsLoyDLygL/rlK+GLzrZsjfIth5+39cKtB8Nf7XnC1ij/akaFwhu6/a8fh2sm&#10;97e1+EGkIuSLlpm2vrSK2qXtLh5P+bcFWvWSUs77QaL7zpWsG1m+y3IXV7zU0muv6B/9SfOoSGPv&#10;SKCx9+VDRvshyEcC5wyGPDPsy0EQvV1+CmT38NdHQfR2V/csStGv8CX60hqK91tFL6vO2JC+EY3Z&#10;Uf1LytFv4XvcD3CMuidgRzXzovGx+FxiQGLC3YeADe7VaEcfc/4e9adArD+5bgkJ+5OMH1axrGZg&#10;H2U91TL9m30Fn8F38Fmm+pXzmuGXBSxzKDa2jIet3T9Mf5H+I/3Jy9jOYVw3+fS6n2CLmEfsow8g&#10;9vOJrXCLcI1wj3CRl7GdwMZ3Ma4LrRi24A5wCLjEzSGZxHYHpXdveLklqGIV+j82fi+88q4qW6P8&#10;yeZXbX39wPXhkmW7bI3yO380TPkD+r8f/1n4ibsG2TrZvWHY3Ld7fG94e64aUqV1b/gJSylX/Ock&#10;94bjfSKB433eLHu+NwT5SOA/h0BGDbh/MERvP1oD+dvARadA9HYm7w1oL/pK53tD/D4jPhMfik/F&#10;x17uM2tY/o9lN8X6DLCHD+AL+CCffCTxLvEv/UH6h5exXc4BOJDlIQfXI4YRy4hpxHI+sRWuEO4Q&#10;LhFu8TK2/2Dp3wX+1cH14AJwArjBzQn55PrDfRpUrEJXXrAjvH7/FFujfG/tAVvf+f7T4eF9f2Nr&#10;Fft/rFb+gL73ty+HTz9UZetkXF+37eYec/3N2+qUTofrn2KJcMXmJFy/vm8ksL5vn8rZJRDkI4Gl&#10;wyC7KgNDIXr7rLGQdwf/vQait/PJ9eIz8aH4VHzs5T7zCMslDNTbFOszwB4+gC/gg3zykcS7xL/0&#10;B+kfXsYW4/kFLM84uB4xjFhGTCOW84mtcIVwh3CJcIuXsY2w8RWM6w8dXA8uACeAG9yckE+u981b&#10;pGIV+oMz7gvvHHqRrVH+5huHbf3asU3hCb86aGuU/+jMMcof0EtDT4R3jwvYOhnXf757do+5fvbu&#10;z5VOh+vfYKnkig8l4fqafpFATb/G8g/7QpCPBL6qgmwe+OwwiN7eXwv5dNB9YyF6O59cLz4TH4pP&#10;xcde7jMYzxczUH+hWJ8B9vABfAEf5JOPJN4l/qU/SP/wMrZYvxnPst/B9YhhxDJiGrGcT2yFK4Q7&#10;hEuEW7yM7S1s/GLGdbuD68EF4ARwg5sT8sn1gZ/dqmIV+s2v7gsfvHaZrVH+8arPbN3r6kfD0y7/&#10;0NZqnLNmgvIH9BevvxCe9e2xtk7G9WsnfrvHXP/tiWuVTofr/wgbXPHZJFz/Qv9I4IX+0fKb+kGQ&#10;jwTWjoDsq7hgOERvXzsecsXg6nEQvZ1PrhefiQ/Fp+JjL/eZQyy9GagSBx8Be/gAvoAP8slHEu8S&#10;/9IfpH94GdunGdNpLJ84sEUMI5YR04jlfGIrXCHcIVwi3OJlbDGeX8q4vurgenABOAHc4OaEfHL9&#10;wzfcq2IV+tXn1oe/vjxqa5T/bciXtt47cX949td/tjXKf/7BZOUP6LH9Pw637p9o62RcP7FiS4+5&#10;fksFnj5Ij+tRaRRLaxKuv7g8Eri4/IwBJWUQ5COB0SdD/jC0bQREbx87FfLw8KfGQ/R2PrlefCY+&#10;FJ+Kj73cZ/6HpYKBGu3gI2APH8AX8EE++UjiXeJf+oP0Dy9ji/H8WhbLwUeIYcQyYhqxnE9shSuE&#10;O4RLhFu8jC3G8y8ytocd2IILwAngBjcn5JPrdw7dYOb9G9QYsO//rrE1ygsOWwpv6LLK7eGrN38d&#10;Fq3mtJPOUvuh4Z9vBabaOhnXU3sGntsxbkmH64f59Lj+0yRcf2RAJHBkQLR8czkE+UjguWrInYNu&#10;PBmit++fCHl4eMMEiN7OJ9eLz8SH4lPxsZf7DMbzGNef6+B6YA8fwBfwQT75SOJd4l/6g/QPL2OL&#10;8XwDS5WDjxDDiGXENGI5n9gKVwh3CJcIt3gZ218brj/mwBZcAE4AN7g5IZPYNpPmc41tkYXrQZuA&#10;LY5fE7M5HRwEe8qu2d+T52CLKAO4WzHcvfoc7IUsIUr+/of93od5D8SLWJ1OGquzYYqA1boCfAsj&#10;11hdcfp8xaPQb7xX7Lm4eovlJD7BOxSLq+bSSKC59NjIXGNFLe/o+zZrL2L1lE9j9awvhtX8qkhg&#10;flXusRr35GjFU9BexGq9pbH6NwdfTaiNBCbU5h4r1QeZp6CHT/6O5/gKfRB8hT44E6YIfXBdQXPp&#10;lznnK9UHwemsvYgV+iCwQh8UrOZXrSuYX5V7rFQfZKygvYgV+iCwQh8UrCbUriuYUJtZrI6Q/p0C&#10;WI0L6eOH6OOmO2xMR/9r/ENJvT9U3OHdPKJIF+/m+TP0bl5xFLjCl2osSPodTqI7X6GW5SGpdyGt&#10;pJvYwdALaXHc9/Tgi0qTR5lgguu4lGLv7B3J+jt7GrY+/fSGVTXyduhho2btwTtvk8/Xe9AWpC3P&#10;zK67/dZYuaSFo4++4qyvR91kv7OncYpp9zt7k8/vp951a65BW/rQ3bu27EbD3OXyzt5Eg4OkTL6z&#10;dxvLBpbJfI6h3IjLLANSi35nD/tmW/paEF/OpBrLaYHa1zEOykm/BziYtP9ku8xoaUcp6ff6dpFe&#10;n+qqX4Brdb/I1DuoxdEQ6XcVEefApUTtebpDnM+mJXxVy+lG+hfHVVJK8e7GfB3pZ+SAeX+rM+bY&#10;B8zRjkSY49yJ2gTMy0jjDL9BD6XU/PAcy3bq2g/gce2H3hnzA2zUkfYD3keHEN3TwQ+z+HqXUWOP&#10;fdDMcrGlffC7OD7APvgAbUjkg0iC9lRQDHenD5Lh3kT6PfEu49+krubmib434JX5ZhN1nJtjzpnJ&#10;+2w96fbKmETwtLGK4F38Guu4dSZ5DaOvrdicXDDC2kU+5uQSTz8e+mnc70x6IZ6w1nMTdYynhuL8&#10;rPXg24bAKt43Dr2A1W99Gqu3fILVuSMais/t8P2/XGGF7+0Bq3jf3fMCVlGDVbONVdWQhuKqDt+k&#10;y1kfbNmgsIr3LTgvYDXRYDXJxurYgIbiYwPyElfzrtJxFef7ZF7ACgvswOowTBGwequ0ofitDt/u&#10;yhlfjSvRfBXnm1lewOoe0ljdD1MErHb6G4p3dvieVM76II+nVB/08LgKWDnX8RuKcz9mkN+FXt80&#10;zZO/D/3V0mMG9/iqMQ+/D8l3kYGVF8cMwApjBmAlY4bW4LkjGoO5HzPIt3qBlRfHDMAKYwZgJWOG&#10;1mDVkMZg7scM8v1Y1Qc9OGYAVhgzACsZM7QGjw1oDOZ+zCDfNFVx5cExA7DCmAFYyZihNfhWaWMw&#10;92MG+c6m4isPjhmAFcYMwErGDK3Bnf7GYO7HDPKbv+qDHhwzACuMGZy//WONoTHD6wzbWTZT12tb&#10;+/a9ptYY/KE+GVtTrCN9PqwpYpVer+2f8wqtW7JH6k2iyTSVureOGGHBsYP5wq9lfbrVcR0R+yZZ&#10;uj5ixplkHRF2dBt2VZaRfuYQWs5VSnqNMB0cMZbwh0qygiPWpePjOEWt3/YEx1/7NI4f+zrjeNiX&#10;Co66DWWUGRwxzsgHjj2Nx1UGxx/GwfH+FHFE3TLKDI4Yg/hDfbOCo1x/Zxyn9jgeRxocZ8TB8eyU&#10;cEQbNEdnJB55fJLJ33jrKIajnxLj2NN4xPvxwBHf83Xj+Imp3xWOU8l3RxlliB957JJ7HE/rcTze&#10;RhrHTeZ4J44PmPrJcUQbemeuX/O4Jh849jQex5HG8R/N8U4c6039rnDsih/xLkFfX2ccJ7509k6u&#10;shvXj/zGjdNmHtsNfkz3O8ylGfsO83WksQHu3H4aiR0tzXud32GeRNU0mxZRE63iXJhW0mpaQtfT&#10;QlrGuprHfbM5fzPn5rC+gRrpOq6zStVeTDOpllLz2ViTx7VfSp2/6dxcoCVrz4fAoZziPB+i9uiY&#10;JPrV0/bzIeYInRzPh5hy/XzI0W36uYwLD89T34BWGJPz+ZAdGDLzcf1VnKnnQPo7nw/pWC7Ph4wy&#10;OEhK9HxImzn/DPOciDwfAiwTPR8CwTgF62RB1me6xrfwlZQl6i9zCLHzYbjcZfNkYxO23TalLJnN&#10;atK/zztt9jI2YdttU8qS2ZzNAlCdNr/waZtFcWxKWTKbi2hfxUCXzTZjE7bdNqUsmc0m0u8zOW3i&#10;vT3YhG23TSlLZnMVLevko1eNTdh225SydH20w9iEbbdNKUtmM8wEBr5w2sS3BWETtt02pSyZzZXU&#10;Gc81xiZsu21KWTKbq0k/6+G0eauxCdtum1KWzOaSODZXGpuw7bYpZclsXk+6zzttXm1swrbbppQl&#10;s7mQOrfzAmMTtt02pSyZzWXU2UdnGZuw7bYpZeniifVI2IRtt00pSzfmxxibsO22KWXJbKIe7iJO&#10;m/iOLGzCttumlCXnuvPHu7nuOGmb/eLYlLLkft/fiUM+MzZh221TypLZvJk6++gjYxO23TalLF0f&#10;YY4Cm7DttillyWzOoUhgkMvmS8YmbLttSllyPKMz3Ne+09iEbbdNKUtm8wbqXe+Opc3GJmy7bUpZ&#10;MpuN1LlvbjA2YdttU8qS2cRYzu2jZmMTtt02pSw5z0dnuNu5ytiEbbdNKUt+3+wcn4uMTexz25Sy&#10;dG1+y9iEbbdNKUs35jFPgU3YdtuUsmQ2F5N+l9lps87YhG23TSlLZpMnlWo+4LSJlW3YhG23TSlL&#10;ZhNzD8S8e462gNBvU3/usqv/tj6PItZLVrM9h0EZbEIoyRr/GNLnVdem7Skt7UW55P0U+0/r81gi&#10;bMDiAfsRS88R5xRSzZzC0MTqOgjyVCPHdmc9HzgdJf3uQpc4RUvCex8aXu8P9XO9txDqYi6bqTXW&#10;ftF6sn8fUWusmM+qtDm8R7IXqdnsZcyFmKkup2t5ay7P/HFsvDkqUipz1E/EcSZlbY5apjfizFHV&#10;Hpmj7nnKnqOaI3RyzFFNuZ6jtv2i4xxVsOs8Ry1TfUvNRcucc9SO5TJHPSPFOWqrOf8kM1dN5R2G&#10;TaTfZ17C56jlRtzhmqdh321W7P+4nEk4AvevZDEBLsbx8GMZ6We6sQ2NMtnX39SFuLlmPunzp8o1&#10;zC+qf6IO/stG950HZo5/dig3qWkmPfq84r+e8Ey8/7eJxzMXsCxlA99nfbvhmR2FK2p2FH44pskP&#10;QX5Fj3nmQUr0fzT9M/J/NMDvyuaT62M4FodFq3LXb7Twp1e+J4Dr+aal13l/YOl6wB+4A3/4oSf4&#10;SyzBrvt7Ai2kv2eeCv9/ds/o+sytCXfkc+l3KsXh85nc2nrOLeeRyRLDtanweSJOuQvrSXzgljic&#10;sikNTonXLjenYFv4A2XCJ6gj9dycspg0r3Rz/GLzC/4PRfhl7r+PzBi/xPuPlET88j3DLz+1+WX5&#10;2B2F79c2+SHILx/bU36BTxZQPH5JzBfNTWMUX2hcisOiVbnH+eImwxeP23zxfi1wBJ7ANVt88Rrp&#10;d/pS4YuK1acyX5RljC/QH0N6s72MdH9SKaXxXzV9Q/0DYfd4AxwJbniEAbqKD9wThzcwJkSbEvFG&#10;E6XWPjd/CDdCJxqTSLlwTbb4BP+5IXxy29rajPFJvP/hSMQnjxo+ednmk8XjdhQeGt/khyC/eFw+&#10;+GT7gqDiE41LcVi0Kvc4n2wwfPK6zSeHxgNH4AlcvcAn0xZNqc/kfNLJJ5hPJuMTuc+v4rv8dbSU&#10;JtBKWsG5W6hnfIJvSV3JB/4+Dp+8lwafJG5fTbubT4QjnLwh+8ExEOyHyP5s8Qn+10H45JFbJ2WM&#10;T+L910MiPoEPwCcf2Hxyzak7Cg9MaPJDkL/m1HzwycFZpys+0bgUh0Wrco/zyTOGTz63+eTABOAI&#10;PIFrtvjkEKX2H9nttx8061mZes+9XxT+naM31XvueoRMSflkpXqeAk9bxHpsNY8D8MRFNeHd88u6&#10;xS+fsGzz6bUTvHfsXjvBPqydoI2J+CVK3WtvV3yDvHAM6gGreJwDjWMqHNtSB3azxUn4/wGFVehp&#10;s4aQGU6K958E8Tjpn3x6TeYxX2xNZmvlipqtlR+OaRwGQb7nazJpcxLjodZSBJfQAVt7fY0F91is&#10;seD/q2SNBXgCR+AJXPM9xgEn6TWW8qyMcdCXwCUqpclJ3eGg50hzENZa7rc6r7VgH9ZaYDsRBzVR&#10;au3LFOdki1PwnXvhlEyuw8T79n0iTsE6DDhF1mG2Vi4fu7Xy/drGYRDk87AOw3io9RbBhblEtNfX&#10;YcApWIcBp8g6DPAEjsATuGaLU/aRXrtNhVP0OsyAjHHKHNLP0nJqR9/F78QqdTFvupb77coOvbZ7&#10;c6cW0ryCtZgHrc5rMdiHtRi0KxGv3EAptzHaFbfI/AkinJJrfsG31YVfMrkuE+9764n4Besy4BdZ&#10;l9lauXjc1spD4xuHQZDPw7oM46HWXwQX5hXRXl+XAb9gXQb8IusywBM4Ak/gmi1+uY30s6jA2R8a&#10;mPJvdOr5ftd7k8oXETzTcMTCcxRWAeSI5cYe/TVb2Kf6DqVgfxrLJXyCciadLwz2ePZiTiHV4NkL&#10;PIORDezBV+AEcAXwKODzf2zFtv/O+QMWnnv5Rcx0Aq5IlAKkzwcehK+Hk+Y1+NoKxTgYH0GsMHns&#10;R/7/AQAA//8DAFBLAwQUAAYACAAAACEAMazA4yYYAACEnAAAFAAAAGRycy9tZWRpYS9pbWFnZTMu&#10;ZW1m3F0NdFTVtd4zE2AIJJlABIkYJvxE6wgMVigErUNmLLYFjQjWJ1TCn8KTCk/E/59RQaHwRNou&#10;RdG+oCjU32irUIsY5L1qX3E1/mOrbVyPKtVaUZ91+WrJ2985Z8/c3MzcTJKbzF3ctfba55x7Z99z&#10;v733d88992d8RLSUZTjLQJaGANGHfkoty2NEm8YRhU+f/i0iH626h+ibBUS90puoJdmHaCK3j/cR&#10;PWZbF9xRQA3b/MQG6ESWMAubi/hiPhrK5RCLP9T4B/4p3W4E285kOcNsG4351XYFymLytIpYL+pv&#10;7FfEeqfKhTFqFJstvMDmappMQwM3+yu5HGSZz4LtsW6kEbZ5qjHRqgwojmM52myPhc0qPcpiR8ps&#10;P3ku6yhhv8R7JtrCmO72a8xqgw2B2mBzJFQNQbkhIL9lCJNS5iVp6dsUs+tWZfQNOK1iuZI0ThWx&#10;viksgjHyn8z6eGzL+KJtTdrOaeJmWVfFSzDmC2CfOF60q23qcAy7/atxFD7fjUex30IkvtD2BQc7&#10;VmxSaStW01gWksbnWX8aH6kfG9DH9m0631jBkjwtcznzUkZ6f31J9wdl+C0Xf1/AcpkpY8H2UdLx&#10;GDZtOGbEEsRnjlbW2RfsFxHzPZRZ3jF6paUu+GCfyEMp2+MK+WPF7Tm/9kOo+mCkNgjZz3G1P2KN&#10;KbFnjVNb7GeNL8EOi2BaRD3jQ2suIM6xzxjpOEecCpek4hSV2OLErKfKEpxtcaUd4tWKrz0uZ5hj&#10;OsccE+pHalyCr6F/ZfQHlnpH41Jwm5mKywmjaoOQqlGh6qpRPRmX3eXDTsfl65/FVVxCdzIu3/fp&#10;YzroS9eP1Lj8PsosVxj9uqXe0bgU3P7ik7i8uaI2CFlREapeUdGTcdldPuxsXFJst4pLpTsZl9ea&#10;Y7rOHBPqR2pcPoMyy9+MfthS72hcWnHTcdk0uDYIaRwcqm4c3JNx2V0+7GxcPvzQGhWXSncyLkPm&#10;mErNMaF+pMblSpQpPb60jjc7GpeC24BUXFaU1gYhxaWh6uLSnozL7vJhp+PyhCodl9CdjMsHSB/T&#10;g5b6kRqX1vEktHW82dG4FNy2kcTlxYW1QcjswlD17MKejMvu8qE9LhMsEykdl+g7+tf6+nwyYZ6j&#10;s/FYTfpYMF8h9SM1Hl9HmdLjSus4s6PxKLidQhKPOwO1Qcj2QKh6e6u5ne6Ox+7yoT0e97PsIx2P&#10;J8R039E/u91gY0Fi811zaoIxf+8o6e0QsxdeePkU7pbxlp4Xm0IzuI9T1PEEY4E+Z5DGFNsX1GGr&#10;e+5L2862tD6WoTF/En4K62oL9qljafueu2/t97xsl+C9DqC0P6xYDzJltM1gWc4bwM67Mgloll0m&#10;SNnPfBSX0hKap+ZVO79oRK+aNHvvP28gOtO2tun9u1R6hz69U+lY4q4CdGHsQFLbo27dTi3JRSl8&#10;lj+65kNoyS3RW2bP2pvanvQ8qqwXwXLoSf3769/cfB/2F/34/UVYZ+9n+FCvz9B+aM4dqh/9tn3a&#10;iO3rzP73GB2t1MeBZeHlKp1TcQe8kfPnsRz26bysYqMTyMRQY3LKbf+TnIJ1UdJ9RBxZF8wFY6kl&#10;7W/4FXZkH0Umtu8hPf/cXmxLKRgr6Ogca0s2Dsf8KuZZ7RwOyYUv55I+T2B7aCyiya/tYZE5WVkE&#10;A/xOypyTSYwfsc+bScf3/eyIRr/el8xhW/nNyhO5cJqcl7BfYN/AspVkHjs9pw+8VpGe4wZeqj1M&#10;dPWJE+KUHJuAfv9rT9ecesexKY32t9e9m9L/ffuP47tjr6c02nfTyQnRb1//ZXzMH0anNNrhB5Gy&#10;mC8ZMn19dgW1SN9t/J3zPQRa8axS1vNAtvPNbNaLWe5lQfllv55rRV6UkOZPkQX9miML+j3Z6/d9&#10;ISg3R04aClkx4GflEF33jYZEh10Rgeh6e+cqytGv8OUmlvWU6Z5EL3/U2JCcSKbtqLySduQrfI/z&#10;AH6jzgVYESYSH4vPJQYkJuw5BGxwPkQ/Cs3+u5RPw9P5ZDsVZM0nGTfcRpqffs3ykl9vB1/BZ/Ad&#10;fOZWXlmPGX6Zw1JL6bFkJmxT+WHyRfJH8snL2G7mgD2a5VVfGlvEPGIfOYDYzye2wi3CNcI9wkVe&#10;xnY7Gz/AuDb709iCO8Ah4BI7h7iJbQN17Nww9eBMFavQ99ctjBfOOCWl0b73L4dS+pNvNsW3/vRA&#10;SqP9iccnK39AP7CzPFH5w/Ep7XRuKJ/5VpfPDW/NLFe6I+eGXSwHWD52ODecVdQcOatoavGv+0FQ&#10;bo5UVECC5T8ZCtH1v46BPF61YDRE1908N6C/yJW254bMOSM+Ex+KT8XHXs6ZR0lfb8I3kjPAHj6A&#10;L+CDfPKRxLvEv+SD5IeXsX2GA3AjyycWrkcMI5YR04jlfGIrXCHcIVwi3OJlbF9g47NZDlu4HlwA&#10;TgA32Dkhn1w/cOsKFavQgWVL428UzU5ptL82ghTe0F8cuz++7qvP4qLR/sAFcbUeenPD0ETZpFNT&#10;2onrow9f2WWuv/LhqNId4XoMjv/KUhzIzvWTS5ojk0teKH6iCIJyc6RvGFJwTLICouv7o5DRx501&#10;FqLr+eR68Zn4UHwqPvZyzuwjfa8lYOEjYA8fwBfwQT75SOJd4l/yQfLDy9i+xZhuYQlZ+AgxjFhG&#10;TCOW84mtcIVwh3CJcIuXsf0zG1/g13PFgi24AJwAbrBzQj65/tDYtSqGoZ/kMeDW31yV0mh/8ZU+&#10;Cm/oEac2xSc+6ktptG8q+m5KX/9seaLPwURKO3H9R89N7zLXT3/uI6U7wvVfkh47jnbg+qrS5khV&#10;6dTie0sgKDdHPq+EBMuXhiG6/p8nQRqqqsdBdD2fXC8+Ex+KT8XHXs6ZD0iP64dbuB7YwwfwBXyQ&#10;Tz6SeJf4l3yQ/PAytl/49Lh+rIXrEcOIZcQ0Yjmf2ApXCHcIlwi3eBnbAiaQObyDUyxcDy4AJ4Ab&#10;7JyQT65/49836bEg61m9FsV31qxPabT/6sYShTf0oYEvxyNz+qa0GufsmpHS46PHJP5xx7SUduL6&#10;DWOu6zLXXzdmg9Id4XrMW/6Z9XcduH7AwObIgIFnF68thaDcHHl3BGRE+XnDIbrecDLkpaqqr0N0&#10;PZ9cLz4TH4pPxcdezpm+DNIbrKdYuB7YwwfwBXyQTz6SeJf4l3yQ/PAytoPY+I8Z1zMtXI8YRiwj&#10;phHL+cRWuEK4Q7hEuMXL2I5gAvk+7+B8C9eDC8AJ4AY7J+ST63d9uE3xAPSGrxbGf1q/OaXR/lh0&#10;sMIbus+pv4tX9CtNabRff/H5Kf30E0MSfzt9Zko7cf2Ysi1d5votZWOU7gjXf8Nw/b86cP3hsubI&#10;4bLa4pUDISg3R14aBTk4JD4SouubJ0B+UDVgPETX88n14jPxofhUfOzlnDnecP1cC9cDe/gAvoAP&#10;8slHEu8S/5IPkh9exnY8G9/AuC61cD1iGLGMmEYs5xNb4QrhDuES4RYvY1vDBPI93sFVFq4HF4AT&#10;wA12Tsgn19//7R2KB6Bxvb/68EMpjfYtf6pQeEPjmrX0maNTGu3/Vj4/pU/ZUZ54939np7QT11OL&#10;C8/tGLd0hOvP9ek5nLUOXP/BoObIB4OmFtcdBUG5ObLzOEiwfGwVRNdvnQh5rOrwBIiu55PrxWfi&#10;Q/Gp+NjLOTPVp+dwrrdwPbCHD+AL+CCffCTxLvEv+SD54WVs8c4l5nDWWbgeMYxYRkwjlvOJrXCF&#10;cIdwiXCLl7GtC+h7s5ssXA8uACeAG+yc4Ca217IsJ8G2tx/Hgz4BW/x+fdrmaeAg2FN2zfrOPP/a&#10;m1zA25/G26vPvyZI91fiNjNGk9W7Hl7EaBJpjLBDjVFDAN+4cBOjaSwxSmOE2AtjW8GIK/MKb1bn&#10;HugNN41uk8v5xqqAE+MXvIOgLx1P80PNkfmhea7GUy5YUWOB5jvWXsSq1K+xOsqfxipa2RyJVvY8&#10;Vk3/N1VhBe1FrCoCGqvhFp5qGdccaRnX81ipHKSlNdCrPlxd48UcBF8hB0+HKUIONgTmh6IFeclB&#10;xgrai1ghB4EVclCwilY2BKKVPY+VykHGCtqLWCEHgRVyULBqGdcQaBnnLlYHSL+HB6xOiOnfY6xA&#10;tveUkH8XvjcuEYz1afUOHg8m2nkHL+jSO3h9ksAVvlRjP9LvavKI4XlqXBKT7abRMrqCHQw9jxZm&#10;fB8PvhhkymgTTHAcMyj9bt6Bbn83T8NW+Iqu3DqkEpfdVD7ijD14t23zxMJX8O4K+oJl3I7p0Ruu&#10;SbeLkXkjDz1v3V6PstPv5mmc0tr+bt7miepnLauq0JdCWrNry3PomL29J97Nu5blv1h+69fX1fiG&#10;nAKpUb+bh3V4zgg/RnxZF9VZXuaoda3joJTbIINJ+0/qIaOlH0Wk39/bRXo+qr28ANfqvOjrWpzH&#10;WJ9MOs7xvnM/teapVnE+nRbxUS2hlfQDy1FSTvFux/x2ll/6NOaYU7VjjnXAHP3Ihjn2na1PwDxE&#10;Gmf4DXoI5eaHnSyPUPt+AI+77QfYiFLaDxCita38cAYf70W0uMs+WMXytl/7YGGgrQ+wDj5AH7L5&#10;oC5Lf8oojbvVB064L6b0/J1j/JvF6Vo80/cEvHKdeSu1vhbv6ncU5Vwi59cEtX8tjrkKL16L/4cZ&#10;g1jnKzBXkY9rccJ3pfiaae/n/TPOB3shnjA+2ECt46kp6O7cTq5Y4ZuFwCrTtwu9gNXZBqtZKazG&#10;jGpiyQtWr38WV1hl+J6eF7B6z6ex+sAnWF1T0cSSlxyM7VZYZfrGmxewusZghXsxGqsXBzex5AMr&#10;fG8MWGX67pgXsCoxWA1MYTWotIklL1idUKWxyvAtLC9gtZU0VtthioDVgsImlrzkIC2tUTmIuR6P&#10;jquAFXaosWoINLk8rsoJK3yTkscKt9dcmPFeXL6xujPQ9n4QxlcbJ+VhzGC+dwysvDhmAFYYMwAr&#10;GTOEqseM2jgpD2MG8w1ehZUHxwzACmMGYCVjhlD1NRUbJ+VhzGC+C6ty0INjBmCFMQOwkjFDqPrF&#10;wRsn5WHMYL5VCqy8OGYAVhgzACsZM4SqB5VunJSHMYP5fqbCyoNjBmC1lTRWMmYIVS8o3DgpD2MG&#10;5CCPFVQOenDMAKzs9/wxx7BxkrtjBvjhHmp/Tmvfvr/XYLwQjBW6NpcofsFcImbnfXq7PXT7oj2y&#10;XZQ6N3cIuZjlcT7oq1n/zt967hDrfmPaEC/WReYOa0nvP2SxX0R6LvARlnrKDTeMHYKxfq7hFiW9&#10;P+CG+WccM1t+3orbOO45tusMdnWkMUkY7BbasMO6C/x6+2zYwY70IUT6mUzoLuHI4wr3vl/ZGkcc&#10;SyYcT3IBR7xfDxy/9LXF8TNf+zhKH0LkDo4Yc7h5TyBKaRwxF58Jx6+7gOMlBsfbMuC4JgccpQ8h&#10;cgdHjEd6GseTXcDRb3AcngHHoTngqPvQFA+RSzjyWMXN80qU0jjivJIJx/Eu4HgnaRx3mN9bcXzC&#10;bO+Eo/QhRC7lNY9jepofJ7iA44mkcUTZjiMwaA9H6UOIsuPYH4Z9bXEc8+zkn/Mmz+H4Ud63b33N&#10;308DP/bv4HeV3eKB/sk60vgIDxyjNpu71/pdZdxXnkeXUJhm0QouX8qlmbSY9TJaqe52Lmd9GbfO&#10;5m3nc22F+hZ3Ln463pRxvDOo7XeZVwW0dNuzH6/qSoZnP16Fz3Uc8j6fTj37odrFiOXZD9Oun/2o&#10;e0Q/czHtT7PUd5yJGjAMtjz7oeubJ6qf6Wc8XrU++9G6vaPPftSa/T9htDz7ASyzPfsBGc5S4zfP&#10;39vGYggeacuWI7WEeGEcbTZPMjbjGWxKm5PNRTQ2UWqzWWlswrbdprQ52ZxH+t671WaxsQnbdpvS&#10;5mTzEtLvEVlt9jI2YdtuU9qcbIbppSrkptXmxz5tE7btNqXNyeYs0t9Et9r8o7EJ23ab0uZkc0UG&#10;H71kbMK23aa0Ofu9rY/2GJuwbbcpbU42LyUd91abO41N2LbblDZnH+lnQ6w2HzQ28fyO3aa0Odmc&#10;SSUJeyz9yNh8IINNaXOyuZjaxuctxiZs221KW0fxXGFswrbdprQ52VxGySn2ftYZm7BttyltTjZX&#10;cnzabU43NmHbblPanGxeRG3xrDY2YdtuU9o66qPjjE3YttuUNiebyzPgWWZswrbdprQ549m2n4XG&#10;JmzbbUqbk83L6PwEzqBWmz5jE7btNqWto7n5BWmbsG23KW1ONvFOqL2f7xibsG23KW3O583miP28&#10;+Vtj848ZbEqbk8351NZHO41N2LbblDbnWNoWt9vcZmzCtt2mtDmfO9ry/L3GJmzbbUqbk02MQeEj&#10;+/h8DgvW5/psXXv/S1zgn0z3+g6kxrJog00IOcznHkd6v+rYtD2lpb9olzIP2JLnkp4jxB+ETCb9&#10;HzHDfPr6IBZuCMTCh0pD1RCUuzZ3C5wOkX4+vT2c1t09IPFy2Wa+HiyyPZsea+c6ptil65iiZIJS&#10;c+EtxaT/U0ct9fE9UjyTxjEXnMMcM49lCS3g2kxKqGcEB1DbaxUsGCOh7HStclAcZ5Zuu1Z5TVcy&#10;XKu8hliUa5Wzn0pdq6h2MWK5VjHt+lql9mF9jYD8w3o59rbXKupn+prkNeu1Suv2jl6rxMz+txid&#10;y3Pq97B8xw98id7361y3cgTWnUfp/1ayLsIROM86xQTwwO/hxxDp53ZRh0abrCsx20LsXIM+YP+5&#10;cg3zi8pPbIP/J8Exrb3Bn9j1ws01DU8tq9m++JkpXeWZTP9ZkolnCg2+32J9Pun8rQ8PK6gP/6TX&#10;3JEQlId16X0YYLSJsv3HSIkr/zEC/N6b92SN4Hjg6tKURrv9fhz86ZV3xP/hw5y8fuZiidkO+AN3&#10;4A8/dAV/iSXYtb8j3sjyC8qN/9fv/L2L84Gt+Rw578TnNdzbBJeW0EI1UwWuzYXPs3FKHeuP/Ppd&#10;GDunXEG5c0qGfiXtnIK68AfahE+wjWxn55SFpHmlk+OXFL/gPy6EX664eK/il60u8Eum/73Ixi/z&#10;SPML5mQ1vwztXR/e2GfuSAjKQ3t3lV/gkzmUiV+y80V9r08VXwAX8IRotHudLzA2AV+sNdsBT+AI&#10;PIFrd/HFi6Tf28qFL0aMKXLxflZREvkY01U1j418UktO478wc+wsldOd4Q1wJLghyfqYgOYRO2/g&#10;/g36lI03llMu/fMF7PwRNHXobGMSaReu6S4+wf8oCJ9sutUXd2u8kum/FbLxyY2k+eQuEj4ZEqwP&#10;39Z37kgIykOC+eCTR187Oi64gEdEo93rfHIpaT7ZbrYDnsAReAJXL/AJ0WgXn9dozSfIcyc+kfM8&#10;7o0tpQtpNC2jS7h0FXWNT+pZDwloDOx8soNy55Ps/WtowyfCEVbekPXgGAjWQ2R9d/EJvtUvfHL5&#10;v1QqPql3gU8yfb8/G59sIc0nvyThk0GF9eF1/eaOhKA8qEvPE3aWT3744ETFJ8AFPCIa7V7nkx+R&#10;5hPkt+aTdf2AI/AErt3FJ/spt/87Bp+88/I0F58TKUrCv7W6qp4T0SNkcuSTZTwKWKzut6czFvfg&#10;p/P4IEx4v/icTvHLQdL80sj6bm582/zeyi9vku5jNn5JUuf62x7foCwcg+0wlsvEOdD4TZmlLtvA&#10;bndxEr4pL5x0TmSKa2OcTN+Zz8ZJCBhw0lsknDSwf314TdHckRCUB/bPByctvvI8xUnABVwkGu1e&#10;56QnSXMSckNz0poi4Ag8gasXxjjP3L/UVU5Cbsd0VXESuEQtHeSkznDQTtIc1Mz6RG78yvzeykFf&#10;kO5TNg5aTrn1zy3O6S5OwbfLhVOi/6xzjVMyfc88G6e8S5pT8D9FmlNCxfXh1SVzR0JQDhXng1NO&#10;/86VilOAC7hENNq9zimvkOYUfJtMc8rqEuAIPIFrd3HKPtLn9lw4ZV/1LcwpIdc4pZb0Nzd4aQmR&#10;vveslnaumxZw3i5rlbWdu3ZqJM0r8NY3uPEYX1teGeTT/crGK5dR7n1sj1vk+gkinNLT/ILvZQu/&#10;3HJRUvFLgxv3kUxK5MIvWAl+GeITfikK1YdvKp07EoJyUSgf/FJavF7xC3ABr4hGu9f55RPS/IL/&#10;OtD8clMpcASewLW7+OVasn47uDTne3R4xtj+jpzyRR3vxz/Mh+co8B2eLYFhPjv2yKfuwj7X9+UE&#10;+899Wjcwv4wx2OPZCzxzgWcv8AxGd2APvgIn4PdHsdwX0N+pkvoNXH+T61+jh9Kms3BFtmU46f2B&#10;B+HroaR5Db72x9IcjGcsykwZ61H+fwAAAP//AwBQSwMEFAAGAAgAAAAhADUagxCuFwAAHJYAABQA&#10;AABkcnMvbWVkaWEvaW1hZ2U0LmVtZtxdC3QUVZr+uzuEJgHSIQkTHhsLyIiPBgIGJwRYmnSLjBNc&#10;FkE9gEODiDCiYXkoPmlGRmHkKJzjKrCMBsc5soJz4riOjg8IsDPs7vg8rju66iGsDOo47oCPWXdd&#10;l/2/e+uvrlS6K52kO13HOuc/f91bt/+69f3//e6jHu0jopUso1jKWFoCRH/yk7UlIkRvjScyLpo1&#10;g8hHwx8gKikg6pMsosv1Jarj/Ik+op87jgWfKaCWx/zEBijMYrCwufN9EbbH+yEWf6j1Hf4pbTMF&#10;ZeeyzDTL1kT8qlyBspiYVhXpQ/1N+1WRQmu/KEKtYvMMb7B5F02mYYG7/SN4P8iyhAXlcazaFLY5&#10;1TTRbh9QjGapNMtjY7NKf9tmR/bZfuJy1jWE8xKfmWgPY3rYrzGLB1sC8aARDtVDsN8SkN8yhAnZ&#10;5y1hq9t089Tt9lE34LSJZT1pnKoi/SwsghHy17I+B2UZX+RtTtqZJm6WY2fzFoz4Ajgnrhf5qkwc&#10;13DYfxeuwufbWMF+C5H4QtsXHJxYsUml7Vg1siwljc8hfxIfSQ8P6Gv7Ls03rWBLTEu9n3orJ32+&#10;fqTrg334LRN/f59lrbmPDeVrSMejYebhmhFLEJ95tXLMueG8iJh92Gf5T1M/Z0sLPjgn2qHsO+MK&#10;7ceO2xG/9kOo/pxwPAip5LiqDNtjSuzZ49QR+2njS7DDJpgOoN7xob0tIM5xzgjpOEecCpdYcYpE&#10;ZHls2dmhGFFhVGmXeLXj64zLiHlN081rQvqbGJdXQLO8Z+p1jnRX41Jwa7DiclB1PAjxV4fq/dW9&#10;GZe58mF343LXzmNRxKXS3YzLAz59TQd9yfQ3MS4xhkD8PW/qPzjSXY1Lwa3VJ3H5v8PiQcgfh4Xq&#10;/zisN+MyVz7sNl+efEjFpdLdjMup5jX9pXlNSH8T4/IqaJabTP2mI93VuBTcpllx+fuyeBDyZlmo&#10;/s2y3ozLXPmw23G5bIqOS+huxiX4Atf0gi39TYxL+1gS2jnW7GpcCm4vksTlq8XxIORgcaj+YHFv&#10;xmWufOiMyxhLHSXjEnVH/drPgyar+WR347Ge9LVgXijpb2I8OseRznFmV+NRcJtCEo/P8twZsjcQ&#10;qt/bbg6d63jMlQ+d8fgWy0uk4/G8iK476ue0G2wriO3cubAhGPEX1pAuh5hdtuzG6Vwt01t6/WE6&#10;zeE6TlfXE4wE+s4kjSnKF8RRavcjSdvptvbXMjziT8BPhk6ewTl1LO09tOvu4sNSbh6fdRAl/WHH&#10;erC5j7w5LKu4AOwcl8UWc3vBDFL2M1/FalpBi9X6Vfc3jejNkxYc+XoD0aWOo62f71TNO3HqQaUj&#10;E3YWoArjykiVR9peTpWtaLPwWfXE5o+hpW2J3rNg3hEpgy1kOy6C7dQv9O/v+N3fPYLztTXePx/Y&#10;AR/7Fkm8pqA5tfABVY/ixz5tRfm4ef5Dpq4Zoa8D29IbVXO24g54o81fyYKFM7Sj0Wz0QjJjqDUx&#10;/d73E9NxrIZ0HRFH9g1rbthmk/Y3/Ao7co4BZmzvJr3O11lsy14wUtDVtawz6Tgc61hYz3JyOCQT&#10;vlxEup9AeWhsosmv7WGTtS/ZBAP8Tva5TSbAjTjnJpZWPsFP2RH/6NfnkrVCO7/ZeSITTpN+CecF&#10;9i0sj5KsFybXToEX6rAev2O8VL5B9Pjw70QpUROD3lDxQXTevVWWRv4v3zpu6aKrvo5u3f6mpZG/&#10;tbQ2Jnp3aTD250/GWBr58INIecSXCJl1fXENnZG6O/g747VaWoMRTPt+IF1/s4D1cpaHWF7hgq/7&#10;9ZoW2kUJaf4UWV1shFcXvz/8o34Q7BvhKcMh+896aihEp/uMgfQZedv5EJ3urK+iDP0KX+5g2Uqp&#10;1n77+GtMG9ImEkk7ql1JPtorfI9+AL9RfQEOGNyGTR+LzyUGJCacbQjYoD9EPYrM8/eoPY1MtidH&#10;V5C2Pcm44T7Sc+yjpH2JcvAVfAbfwWfZalf2a4ZfFrLMpuRYMhW2Vvsw24u0H2lPXsZ2N+P6Mcsb&#10;ZjtBOcQ8Yh9tALGfT2yFW4RrhHuEi7yM7V42XsrS5k9iC+4Ah4BLnBySTWxbqGt9w/2vzFOxCn3j&#10;/aui0yJTLY38feNPW/r4f9wX3fiHE5ZGfuGBycof0D++eG901a6JlnbrG4bOfbvHfcPbc4cq3ZW+&#10;Ab3JKdL3SNP1DVcNMMJXDSgq+ddiCPaN8OgqyNelDw2H6PSpsZB+FdeOgeh0NvsG1BdtpWPfkLrN&#10;iM/Eh+JT8bGX2wzWi4+z/J6SbQbYwwfwBXyQTz6SeJf4l/Yg7cPL2D7HARhi+dTG9YhhxDJiGrGc&#10;T2yFK4Q7hEuEW7yM7VE2Pp1x/T8b14MLwAngBicn5JPr70isVbEK3fKzrdFzP11gaeTPvogU3tBT&#10;9z4WvTH6eVS0iv0fRNVx6Jt+3hr9eMZUS7txfc2+9T3m+vX7apTuCte/yzKECw4MpOf6mSVGeGbJ&#10;35a2DoBg3wgPMiBflG+pguj0OzWQwZVzxkF0Op9cLz4TH4pPxcdebjMvsxQxUAU2PgL28AF8AR/k&#10;k48k3iX+pT1I+/Aytm8zplw1Nf4UbBHDiGXENGI5n9gKVwh3CJcIt3gZ25NsfDVj+xeBJLbgAnAC&#10;uMHJCfnk+tqdW1QMQz85Y020/NFbLI38357uq/CGvt63OzrxFZ+lkf/V4O9Z+rcVv45e81nM0m5c&#10;/8nBWT3m+lkHP1G6K1z/PyyfsYxx4fraUiNcWzqxZF8JBPtG+OsRkI1law2ITv9mAuSnlVPHQ3Q6&#10;n1wvPhMfik/Fx15uM1i0PsEyysb1wB4+gC/gg3zykcS7xL+0B2kfXsb2S8b0XJZxNq5HDCOWEdOI&#10;5XxiK1wh3CFcItziZWwLmEBuZWyn2LgeXABOADc4OSGfXH/upzvMseCOaMnY9dEzj2+1NPJnPFSi&#10;8IaOTdkfbbmln6XVOOfIHEtv3vNOtO3hRku7cf19Y2/vMdffPharvF3jeozpv2Td6ML1Z5UZ4bPK&#10;7ix5oBSCfSP84SjI5opFIyE6/WQtZN2wcy6A6HQ+uV58Jj4Un4qPvdxmMKb/iPR8WNoMsIcP4Av4&#10;IJ98JPEu8S/tQdqHl7EdzMa/y7heauN6xDBiGTGNWM4ntsIVwh3CJcItXsZ2FBPIXsZ2gY3rwQXg&#10;BHCDkxPyyfVV39ureAA6FLor+nlgt6WR33rJtxTe0IWB30XPG11qaeSfbppv6f085pnfONfSblw/&#10;tnxPj7l+T/lYpbvC9XVcqD/LD1y4vqjCCBdVHA5tLINg3wi/8W3I8aGXVEN0eveFkLVG+USITueT&#10;68Vn4kPxqfjYy20G486vWcdtXA/s4QP4Aj7IJx9JvEv8S3uQ9uFlbCey8YcZ1+ttXI8YRiwjphHL&#10;+cRWuEK4Q7hEuMXL2DYE9LzpZhvXgwvACeAGJyfkk+vLHn1G8QB0v+sS0Y8W7rM08if/V5XCG/rS&#10;Lf8c/dkblZZG/nXDl1i6cXVh7M0vF1jajevpTBae2zHd0hWuvxyFWLa4cP0Xg43wF4MHhlZWQLBv&#10;hA+MhkwYMvFsiE5vroP8ZMSZCyE6nU+uF5+JD8Wn4mMvt5mLGaTTrDfYuB7YwwfwBXyQTz6SeJf4&#10;l/Yg7cPL2M5l45sY13tsXI8YRiwjphHL+cRWuEK4Q7hEuMXL2MaZQIr4BDtsXA8uACeAG5yckE1s&#10;b2NZRYJtoR/XgzoBW/x+a9ImXh1S9pRd83h3nn8tpCzg7U/i7dXnX2Ok6+v2ngfe8cC7Hl7EaBJp&#10;jHBCjVFLAN8SyCZGjSwRSmKE2DNQVjDixMPr7lR9D/QFd47t0JbzjVUfbhjP8gn6+ZLx1BQywk2h&#10;Pef3NlbUVqD5jrUXsRrk11hV+JNY1Y0wwnUjeh+rmj4zFVbQXsSqKqCxGmnjKf8EI+yf0PtYqTZI&#10;Kxugrz75owYvtkHwFdrgRTBFaIMtgaZQTUFe2iBjBe1FrNAGgRXaoGBVN6IlUDei97FSbZCxgvYi&#10;VmiDwAptULDyT2gJ+CdkF6sTpN/DA1bnRfTvMVYgx3tKaH/LTk6IBSN9272Dx71zJ+/gBbP0Dl7f&#10;BHCFL9XYj/S7mkR3HqbWFREp10hNdBM7GHoxLU35Ph58MdjcR55gguuYQ8l3807k/N08DVvRMZ0o&#10;mzriAN5VGTpq5iG821Y5vugY0qgLtvHPzKrZcGsyX4wsrj512F5ej7KT7+ZpnJLa+W5e5Xj1szOb&#10;zkZdimjzC3vwWkmHfHk372/E2eaWzXfzbmP5DcurbHCmTz+Hrk7Xqt/Nw7GP/PpaEF/2TVWWt4Xq&#10;WPs4KOU8yLdI+0/SIVNLPQaQfn/vBdLrUZ21C3Ctbhf9shbnEda1pOMc7zsXqyNPt4vzWXQNX9UK&#10;WkfX266SMop3J+bbSD8DDcyxpurEHMeAOeqRDnOcO12dgHmINM7wG/QQyswPz7Lsp879AB7XfijK&#10;mh9go4a0H9Ci4AuiLe38MJOv91pa3mMfbGJ51699sDTQ0Qc4Bh+gDul8EE9Tn3JK4m73gRvuyym5&#10;fuca/+bmNhdP9T0Br8wzN1P7uXhPv1cnfYn0rzHqfC6OtQovzsUfNscg9vUK+a5fr49tqVDNxS/4&#10;bEDK9WAvxFOrX3OpPZ7agtld28kUK3wbDlil+kacF7DCC+3bWEctrIqq21jygRW+VwasUn23zAtY&#10;vejTWB3yCVafD2tjyUtcnXxIYZXqW1pewGqKiVXEwuq9sjaWvGC1bIrGKsX3nbyA1XOksToAUwSs&#10;jha3seSF23kurrgd6xceHStso/Zr0m1ZHitkhFVkuVo7rI0uS3l/Kd9YPRjoeI8DY4btk/LQD5rf&#10;SgVWXuwHgRX6QWAl/WCovqh6+6Q89IPm9zuBlRf7QWCFfhBYST8Yqv982PZJeegHzW9KqrjyYD8I&#10;rNAPAivpB0P175Vtn5SHftD8zqHCyoP9ILBCPwispB8M1R8t3j4pD/0guJ37P8XtHuwHgZXz3izm&#10;gtsnZbcf3Ev6+1mdrT28/NKXDegDg5HirK35iF+w5oP1Lp8ud4i2XXNIytVQ99Z4ICtZnuKLvpX1&#10;G/72azw49rKZh3ixb7LGM5v0+UM2+7Jm0xXc0B9mc83SjhvWqFRMEx224zaBa94d3K4kvRY1gY3e&#10;wnqOAzcca/Trc7rhhvOXUM+xQ/8YjPTPCXaoUyrsanuIXYtPY/earyN2/2L2EW7Y4fzZwA79ZTAy&#10;ICfYcX1SYndhD7EbZ2L3VymwwzsnnWGH82cFO+4/g5GBOcFuIKXGrq6H2D1BGruXzd/bsTtqntMN&#10;O5w/HXb7WZopw36C+9Nsxl0N6fNJ3Ol7dFPaYTee645y3cEvTrifou93oq8ARnb8cAwYoHw6/GBH&#10;6hAi/awwtBNHvD8C404cx744+SkuchDXj/2XXrq34YtpBzkGS7r4HdZsxWxJIk4aH4nZYarYoiP2&#10;77DiPtRiuoFjex6t4f3VvDeXlrNuonXq7sgq1ms5dwGXXcKpNeq755n46RxzH9c7hzp+x3VTQEvO&#10;7hW36USKe8VtSOs45HP+0rpXrPLFiO1esZmv7xXH9+t7tI3H5qnvvnKPgeGY7V6xTleOVz/T94Tb&#10;7PeK2+fLveJ1EhTmlu5e8Wzz/E+aWu4VA8t094oho1hibPBi1t93jAsitjw3jkFbGuqwWWvavCiF&#10;Tclzs3kNj3FLHTZHmTZh22lT8txsLiZ9r85uM2TahG2nTclzs3kD6fcO7Db7mjZh22lT8txsGqTv&#10;U9ptnvZpm7DttCl5bjbncStHO7TbbDNtwrbTpuS52VxDHfF81bQJ206bkufu9442j5g2YdtpU/Lc&#10;bK4mHfd2m7gnD5uw7bQpeZ34KOH0Ed7xhM3nU9iUPDebsOOMpftNm4+lsCl5bjaXU0nMaXOzaRO2&#10;nTYlr6t4gqdgE7adNiXPzWYTdbz2JaZN2HbalDw3m+vICDttYgwKm7DttCl5bjavpY71xFoRbDrH&#10;t7Apee4+2hp12sT7j7AJ206bkudmcxUlpjptDjZtwrbTpuS549nx2jH2gU3YdtqUPDeba0n3oHab&#10;AdMmbDttSp5722x9x9k2/5u0Tdh22pQ8N5sLGE9nPY+ZNmHbaVPyutpvYpyv+DOFTclzs7mEOvoI&#10;63Ow6ZxDwKbkuceSL+C0+femTdh22pS8rvYdD5s2YdtpU/LcbGIMCh85x+cLWXA802dxOvu/yAL/&#10;ZPqJ731rLIs82ISQy7riaNLnVdem7Skt9UW+7POALXE56bUq/KHAZNL/KVHl0/ODiNESiBhtpaF6&#10;CPZ7toYInE6Rfp61M5zu2TUoNu7jXTwfDDmeZY10Mo8pzdI8JpSIkbUmewZxhDmk2pqjh2T3Up69&#10;GXQZc8xilhV0NafmUkw9U5RqroItk7nKh+I4c8vZXOW4TqSYq2C6ZM1V/vppa66i8sWIba5i5uu5&#10;yux97ecqgl3HuYr6mZ6THLfPVdrny1xlrjje3NLNVSLm+feYOpPnWnezXOLX9wA+8Os2becIHLuC&#10;kv/FYt+EI5aTe0xIHMGPIdLP+SENjTw5hnUAlIU4uQbrNjh/plzD/KLaJ8rg/wxwTVs2+GOxZ+9s&#10;aHm6qeHKB381vac8k+o/DlLxDN5lBCnMYD2fdPttNqoKmo3tfRZVQ7Bf1aPn54HRDkr3nwQFWflP&#10;AuA3tOoXDYLjiVtKLY18530hiFfeKf3Kh3V2nq/xSVaY5YA/cAf+8ENP8JdYcl4z/NLK8g+UGf+v&#10;u/jfs7ge2J7P0c7c+LyBaxvjvRW0VK1UgWsz4fN0nBJn/YlfPzvv5JSbKHNO6VivfVEnpyAt/IE8&#10;4RO5ZqSdnLKUNK90c/xi8Qu+iS/8sqX8iOKXhVngl1TfyU/HL4tJ88vNJPwypLDZ2Np3UTUE+0MK&#10;e8ov8MlCSsUv6fkifstpxRfABTwhGvle5wuMTcAXm81ywBM4Ak/gmiu++CfS73lkwhfvvd4/mr13&#10;mUIJtMeITqp3mdCe1JbR+M9gjsW/T3WPN8CR4IYE62EBzSNO3niQdJ3S8cYqyqR+vm6NSSRfuCZX&#10;fILvrgufLK/zRbM1Xkn1LfZ0fLKRNJ/sJOGT8mCzcXe/RdUQ7JcH88Enl11XGRVcwCOike91PllN&#10;mk/2muWAJ3AEnsDVC3xCiTDzyaCc8Ak4wY1PpJ/HvbGVtIzGUBPdwHvo03rCJ82shwQ0Bk4+eYYy&#10;55P09dP3VNzGI/ZxCDgGguMQOZ4rPsG3vYVPfnzSUHwSzwKfpPredzo+aSbNJ78i4ZOSombjh8WL&#10;qiHYLynKB5/cOKRO8QlwAY+IRr7X+WQ7aT5B+9Z88sNi4Ag8gWuu+OQtyuz/UcEno8Y2RrO5PgX/&#10;ztZJtT6lR8jkyidNPApYru63J1ss7sHP4vGBQXgf8bJu8cuHpPnlIOtdnIkJtJNf/o10HdPxS4K6&#10;V9/O+Ab7wjEoh3X7VJwDjd+U29JSBnZzxUn4BrVw0hP3R7I2xkn1Xep0nNRKmpMQz5qTivo3G7cP&#10;WFQNwX5R/3xw0o6jVyhOAi7gItHI9zonPUmakz4wywFP4Ag8gasXxjgz3r0umr1nTNuPcdDOwCVq&#10;6yIndYeDniXNQcdYhznzK/P3dg76M+k6peOgVZRZ/bLFObniFHzrWDjltYZ41jgl1feP03FKG2lO&#10;+ZKEU/oMbDbWlyyqhmC/z8B8cMrz625SnAJcwCWike91TnmdNKf09QmnrC8BjsATuOaKU14i3Udk&#10;wim1v/4Rc0pZ1jhlNul39Hk7g3vEELV1Mm+6mtttU7tW2725UytpXoG3vsOZw3wdeQXPIaBe6Xhl&#10;LWVex864ReZPEOGU3uYXfF9X+OWzUxuyxi+pvrmbjl9wEPxS6RN+oVCzsaZ0UTUE+xTKB7/8afs9&#10;il+AC3hFNPK9zi+nSfPLaItf1pQCR+AJXHPFL7eR/Vuj5Rnfo8Mzxs53tZQv4nwef5UPz1Hgux17&#10;AlU+J/bllDvsM31vS7D/wqd1C/PLGBN7PHuBZy7w7AWewcgF9uArcALsVbA8EtDftZH0HZjLcfpc&#10;ejxpOg1XpNtGkj4feBC+Hk6a1+BrfyTJwXhWHD7BhuPY/38AAAD//wMAUEsDBBQABgAIAAAAIQDR&#10;hbEZ3wAAAAYBAAAPAAAAZHJzL2Rvd25yZXYueG1sTI9RT8IwFIXfTfgPzSXxTdoRozDXEaMxPkgA&#10;QRMfy3pdF9fbZS3b+PcWXuDlJifn5JzvZovB1qzD1leOJCQTAQypcLqiUsLX7u1uBswHRVrVjlDC&#10;ET0s8tFNplLtevrEbhtKFkvIp0qCCaFJOfeFQav8xDVI0ft1rVUhyrbkulV9LLc1nwrxwK2qKC4Y&#10;1eCLweJve7AS1j+r1++PzdpsRL887t67gq/mSylvx8PzE7CAQ7iE4YQf0SGPTHt3IO1ZLSE+Es73&#10;5In7JAG2l/A4n02B5xm/xs//AQAA//8DAFBLAwQUAAYACAAAACEAj/lMctMAAACtAgAAGQAAAGRy&#10;cy9fcmVscy9lMm9Eb2MueG1sLnJlbHO8ksuKAjEQRfcD/kOovZ1+yDAMpt2I4Fb0A4qkujvYeZBE&#10;sf/egAyMILrrZVVxzz2LWm9uZmRXClE7K6AqSmBkpVPa9gJOx93yB1hMaBWOzpKAiSJs2sXX+kAj&#10;phyKg/aRZYqNAoaU/C/nUQ5kMBbOk82XzgWDKY+h5x7lGXvidVl+8/CfAe0Tk+2VgLBXDbDj5HPz&#10;Z7brOi1p6+TFkE0vKrg2uTsDMfSUBBhSGh/LpiDTAX/tUM/jUL9zqOZxqN45rOZxWP058Kcna+8A&#10;AAD//wMAUEsBAi0AFAAGAAgAAAAhAKbmUfsMAQAAFQIAABMAAAAAAAAAAAAAAAAAAAAAAFtDb250&#10;ZW50X1R5cGVzXS54bWxQSwECLQAUAAYACAAAACEAOP0h/9YAAACUAQAACwAAAAAAAAAAAAAAAAA9&#10;AQAAX3JlbHMvLnJlbHNQSwECLQAUAAYACAAAACEAhTUD7rQCAADbCwAADgAAAAAAAAAAAAAAAAA8&#10;AgAAZHJzL2Uyb0RvYy54bWxQSwECLQAUAAYACAAAACEAq8kWprIYAADopAAAFAAAAAAAAAAAAAAA&#10;AAAcBQAAZHJzL21lZGlhL2ltYWdlMS5lbWZQSwECLQAUAAYACAAAACEASuZG/mUYAADIngAAFAAA&#10;AAAAAAAAAAAAAAAAHgAAZHJzL21lZGlhL2ltYWdlMi5lbWZQSwECLQAUAAYACAAAACEAMazA4yYY&#10;AACEnAAAFAAAAAAAAAAAAAAAAACXNgAAZHJzL21lZGlhL2ltYWdlMy5lbWZQSwECLQAUAAYACAAA&#10;ACEANRqDEK4XAAAclgAAFAAAAAAAAAAAAAAAAADvTgAAZHJzL21lZGlhL2ltYWdlNC5lbWZQSwEC&#10;LQAUAAYACAAAACEA0YWxGd8AAAAGAQAADwAAAAAAAAAAAAAAAADPZgAAZHJzL2Rvd25yZXYueG1s&#10;UEsBAi0AFAAGAAgAAAAhAI/5THLTAAAArQIAABkAAAAAAAAAAAAAAAAA22cAAGRycy9fcmVscy9l&#10;Mm9Eb2MueG1sLnJlbHNQSwUGAAAAAAkACQBCAgAA5WgAAAAA&#10;">
                <v:shape id="_x0000_s1027" type="#_x0000_t75" style="position:absolute;width:66109;height:50679;visibility:visible;mso-wrap-style:square" filled="t">
                  <v:fill o:detectmouseclick="t"/>
                  <v:path o:connecttype="none"/>
                </v:shape>
                <v:shape id="Picture 872242603" o:spid="_x0000_s1028" type="#_x0000_t75" style="position:absolute;left:359;top:281;width:33977;height:25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WAJzAAAAOIAAAAPAAAAZHJzL2Rvd25yZXYueG1sRI9BS8NA&#10;FITvQv/D8gpexG4atS2x29JKBQO9WGvB2yP7zIZm34bsNon/3i0IHoeZ+YZZrgdbi45aXzlWMJ0k&#10;IIgLpysuFRw/Xu8XIHxA1lg7JgU/5GG9Gt0sMdOu53fqDqEUEcI+QwUmhCaT0heGLPqJa4ij9+1a&#10;iyHKtpS6xT7CbS3TJJlJixXHBYMNvRgqzoeLVXAOe/OFd7tTvtnmufzsT7J7skrdjofNM4hAQ/gP&#10;/7XftILFPE0f01nyANdL8Q7I1S8AAAD//wMAUEsBAi0AFAAGAAgAAAAhANvh9svuAAAAhQEAABMA&#10;AAAAAAAAAAAAAAAAAAAAAFtDb250ZW50X1R5cGVzXS54bWxQSwECLQAUAAYACAAAACEAWvQsW78A&#10;AAAVAQAACwAAAAAAAAAAAAAAAAAfAQAAX3JlbHMvLnJlbHNQSwECLQAUAAYACAAAACEAQBVgCcwA&#10;AADiAAAADwAAAAAAAAAAAAAAAAAHAgAAZHJzL2Rvd25yZXYueG1sUEsFBgAAAAADAAMAtwAAAAAD&#10;AAAAAA==&#10;">
                  <v:imagedata r:id="rId106" o:title=""/>
                </v:shape>
                <v:shape id="Picture 872242604" o:spid="_x0000_s1029" type="#_x0000_t75" style="position:absolute;left:32165;top:281;width:33587;height:24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sywAAAOIAAAAPAAAAZHJzL2Rvd25yZXYueG1sRI9BSwMx&#10;FITvgv8hPMGbTQyl1m3TIqKoB0G3IvT22Dw3Wzcvyybt7v57Iwgeh5n5hllvR9+KE/WxCWzgeqZA&#10;EFfBNlwb+Ng9Xi1BxIRssQ1MBiaKsN2cn62xsGHgdzqVqRYZwrFAAy6lrpAyVo48xlnoiLP3FXqP&#10;Kcu+lrbHIcN9K7VSC+mx4bzgsKN7R9V3efQG0u5hf9CH25ehfPsc1PQ0Hd1rY8zlxXi3ApFoTP/h&#10;v/azNbC80XquF2oOv5fyHZCbHwAAAP//AwBQSwECLQAUAAYACAAAACEA2+H2y+4AAACFAQAAEwAA&#10;AAAAAAAAAAAAAAAAAAAAW0NvbnRlbnRfVHlwZXNdLnhtbFBLAQItABQABgAIAAAAIQBa9CxbvwAA&#10;ABUBAAALAAAAAAAAAAAAAAAAAB8BAABfcmVscy8ucmVsc1BLAQItABQABgAIAAAAIQBkbVGsywAA&#10;AOIAAAAPAAAAAAAAAAAAAAAAAAcCAABkcnMvZG93bnJldi54bWxQSwUGAAAAAAMAAwC3AAAA/wIA&#10;AAAA&#10;">
                  <v:imagedata r:id="rId96" o:title=""/>
                </v:shape>
                <v:shape id="Picture 872242605" o:spid="_x0000_s1030" type="#_x0000_t75" style="position:absolute;top:25326;width:33309;height:24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ITygAAAOIAAAAPAAAAZHJzL2Rvd25yZXYueG1sRI9fSwMx&#10;EMTfBb9D2IJvNumhtVybFv9QKYKKp+DrkmzvDi+b87K257c3guDjMDO/YVabMXTqQENqI1uYTQ0o&#10;Yhd9y7WFt9ft+QJUEmSPXWSy8E0JNuvTkxWWPh75hQ6V1CpDOJVooRHpS62TayhgmsaeOHv7OASU&#10;LIda+wGPGR46XRgz1wFbzgsN9nTbkPuovoKFp9271JV5TA/P2+r+xrWfd+LQ2rPJeL0EJTTKf/iv&#10;vfMWFldFcVHMzSX8Xsp3QK9/AAAA//8DAFBLAQItABQABgAIAAAAIQDb4fbL7gAAAIUBAAATAAAA&#10;AAAAAAAAAAAAAAAAAABbQ29udGVudF9UeXBlc10ueG1sUEsBAi0AFAAGAAgAAAAhAFr0LFu/AAAA&#10;FQEAAAsAAAAAAAAAAAAAAAAAHwEAAF9yZWxzLy5yZWxzUEsBAi0AFAAGAAgAAAAhAP9lwhPKAAAA&#10;4gAAAA8AAAAAAAAAAAAAAAAABwIAAGRycy9kb3ducmV2LnhtbFBLBQYAAAAAAwADALcAAAD+AgAA&#10;AAA=&#10;">
                  <v:imagedata r:id="rId99" o:title=""/>
                </v:shape>
                <v:shape id="Picture 872242606" o:spid="_x0000_s1031" type="#_x0000_t75" style="position:absolute;left:31775;top:25302;width:34334;height:25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4wwygAAAOIAAAAPAAAAZHJzL2Rvd25yZXYueG1sRI9Ba8JA&#10;FITvhf6H5RV6qy8NJQ2pqxRB8OBFW7DeHtlnEs2+Dburxv76bqHQ4zAz3zDT+Wh7dWEfOicanicZ&#10;KJbamU4aDZ8fy6cSVIgkhnonrOHGAeaz+7spVcZdZcOXbWxUgkioSEMb41AhhrplS2HiBpbkHZy3&#10;FJP0DRpP1wS3PeZZVqClTtJCSwMvWq5P27PVUHzf8Lge9t3Xab/BNUW/w9Jr/fgwvr+BijzG//Bf&#10;e2U0lK95/pIXWQG/l9IdwNkPAAAA//8DAFBLAQItABQABgAIAAAAIQDb4fbL7gAAAIUBAAATAAAA&#10;AAAAAAAAAAAAAAAAAABbQ29udGVudF9UeXBlc10ueG1sUEsBAi0AFAAGAAgAAAAhAFr0LFu/AAAA&#10;FQEAAAsAAAAAAAAAAAAAAAAAHwEAAF9yZWxzLy5yZWxzUEsBAi0AFAAGAAgAAAAhADtnjDDKAAAA&#10;4gAAAA8AAAAAAAAAAAAAAAAABwIAAGRycy9kb3ducmV2LnhtbFBLBQYAAAAAAwADALcAAAD+AgAA&#10;AAA=&#10;">
                  <v:imagedata r:id="rId100" o:title=""/>
                </v:shape>
                <w10:anchorlock/>
              </v:group>
            </w:pict>
          </mc:Fallback>
        </mc:AlternateContent>
      </w:r>
    </w:p>
    <w:p w14:paraId="347ADF38" w14:textId="03E8B988" w:rsidR="000A778F" w:rsidRPr="00C93E09" w:rsidRDefault="000A778F" w:rsidP="00DA6409">
      <w:pPr>
        <w:pStyle w:val="TF"/>
      </w:pPr>
      <w:r w:rsidRPr="00DA6409">
        <w:t xml:space="preserve">Figure </w:t>
      </w:r>
      <w:r w:rsidRPr="0021682F">
        <w:fldChar w:fldCharType="begin"/>
      </w:r>
      <w:r w:rsidRPr="00C93E09">
        <w:instrText xml:space="preserve"> SEQ Figure \* ARABIC </w:instrText>
      </w:r>
      <w:r w:rsidRPr="0021682F">
        <w:fldChar w:fldCharType="separate"/>
      </w:r>
      <w:r w:rsidR="005F209E">
        <w:rPr>
          <w:noProof/>
        </w:rPr>
        <w:t>52</w:t>
      </w:r>
      <w:r w:rsidRPr="0021682F">
        <w:fldChar w:fldCharType="end"/>
      </w:r>
      <w:r w:rsidRPr="00DA6409">
        <w:t>:</w:t>
      </w:r>
      <w:r w:rsidRPr="0021682F">
        <w:t xml:space="preserve"> Comparison of mean RU in DL (left) and UL(right</w:t>
      </w:r>
      <w:r w:rsidRPr="009C28F9">
        <w:t xml:space="preserve">) </w:t>
      </w:r>
      <w:r w:rsidRPr="001604A5">
        <w:t xml:space="preserve">at low load for Network 1 deploying static TDD or SBFD coexisting with </w:t>
      </w:r>
      <w:r w:rsidRPr="00C422A7">
        <w:t>Network 2 deploying baseline static TDD at low, medium and high loads</w:t>
      </w:r>
      <w:r w:rsidRPr="00C93E09">
        <w:t xml:space="preserve"> with 0%(top) and 100%(bottom) grid shift.</w:t>
      </w:r>
    </w:p>
    <w:p w14:paraId="68D235CB" w14:textId="1FD40328" w:rsidR="000A778F" w:rsidRPr="00277F22" w:rsidRDefault="000A778F" w:rsidP="00EF060F">
      <w:pPr>
        <w:pStyle w:val="BodyText"/>
      </w:pPr>
      <w:r w:rsidRPr="00277F22">
        <w:t xml:space="preserve">In the above figure, resource utilization </w:t>
      </w:r>
      <w:r w:rsidRPr="00277F22">
        <w:rPr>
          <w:i/>
        </w:rPr>
        <w:t>per direction</w:t>
      </w:r>
      <w:r w:rsidRPr="00277F22">
        <w:t xml:space="preserve"> (UL, DL) is plotted. First, for all load points in the aggressor static TDD network, SBFD networks with same gain (Opt 2), same area (Opt 1), and static TDD 2UL, have higher low-load mean DL utilization than a static TDD network coexisting with a static TDD network for both 0% and 100% grid shifts. Static TDD 2UL has slightly lower mean resource utilization in DL than SBFD networks with same antenna area as the static TDD network but higher than the SBFD network with same gain. On the other hand, the mean utilization for UL has decreased for SBFD networks in comparison with reference static TDD network. This is evident due to the rearrangement of DL resources to UL in SBFD networks and static TDD 2UL network.  It can be noted though that, for high loads in 0% grid shift, the UL resource utilization of SBFD networks is </w:t>
      </w:r>
      <w:r w:rsidR="00EF060F" w:rsidRPr="00277F22">
        <w:t>like</w:t>
      </w:r>
      <w:r w:rsidRPr="00277F22">
        <w:t xml:space="preserve"> a static TDD network coexisting with a static TDD network, albeit marginally lower. This is </w:t>
      </w:r>
      <w:r w:rsidR="00EF060F" w:rsidRPr="00277F22">
        <w:t>since</w:t>
      </w:r>
      <w:r w:rsidRPr="00277F22">
        <w:t>, at high loads, there is increased interference from neighboring networks and SBFD networks use the U slot to serve UL traffic instead of the SBFD slots. This phenomenon would be better seen along with coverage and throughput plots in the following sections. This is also the case for the TDD 2UL network, because the first UL slot experiences interference from the aggressor network’s DL.</w:t>
      </w:r>
    </w:p>
    <w:p w14:paraId="63668D67" w14:textId="77777777" w:rsidR="000A778F" w:rsidRPr="008D6DB5" w:rsidRDefault="000A778F" w:rsidP="008D6DB5">
      <w:pPr>
        <w:pStyle w:val="Observation"/>
      </w:pPr>
      <w:bookmarkStart w:id="853" w:name="_Toc118727218"/>
      <w:r w:rsidRPr="008D6DB5">
        <w:t>Different loads in the aggressor network (Static TDD) does not impact the mean DL resource utilization of the SBFD network (at low load) for both grid shifts 0% and 100%. SBFD networks with same area as the static TDD network has increased mean DL resource utilization.</w:t>
      </w:r>
      <w:bookmarkEnd w:id="853"/>
      <w:r w:rsidRPr="008D6DB5">
        <w:t xml:space="preserve"> </w:t>
      </w:r>
    </w:p>
    <w:p w14:paraId="704B8E65" w14:textId="2F32135F" w:rsidR="000A778F" w:rsidRPr="008D6DB5" w:rsidRDefault="000A778F" w:rsidP="008D6DB5">
      <w:pPr>
        <w:pStyle w:val="Observation"/>
      </w:pPr>
      <w:bookmarkStart w:id="854" w:name="_Toc118727219"/>
      <w:r w:rsidRPr="008D6DB5">
        <w:t>SBFD operation with “same area (Opt 1)”, “same gain (Opt 2)” and “same area UL same gain” generally results in lower mean UL resource utilization (at low load) for low, medium and high loads in the aggressor static TDD network for both grid shifts 0% and 100%. At high loads in co-located BSs, the resource utilization is comparable to a static TDD network coexisting with a static TDD network.</w:t>
      </w:r>
      <w:bookmarkEnd w:id="854"/>
    </w:p>
    <w:p w14:paraId="02158EFC" w14:textId="204CAC13" w:rsidR="000A778F" w:rsidRPr="003A68D6" w:rsidRDefault="00F571C1" w:rsidP="008D6DB5">
      <w:pPr>
        <w:pStyle w:val="Heading4"/>
      </w:pPr>
      <w:bookmarkStart w:id="855" w:name="_Toc118467450"/>
      <w:bookmarkStart w:id="856" w:name="_Toc118727030"/>
      <w:r>
        <w:t>B.4</w:t>
      </w:r>
      <w:r w:rsidR="000A778F" w:rsidRPr="003A68D6">
        <w:t>.1.2</w:t>
      </w:r>
      <w:r w:rsidR="000A778F" w:rsidRPr="003A68D6">
        <w:tab/>
        <w:t>Coverage</w:t>
      </w:r>
      <w:bookmarkEnd w:id="855"/>
      <w:bookmarkEnd w:id="856"/>
    </w:p>
    <w:p w14:paraId="101B17BE" w14:textId="7A7B2E91" w:rsidR="000A778F" w:rsidRPr="00277F22" w:rsidRDefault="000A778F" w:rsidP="000A778F">
      <w:r w:rsidRPr="003A68D6">
        <w:rPr>
          <w:noProof/>
        </w:rPr>
        <mc:AlternateContent>
          <mc:Choice Requires="wpc">
            <w:drawing>
              <wp:inline distT="0" distB="0" distL="0" distR="0" wp14:anchorId="4A4FC5AB" wp14:editId="715F16DF">
                <wp:extent cx="6456045" cy="4921608"/>
                <wp:effectExtent l="0" t="0" r="1905" b="0"/>
                <wp:docPr id="88" name="Canvas 7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607" name="Picture 872242607"/>
                          <pic:cNvPicPr>
                            <a:picLocks noChangeAspect="1"/>
                          </pic:cNvPicPr>
                        </pic:nvPicPr>
                        <pic:blipFill>
                          <a:blip r:embed="rId107"/>
                          <a:stretch>
                            <a:fillRect/>
                          </a:stretch>
                        </pic:blipFill>
                        <pic:spPr>
                          <a:xfrm>
                            <a:off x="2" y="0"/>
                            <a:ext cx="3236180" cy="2425084"/>
                          </a:xfrm>
                          <a:prstGeom prst="rect">
                            <a:avLst/>
                          </a:prstGeom>
                        </pic:spPr>
                      </pic:pic>
                      <pic:pic xmlns:pic="http://schemas.openxmlformats.org/drawingml/2006/picture">
                        <pic:nvPicPr>
                          <pic:cNvPr id="872242608" name="Picture 872242608"/>
                          <pic:cNvPicPr>
                            <a:picLocks noChangeAspect="1"/>
                          </pic:cNvPicPr>
                        </pic:nvPicPr>
                        <pic:blipFill>
                          <a:blip r:embed="rId108"/>
                          <a:stretch>
                            <a:fillRect/>
                          </a:stretch>
                        </pic:blipFill>
                        <pic:spPr>
                          <a:xfrm>
                            <a:off x="3132400" y="0"/>
                            <a:ext cx="3236181" cy="2414363"/>
                          </a:xfrm>
                          <a:prstGeom prst="rect">
                            <a:avLst/>
                          </a:prstGeom>
                        </pic:spPr>
                      </pic:pic>
                      <pic:pic xmlns:pic="http://schemas.openxmlformats.org/drawingml/2006/picture">
                        <pic:nvPicPr>
                          <pic:cNvPr id="872242609" name="Picture 872242609"/>
                          <pic:cNvPicPr>
                            <a:picLocks noChangeAspect="1"/>
                          </pic:cNvPicPr>
                        </pic:nvPicPr>
                        <pic:blipFill>
                          <a:blip r:embed="rId109"/>
                          <a:stretch>
                            <a:fillRect/>
                          </a:stretch>
                        </pic:blipFill>
                        <pic:spPr>
                          <a:xfrm>
                            <a:off x="2" y="2458511"/>
                            <a:ext cx="3228228" cy="2427152"/>
                          </a:xfrm>
                          <a:prstGeom prst="rect">
                            <a:avLst/>
                          </a:prstGeom>
                        </pic:spPr>
                      </pic:pic>
                      <pic:pic xmlns:pic="http://schemas.openxmlformats.org/drawingml/2006/picture">
                        <pic:nvPicPr>
                          <pic:cNvPr id="872242610" name="Picture 872242610"/>
                          <pic:cNvPicPr>
                            <a:picLocks noChangeAspect="1"/>
                          </pic:cNvPicPr>
                        </pic:nvPicPr>
                        <pic:blipFill>
                          <a:blip r:embed="rId110"/>
                          <a:stretch>
                            <a:fillRect/>
                          </a:stretch>
                        </pic:blipFill>
                        <pic:spPr>
                          <a:xfrm>
                            <a:off x="3204895" y="2507064"/>
                            <a:ext cx="3251150" cy="2414186"/>
                          </a:xfrm>
                          <a:prstGeom prst="rect">
                            <a:avLst/>
                          </a:prstGeom>
                        </pic:spPr>
                      </pic:pic>
                    </wpc:wpc>
                  </a:graphicData>
                </a:graphic>
              </wp:inline>
            </w:drawing>
          </mc:Choice>
          <mc:Fallback xmlns:arto="http://schemas.microsoft.com/office/word/2006/arto">
            <w:pict>
              <v:group w14:anchorId="7848E41E" id="Canvas 76" o:spid="_x0000_s1026" editas="canvas" style="width:508.35pt;height:387.55pt;mso-position-horizontal-relative:char;mso-position-vertical-relative:line" coordsize="64560,4921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fNkKxAgAAzwsAAA4AAABkcnMvZTJvRG9jLnhtbOxW227bMAx9H7B/&#10;EPTe2padxDXqFEOLDgOKLRi2D1BkORZqXSApl/79KMWp27VFhyEvwfZgmzIl6pA8onh5tZM92nDr&#10;hFY1zs5TjLhiuhFqVeOfP27PSoycp6qhvVa8xg/c4av5xw+XW1NxojvdN9wiMKJctTU17rw3VZI4&#10;1nFJ3bk2XIGy1VZSD0O7ShpLt2Bd9glJ02my1bYxVjPuHPy92SvxPNpvW878t7Z13KO+xoDNx7eN&#10;72V4J/NLWq0sNZ1gAwz6FygkFQo2fTR1Qz1FaytemJKCWe1068+ZloluW8F49AG8ydLfvLmmakNd&#10;dIZBdA4AQTqi3eUq4Ha6F82t6PswMNb5696iDYWobTvheYhT8mxWAiiqsDZ8t5BHDlOMYBU8QyBB&#10;eoHz/YTCKr+2HA9G5B/ZkNTer80ZxNRQL5aiF/4h8gOCF0CpzUKwhd0P2NfNwiLR1LicEVKQaTrD&#10;SFEJ9IRZYXM0Kgavwpq9BQiPYHea3Tuk9HVH1Yp/cgaIBvSPYQJ1NU5PwvDZ9stemEOkgzw4CqR8&#10;n/x7wtxotpZc+f0JsLwHn7VynTAOI1txueTgnP3SRECQNm+5Z11IbQsp/g5gh3weFBHlCCxgdibE&#10;i1a71srwha3RrsYEo4fHg8N3HjH4mZN8mpVwvhjoIKKTtCwGyhyWB0595lqiIAA4wAC5oRXd3LkB&#10;zWEKUG0EEEUYni65oAK+Tq4yhCh4OrLllMhFAvzjkivPclKkwKO3KJYdKJYV+TT/T7Ghfl28RbGL&#10;06ZYzPBxKbavX6SYlJNsKI9jFSMlIXBchyo2yyaR43Dx/fNVLIND+WoVA8VJV7F4Tx2XYjlJi/Ji&#10;EqsYXIWzdDpsMhINuDd5vC6zIiunR69lsUGD5iw2bkOHG9rSp2OQn/bh818AAAD//wMAUEsDBBQA&#10;BgAIAAAAIQB1tzTgEhYAANCOAAAUAAAAZHJzL21lZGlhL2ltYWdlMS5lbWbcXQuUFFV6/rt6BnoG&#10;cXoYBnkYbcVGJo7QyENFxe6ZwbAu6KBgjLrLoDwjKgFXSXw1LsHH4bgz5GwCy25E1911EVx0jZJV&#10;4wDZc9xzokETVzye+IjmHKLHPR3i7hrP7pL/u/f+1TV3uovu6VcdivPzV92q+urW9//3q1tVt2tC&#10;RLSG7Vy2YWyj64jmhsmd9s0lmj+DKDZ3wWVEITr0CNGzvL4+u4ma0sOJLuB9Z4aInrbWRV6oo70/&#10;cogBqJ0txsZw54SSITqV56NsTrT/Xd6Veo1h20Vs88y2iaSjtqtTiOlLT0vW00kG/7TkMHe+MUn9&#10;gnmMJ425mO4PNzpn8HyE7UY2bI91ZxljzEsMxIB5h+1strFme0wMq3zcgyPzjJ++hn2C9HksZhvF&#10;lV7iGM4auuupIROPpWCY766XfZnCtMzzlPbULWUOPWAedQNPW1BKmqfTkg0uF5EkORw6moxtmV+U&#10;PZjFuRT7KxyzbhJPkWQoLDFCudoGC8n7u6j/lK4QRTvhKRTa2Mrxi5LERB9H+LA5Y2jlvZzNZ1tG&#10;mqevO1meZPmbYX2OX6HrDAqm9KW553NPo0kfr4F0fTCP+BUS96+z3W7mMWH7BOm8jJkynDNyChYy&#10;Zyvr7AnHfQqe7VfG/8xaFn5wzBbPvJ1fiFEvZXnrcXQcYqkv4tQAO8L5dSTuzS3B8+ar1Qby5plw&#10;h0k4HUnViaG3TSDfccwk6Xz3zVdydL6y98tXL792Xg435xQx54TlEzEv/xSe7T+M/4a1XGxeCm8N&#10;bl4+GKMG2IZYLLUhVs28rFQMh5yX6cOdKi/ZDzUv94b0OT0Tyi6fiHmJvgTy70XjP7GWi81L4e3Z&#10;kOTl2AnUAItMiKUiE6qZl5WK4dD1co/OS/ZDzcs/M+d0nTknLJ+Iefk1eLY7jX/LWi42L4W36928&#10;fLKVGmDbWmOpba3VzMtKxXDoernR6OXGIeelY84pbM4JyydiXtr9Sbu/WWxeCm91bl5eEKUG2ORo&#10;LDU5Ws28rFQMh66X7UYv24ecl4gPzmm3Z/lEzEtvXzJXX7PYvBTe9pDk5auN1ADb1xhL7WusZl5W&#10;KoZDz8tdHTovd3UMNS8Ra5zTYs/yiZqX0pfM1dcsNi+FN5TpvLy2nhpg8+pjqXkDnvVUOi8rFUM7&#10;LzNsH5POyz9O6rqjfjZuQ3J018/nP94RSTrDEqS3Q+6uWHFHiqtloqWfk6XoKq5jSp1PJBkePo/9&#10;xWb7uh5s9d3Hs9j5poHncmrSSXPjoAv04jEcE5wRHTjw2sG/OSDbJfgMY/QntI5WM5cxuppW8dwK&#10;lXujKBsnbwzGmHmUXcW2ljcA/ofysNBML5nk5fjz2eEIS9Xz16FPmum/vPD6g7+/j+gKe/U931HN&#10;/tCe7cr3v7OjDlWY2kJqeyx7t1PTgcMub71PP/gp/Pz3F6vt+S5FbffY9YsP6i308oO7Nf4I0pxq&#10;XolWPaf3v/ftHY9j/+4Xv/1zHP8BOYCZYt0PXwK+Mjf8rcb50dF+bJ82x//Q+MQZf+fWc9kdqpm7&#10;+Yj9kePfBU5IP8/eywdrI5Nb/enUIx+lU1g3kbLtxTvhmTGmVeSXBx3UzOsnkNYZyQNoGto0ylrN&#10;PMoajUk9R5p2s4ltA4me15Utx+W6wNMxkKVT7sn933lghJvjXXzmheSyze21bBc7+n3BMvbdZn/h&#10;FusuN8fMxy32wfFxHHBk8/IE2zY6vp7IXCRZX+xz7mP5rp/u823zvNu+fkKbPPqc91q1hLTOYB+j&#10;N65HxzVqZuW5uEzCBfaTeT5mGn0mHPMRtq85+j3NUsfE1rxP8F5bvBrtqW/e64n0CXBcxGAv6Tjo&#10;dwrZ9yvgTfIWvKnyGNEvm65TvMGPuL+h89PhM12P8hEvhRSf8CiPfZ5R6+FRHvt8vloPj/L4s52u&#10;lziIjU6G0lFT15fX0zGpu3XtzBsb+90ErX9ZOe81ON+1/nr20IZ/YHuIbUZYP+9G+2ginR9ij43M&#10;xB8buT2ycAQM85n4bTHY9sjpp8H08pzpsO2RzxIwvXy8fgIVGFfEEm1pC+V6PzTMSRgMaRvpLI5q&#10;X1KOdovYQ5+wj9IorIgRSYwl5pIDkhN2G4IuzyZ9HtDFktvTmdn2ZF1u87Yn6bP9kO2vSPf1bnX0&#10;dogVYobYIWblalfec0ZcbiCtn9Kfz8Vttn3o9iLtR9pTkLl9M6S5HeNkuUXOI/fRBpD7teRWtEW0&#10;RrRHtCjI3B5zNLed4Sy30A5oCLTE1pBycruXirs2vNe+SeUw/L1HT+98Y+FNrkf5pitGKr7hUf7Q&#10;SXWuR/n2zde6HuV/33Wl6/2uDeMXvVPyteGdReOVL+ba8BHbTrabfK4Nm6OZ+OYoNc46GYb5THzR&#10;RBg11p0B08tnzoJR45vTYXq5nNcG1BdtZfC1IXebkZhJDCWmEuMgt5l/Z+tjGxvKthlwjxggFohB&#10;LfVI8l3yX9qDtI8gcxtyNLdzPVqPHEYuI6eRy7XkVrRCtEO0RLQlyNxOCWtu13m0HloATYA22JpQ&#10;S60/tHCH0gF4XEvffe1B16P89x+MVXzDozz8aJPrUT5q3DLXo3zs29e53k/rE09tKFnrNzyVUL4Y&#10;rW8O6fuAPh+tv7klE7+5ZXtkfDMM85n4hZNg2yNHJsL08vALYdsjz8+C6eVaar3ETGIoMZUYB7nN&#10;8C226h9d5tF6cI8YIBaIQS31SPJd8l/ag7SPIHM71fQ913u0HjmMXEZOI5drya1ohWiHaIloS5C5&#10;vSGsud3p0XpoATQB2mBrQi21/uAdzyodgF/Ttq7z9aOPuh7ld64/S/ENj/J7pk1wPcq3PHWb66f9&#10;YF3n1tUrXO+n9Z+9sqBkrV/wymfKF6P1l/JGR9m/4qP1V47JxK8cM7HpWAsM85n4H7XBJja9Ngmm&#10;lz+9CHZO044LYXq5llovMZMYSkwlxkFuM4mQvue63aP14B4xQCwQg1rqkeS75L+0B2kfQeYWz5rB&#10;7WMerUcOI5eR08jlWnIrWiHaIVoi2hJkbh8Oa25f92g9tACaAG2wNaGWWv/8jl8oHYBH7u4/5QXX&#10;ozxTn1B8w6P81wcnuR7l9XPucj3i0/i7v3C9n9Z/a8o9JWv9PVO+pXwxWn+r0frPfLR+xrhMfMa4&#10;iU0fjYFhPhN32mETm55pg+nlQ3Ng5zTddzFML9dS6yVmEkOJqcQ4yG1midH673u0HtwjBogFYlBL&#10;PZJ8l/yX9iDtI8jcbjFaf8ij9chh5DJyGrlcS25FK0Q7REtEW4LM7T6j9b/zaD20AJoAbbA1oZzc&#10;biLvOIPhDs4HdQK32H9LFhNdXIWncMvwvhzjXErm3cnyHtT35fPZkuQ/Nk9xhTF5ZoxeELm6mjRX&#10;KNNcddfjd4rV5uqXTVvNeIKtnZdtbA1cXrEU0CI+wKRQNq86RmXiHaOWVj2vKDlatz32QeTqSkdz&#10;dbWT5Soaz8Sj8epz1bphieIKPohc3R3WXKXDWa7eOz8Tf+/86nOl2iDrFPyhX78YOL1CG4ReoQ32&#10;AIrQBrvrO0Z9UHW9Um1QafvoriByhTYIrtAGewBFaIPd9dF49blSbZC5gg8iV2iD4AptsAdQhDbY&#10;Xf/e+eXlKkOFjZtG+1s5aXxXJBkZMG6aa3eccdMNZRpTGnHHTaMviDGtJ6s1/3qA+lcnZbv5dBvd&#10;yQGGX6pGzK6mW/n/K+i8nGNNEZcxZh5lwg/O6SrKjqH+uOJjqDWFjXhwwNMns8+4G378xHn7MQZ5&#10;9hy9BnXB1Lx3QeK+u7LlMi09K3PAu73ugWfHUGvOsj47hlpPs+ecrcbHbpqEujTS4XVv/RMqZpfL&#10;GOrve3fmqZxjqHeyvcy2hg/0cEjfGyqS+vU4X6zb7OhzQa55Jxnnu0qty58TzbwedgrpWMpy1HiU&#10;oXIyP9qsk7qOJD1e+FW2l6iA8cKszbodNZatXYjeoV0g2qgrpemgt10soOV85qvpG3RLHiZy/67A&#10;bh92jJ5jeyOkY/SmMzhGWIcYoU75YrS2wPohRlHSWBKTcZ55b9xQJuXw+eL2z2z76Phxw3VCx21E&#10;2eImOIgbfrOAZ3vc4xmgZ/OYgZW0qqwxe5KtJaxjdiQ8OGZYh5ihPvliBq07Xt3AuTc2pcRpLenf&#10;FBU+Ht//WYF7HxzQ+9+tNPBZQanf6JlstpfrvlxLpY8kfLpc9eB3W0ucUXWLKWgcReuyzwiEI/mW&#10;UbX7kZJPH345Nudz6yDkE5497aCB+dTbUKtnT47min0QuRpmuGp0uUrHetlqwlX6cKfiKsc3WoLA&#10;1U9CmqufhoSr6IRettrk1R7NVY7vhgSBq2sNVze4XO1s7WWrTV5tNHk1+FsWQeAqZLiqd7lKRHvZ&#10;apNX7SavBn9fIQhc7SLNFX43rrnqb+xlqw1Xuzo0V8HtV4ErlGmuuut7y9yvKoQreU/1RGxjIN9X&#10;Da8b/L4K/au+ZPX7DPINPcVVAPsM4Ap9BnAlfYZYKh3rS1a/zyDfdVNcBbDPAK7QZwBX0meIpaIT&#10;+pLV7zPIt8Z0XgWvzwCu0GcAV9JniKV2tvYlq99nkO9f6bwKXp8BXKHPAK6kzxBLJaJ9yer3GeSb&#10;TDqvgtdnAFfoM4Ar6TPEUv2Nfcnq9xlkDILmKnh9BnAlzxmkz4BnDH3J8vYZdpN+1n28Z1srVwxT&#10;zxgiyZPK9gwyQfp4eAaJOun3CxcfoN7l+2W7aTSdZtLQnjX2kOaum0/8r9mvdQY+a8S6P3f09sgZ&#10;7yTPGoGj63BKV5T0c0l4OdZI0s8Ii+KR+xKR5MiK8Mj1ycPjDDWerBQe/y+keRyXg8eWgnjUdYhS&#10;mXjkfkYkeXJFeMR7nXw8lpqPjxseD4QG8/hSqDAeUYcolSsf9zCPTRXhEfXLzePMkvPxq4bHm3Pw&#10;uLwgHnUdolSufNzYWX19nFlyPn5OmsfROXg8uUAey5uP7cxjtCI8Rikfj7NKzsfvkebxZbO/l8cX&#10;zPb+PKIOus9QHh53dUSSzRXhsZny81hqPuI8weMKs7+XR2xTCI/Hy0d8A+Gk0GAep7x80U95k1dw&#10;/ph//V8e7/jtsd2cj6OK/GZfS5l4H5VeQ/q8wXsL+zPVmocOer9nNo0zJ0YL6EZaS+t5rpNuozto&#10;Oa2jpbSSfYx7fgt4fgPPdbO/nVbRGt5mvdp6GXVQW0ljVOQ7f5vC2io2RgUVoJxjVNQanZNEZ7zg&#10;jlExe+jJM0bFlOsxKuk9A7/zpzke/J2/2XMmqzxTY1Eme8eoDCyXMSpo994p3xiVteb4bxgvY1TA&#10;Zb4xKrBz2a7nAy0k/U7d214u95Tlay/dhNzR78C9mJcbTGDbmFLmh5mgTNzGTBlMYNuYUuaHGeN7&#10;GYy98mKebTCBbWNKmR/mAu7Xj7cwWw3m5ByYUuaHeSPp31d5MR2DCWwbU8r8MNfmwPyfkMYEto0p&#10;ZX6Y65lPO0ZHDCawbUwp84+R/uajF/NNgwlsG1PK/DD5QqY0yIv5isEEto0pZX6Yt9FgPp82mMC2&#10;MaXMD/MOlhGbz+8ZTGDbmFLmh7mcBrfNPoMJbBtTyvww15HWES9m2mAC28aUMj/MpTS4nrcYTGDb&#10;mFLmh7mS9G8DvZh4HglMYNuYUlYsn1cbTGDbmFLmn/Nnddk5/xWDCWwbU8r8MHFxwpXJiznVYALb&#10;xpQyf63j66WFebrBTOTAlDL/uA/WedwzABPYNqaU+WFuoMExwrNVYALbxpQy/xg92mnHKEMaE9g2&#10;ppT5YXZT+pJWC/N9gwlsG1PKim1HbxlMYNuYUuaHeTsNziV0HIEJbBtTyvwwV1H/u3bb/EeDCWwb&#10;U8r8MNcwn3aMfmgwgW1jSlmxOv9tgwlsG1PK/K+bg2O0yWAC28aUMn/MUNjGvMtgAtvGlLJir8Wr&#10;DCawbUwp88NcRoP5xH0AMIFtY0qZH2YHDb6+494JmMC2MaXMDxPfvEbO2/d9NxDabeFjOY/3txVb&#10;Qludqc4T7n0RyoAJI5/3BmeTPq46N42nvNQX5TLPnf/0NaR/D9zCK7YyQAffBMwK6/vORHOsLdHc&#10;Mz02A4b5WJvsO5R3BOAJ98aoxPF4Gv3q7k6KtXXZ37QnSh7n/rhczxuddA/pvOFJPW+cICt3du6X&#10;2cXq7ncG59Y0whhh/H81KyPuhFfTTby0iLr432yeg8e/xVTY9+7z3RMfkaCaqWL3xEh2ynlPrNbI&#10;PfG05917YrOHnjz3xKYcLYfPY/fAe2LhdfA9cZtqd+ret817TzywvNjfbfSY4+83vpDfbWRI/92m&#10;bXyg59mes+6NsO4njj6XfPoBbR1qvjSTHkc+0hgqCY+YY53MRz3r4FEm65DD2BYm62TZa7a2XUv6&#10;nArVNtYzpQfYBt8RB09701s66YJJXXT+Wpbln6VK1bVc3xbPpWvjTMyuYf+Mo/Wir/mRtr5m55yF&#10;rTDMP1Kyrm2jfN8Cp7J8C1zxF2nvEh57H9iV9Vxuv2fGNJv0eaDVFcLxEvJ553xm9p2zJT953zkj&#10;Bu1sjcz9Q45+d9Lv6O3AP3gH/4hDKfxLLgHXe86Iy8dsh6nA6010Wlf5ftvnpFeR7hfwpH7bd7qs&#10;zHn9OM9XD2K8fjG3Qq0Li4u6jthaFglpLXuByfuE7d9yaNnrjq5vPi1Drpdad2hNOTVNyjGP8mI0&#10;bhlpnRti/83VO3wbG1yqdjp5Stn0Ltf3svPp3T6jd4dcvXuY29of2he2wjD/cEntDXxJbg/WOx/9&#10;+mK61i/mRemWeC4Pun792OjX+65+/aEdPIJP8BoI/aILyziOZqB+oU7++jXdowEdXHe0+/W87hb1&#10;lmglz+nf0U2mK2ktK8R56l6qFP16m8n7mO1/c+jXr4rSr6HUvf9d6Eih+oVl0SrRKVirZzus987D&#10;AxP3xaJncpxK6Re+9wwuVTsdO6ts+pXrG9D59Ouw0a+Mq1+bz+1r/nLKwlYY5jefWxP9OnKR1i/m&#10;RemWeC4Pun79wugX/r6F1q8vp4BH8AleK6VfGSrsWwxKvzJJ1q/RZdOv20nHmadjaKc4LzXl1K8Z&#10;vhqwlO+rl/P/MdWTyaUOQ9Oy9pDWst8ykeeH9W+YVZvxaNnJYb1fPi3bRuU9j2Yqr67Bo/8r6wRH&#10;NK4QLayU3uGbx+Bb31/NKZve5foOcj69+8LoXdQ8d+trvn9qX/NvEgtbYZi/f2pN9O5wp9Y75kXf&#10;ZxrP5UHXu/82end6WPTuNwnwCD7BayD6ax/MY71rrUh/DW3Jv782s0CdkD7PtJL7a6dwwX8ygdNz&#10;aBz+Fkfh/bWh1R2aU2ldA2Y1+2v4ji+41PdXc8umX7m+7ZtPvxBX6FfC1a97p/U1Hz1vYSsM8/dO&#10;q4l+vfpVrV/Mi77PNJ7Lg65fkbDWr0td/Tp6HngEn+C1Uvp1N+kxQfo3LoX/HUOMIbR/E6N47cG7&#10;pVlhvM/qCMNmhW3uh1HluC/09zHCfR1z/k0+wELmfa7hHu/A8O4L78DwLqwS3EP3oAlTyWhIne4P&#10;yvJ/hXX7alO/dHKxc2pFvulM0seDniLWp5LWOsTaSWa1HL9RgE5iwnrM/z8AAAD//wMAUEsDBBQA&#10;BgAIAAAAIQDGxNyMhxQAANx7AAAUAAAAZHJzL21lZGlhL2ltYWdlMi5lbWbcXX90FeWZfmduQq6R&#10;mFwSNEagEQiG8OvyQwVKy71JaqkSSYG4KK4GBAHrj1QosFb0UtMt7XLWyCqLSLuU1RUBObHlbHuo&#10;1gBt17aK6MqunnXPYusfHF32ZHU9Z7s9Nfs+3/e9cyeTeyf3Jje5cxzOm/ebd+Y+M/O87/fMfHPn&#10;DhYR3c02hm0E29gCooUhcqZXvsTL5hBVf6npOiKL3v0m0UReXphcRU2JIqK5/NmrLaKjnmXhnxRQ&#10;57M2MQBNZatmY7gpVsxS2y1js8u6/o0/Sh3GsO5ytkVm3WjMVusVKMTEwnGxQhpp8MfFRjjt4hh1&#10;CWYPT8B8mFpoX+hT60puh9lWs2F9LJtojDG/YCB6tW22q9gqzfqYGFb5GheOtBk/cRP7KGG7xFsm&#10;uoJ3epmtOesuai7sLorWdMZhaDcXymeZwoS0eUq49i1uNt2rjX0DTzsRJc3TuNhFDhfhGNmcOqrF&#10;uswvYjuSOAvxeYVjlk3iKRyzQpIjxNU6mGl9pJG6Khot+rQenixr+2jOXxlJTvR2hA8vZwytvJuz&#10;xWxrSPO01E7yJPPfD+lj/ArdYlAwJRambqeeKkhv7yLS+4M28pdJ3m9j22TamLB+lHRdVpsYjhk1&#10;BbPM0coy74TtonK2oM3258bL/FlK8oNtlrva3vpCjty8Lbd1Hjrjc2u6i2C1XF+1Ne7aEjx3vXr6&#10;QNo6E+4wCaclNDw5dPcJ1Du2GSNd7771mnirQdUre796dfPrrcuDlj6m56zk/Ge1Lv8Lbbbjxsv8&#10;Ycq+LoW3Q5bU5Z6q7iLYjqrO+I6q4azLocrhgOuSHtZ1yX6gdfkp6WNCfmT+s1qX/4422zeMl/k/&#10;o+zrUnjDpnVd/m9pdxHsfGln/HzpcNblUOVw4HV5qF7X5aH6gdYlco1jwnWPzH9W6/JnaLN9YLzM&#10;4/o327oU3hDTdbmCrw1hiwo744t6XSMOdV0OVQ69ddnN9j7puqyL6X3H/nlxi2Plja8uPlAfjtkj&#10;oqTXQ+3eeefmOIYqOlv6+jpOS3kf4+p4wrFQ0SL2C8z6Ba1Ya9+BJHa6qfexjInZCe4cNFfP9mCb&#10;4Izo5MnXTv3NSVkvykdYTV+m+2kDc1lNy2g9t+5UtTeKknly5+BS00ZsKVsbrwD892SQYaYXTfFy&#10;/vnosIVVatw28Ekz/RfzVp76Eyf5Rs/S6nv3qm5/5vknle/66KkC7MKMclLrY969nppOve3w1nF0&#10;x4fwi/+jRa3PFa3W++HKllN6DT2/44jGv5g0p5pXovXH9Ocf+tenDuDz5xY/fgu42yid2EyxxBlF&#10;TfetuzXOsx91Yf2E2f57xkev/FtnP9dsVt3cqUfwjRrfx/aflh4HH2HQyWRqqysR/+vfJ+JYNoGS&#10;/cU9YayJaT3510GE7QrSOiN1AE1Dn0ZstGkjVmxM9rPE9Jt2tq0kel6QsxqX8wJPPSBLU33wxN7v&#10;XOzUeAsfeSa17OV2BdtcBpzGvpV9s/m8cItl15ttpuMWn8H2sR1w5OXlabY91L+eSCscK8x2fNyT&#10;7vzpjIvNONl7/oQ2ufQ57bnqdtI6g88YvXE82RoPk4ynZRIu8Dlp8zYTuEbCNrexfdXW93dabL0t&#10;uQ/hPre4Ndq1v2nPJ3JNgO0iB52k86DvRSTvy4A3qVvwpuLVRL+ec0MD+IJ/+ivfbVhbVeN4xE/P&#10;IsUnPOJ3rbiglsMjfteeJrUcHvE3Io2OlzyIVcSsRJnZ15c2Uo/su+fcmfF9INr4knLuc3C6c/1K&#10;9tCGZ9hG8YrXhvQ4Gf2jlHR9iB0bGa05NrIusrQYhna0pqQaVhc5Mham59fNhtVFCmfC9Hx/1wmU&#10;YV6RS/SlnZTqvtIIO2owpG8kkjiqf0kc/Ra5hz7hM0qjsKCaSHIsOZcakJrw9iHo8nzSxwFdHHR/&#10;Gp/sT57Tbdr+JNdsu9lCTCwOcrWt10OukDPkDjnLVb9yHzPycitp/ZTr+VTcOv3D9BfpP9Kfgszt&#10;b3ENxFZmJ7lFzaP20QdQ+/nkVrRFtEa0R7QoyNxaIc3tdaEkt9AOaAi0xKshueS2k7I7N/zq7AOq&#10;huEfemp5w+qfLXc84iVXjFR8w3/0T3sbNj1uOx7xg4mbHX/ug70Npf+3xPF+54aq5e8M+tzwzvIq&#10;5bM5N7xlbJ3PueFoabTmaOn1JYtLYGhHa4omwG4u/4dqmJ5fdQ3stvKe2TA9n8tzA/YXfaXvuSF1&#10;n5GcSQ4lp5LjIPeZXxortpJ9BtwjB8gFcpBPPZJ6l/qX/iD9I8jc/pE5ncQWc2k9ahi1jJpGLeeT&#10;W9EK0Q7REtGWIHMbDWluN7u0HloATYA2eDUhn1q/+vNPaH1g/8UfjmiITv+W4xFvClUqvuHj53Y0&#10;/PjBSxyP+Pn1ax2Pc/GS3610vJ/WRw9vHbTWbz0cVT4brS/glf6S/W4frT84KlpzcNTXwteVwdCO&#10;1liTYGMj+yfA9PzKebC6yB+ugen5fGq95ExyKDmVHAe5z3xC+vvY+S6tB/fIAXKBHORTj6Tepf6l&#10;P0j/CDK3UxjcZl7bXFqPGkYto6ZRy/nkVrRCtEO0RLQlyNy2muv6Z1xaDy2AJkAbvJqQT60/d/Hz&#10;Sgfgbxp/a8PRT590POI7P5yg+IZHbX+8psrxiNd+9euOR34e/c06x/tp/YWXmwat9U0vX1A+G62f&#10;wyu9y/5XPlp/YHS05sDoUyWxchja0Zo/1sLGRvZOgun5lgWwusjH82B6Pp9aLzmTHEpOJcdB7jM1&#10;TNJr7O9yaT24Rw6QC+Qgn3ok9S71L/1B+keQub3FaP3fubQeNYxaRk2jlvPJrWiFaIdoiWhLkLnt&#10;MFp/1qX10AJoArTBqwn51Prb3/2F0gH441u+2zDt9Rccj/hv/3mG4hv+wx0/b5jVNMnxiK+bt83x&#10;iJ/+0UbH+2n9o9O3DVrrt01/VPlstP4OS9/f/8RH6/dVRmv2Vc6IzL8Uhna05pMpsDcve3wyTM8v&#10;WQh787ILC2B6Pp9aLzmTHEpOJcdB7jPLLd1nnnRpPbhHDpAL5CCfeiT1LvUv/UH6R5C5/R6D38u8&#10;vu7SetQwahk1jVrOJ7eiFaIdoiWiLUHm9uWQ5ragIMkttACaAG3wakIuuW0n93MGRTaOB/sEbvH5&#10;nUnMhdAg4CncHHxfjudcBs27neQ9qN+XL2aLkf+zec4zeeYZvSBytYw0V4hprpoL8fuG4ebq18f+&#10;Sj9PwP7ZtlGBq6vR3FEW8QYut5J1tSUSrdkS+f7E4eaKBzu677EPIlc32JqrJXaSqzMTozVnJg4/&#10;V/ueaVVcwQeRq+0hzdW3Q0mu6uZGa+rmDj9Xqg+yTsG/8sCLgdMr9EHoFfpgK6AIfbC5cEvk/WHX&#10;K9UHoensg8gV+iC4Qh9sBRShDzYXnpk4/FypPshcwQeRK/RBcIU+2AooQh9sLqybm1uuuimz56bR&#10;/9ZMuqwxHAv3em6a966f56YvytEzpWHnuWlcC+KZ1kvUktdPUteGmKy3mO6jLZxg+FXqidkNdC//&#10;vZFmpXzWFHm51LQRE35wTEsp+Qz1+0P+DLWmsLhDz2y+7sq18FUTFp3AM8iVZcUdeP4N+4Ip0tkU&#10;ffibybiArJrYfdK9vr4CTz5DrTlL+uQz1HqqLFMf62mfhH0pprfvP/tzxZcnLs9Q32F4kCmXz1Dv&#10;J32PqJUBt/HGEnbv53yx7AFbHwtqzT2pne3Rz1D71USE9HPUl5HOpcyXGY8Ydk7aFWaZ7GsJ6eeF&#10;X2F7kTJ4Xpi1Wfej4pz1C9E79AtkG/tKCTrl7hdNtJaPfAN9g+5Jw0Tq3xV4+4c3R8fYXrN0jk7b&#10;fXOEZcgR9ildjtoy3D/kqIw0luTkclfbnTfEJA6fLm+/YPsp9Z83nCd03nL1O5BwQnCQN7m3R/Qv&#10;vfRsETOwjtbnNGcHEcd5hfNyIdQ3Z1iGnGF/0uUMWue/b7bi3J2bweSpjfRvijJ/Ht//XkG636YF&#10;Zfy7nXrfKxjsb/trzfpy3pdzqVwjCZ8OV6343dYy+4qCFgoaR5cXJO8RCEfyDoThvo6Uevr6F8Ip&#10;71sHoZ5w7+l71Lue2sN5uveUeKtBcZXid/RB4OpZS3N12BKuOqrawx29fmM+bFzRw5qrFL/tDgJX&#10;fyLNleVw1V3aHu7u9bvn4ePqUL3mKriaDq4Q01w1F7aHh1+v5B750rnfCuS98rKCvvfKoe1j83Cv&#10;XN77obgKoF6BK+gVuBK96ox3VI2ND79eybsoFFcB1CtwBb0CV6JXnfHu0rHx4dcr+e5FcxU8vQJX&#10;3u9gcG01NsfXV0dIj/H7u6Y//eoH6horHLs4Z2OvKOntYeyF34vr+yoLTlLH2hOy3kyaTVfTwMZY&#10;rWSus239vog1du8xFpbdZuv1UTPuScZYwNH7cL/KJcZj8LItGRtlxSPrWC7vPUQpySPuPaTmcY76&#10;Hn0wPO61NI/Hrb48HrMy4VHvQxnliEfWuHBs5JDwKMefisfB1mM3aR7LUvCI3yRlwiP2oYxyxeOh&#10;+nCsZEh45P1Jw+PVg65HGHi803zezSPW6Z9HvQ9llJ7HSgYeafXlcfpLn/8xr/Iyjh/t068mwCPX&#10;4yVZvtOkNEe8X5K4m/Rxg3ccz5VY0NV+yv2+h5l88mui1dRGG7nVQPfRZlrL2raK1rGv5vNDE7e3&#10;cquZ/SZaT3fzOhvV2muoXr1DI5OcyXkGx76U+r4HpT2kbcju4T+mZ1Lcw38M+dc1yRz9xLmHr+IC&#10;4rqHb+L6Hn7i+d7vQVEcU9/3oFSWqY/pe/WPue/h947LPfwnDA8ypbuH32a2/4bxcg8fXKa7hw8b&#10;w9Zk6+sinPPc/WWeK5auvzQTakffI3Rj4twKTGB7MSXmh1lN+t0obsw6gwlsL6bE/DCb2Ko8mJUG&#10;E79Z8WJKzA9zNelnRd2YhQYT2F5MiflhtqXA/B9LYwLbiykxP8yN1DdHHxpMYHsxJeafo7qIN0dn&#10;DSawvZgS88NsIP1+GTfmSYMJbC+mxPww7+M1vHy+YDCB7cWUmB/mZurL536DCWwvpsT8MCFIXszH&#10;DSawvZgS88O8n3Sfd2M+YjCB7cWUmB/mKlre4N3PNoMJbC+mxPww15G13Zuj2w0msL2YEsuWz5sM&#10;JrC9mBLLVpcWG0xgezEl5oeJcyLOIm7MWQYT2F5MiWWrdeMN5uwUmBLzz3tfPiMGE9heTIn5YW6l&#10;nj6YYYMJbC+mxLLN0cekMYHtxZSYHyZstAfzdwYT2F5MiWXL59sGE9heTIn5YW7iNby19EuDCWwv&#10;psT8MNfTzeXevvmiwQS2F1Nifph3U98cPWcwge3FlJgf5n0pNGSPwQS2F1NifpipzpvfMZjA9mJK&#10;LFvMhwwmsL2YEsu25r9mMIHtxZSYH+YaeqLBy2eLwQS2F1Nifpj1VNHoPb/fYDCB7cWUmB/mZNL6&#10;6R2j3Uq632b6vXR/75f/orXTnmE/7YxhEAMmjHzuBV5Fervq2DSe8rK/iEubL9TVbwKihO0R7WSA&#10;e0L6HQ8YI54r76o9V06zz1wDQ7urVj47kPt+4AnjWOxEfzxVLDrZQPuvagzHyjzPmcX6GctGcjSW&#10;LUu0kq4bnnrQh/CORTXtbzghzRY1Vp1D09So9kb1dxkrI8atG+gOnltOjfxvPrfg8Q91Nor6jl8x&#10;ZTJ+PS9JNdOQjV936ZkU49ddqFMZv878R2f8quIC4hq/mrgev7Yd6T1+FV77jl/Vx/Q4dZd7/No7&#10;nu0zaK1m+yeMz+QZtG62b/NGdjHge2xH7d76gWXP2fpY0ulHOw28XlB/FZR8nyl2Eh45xzJpl7mW&#10;wSMmy3A/BuvCZJnMu82rbStIH1Om2sZ6pvQA6+CdiOCpkw400E8nNtK1bfVEx+OD1bVU70lMpWuN&#10;Jmfb2R+2jV5UTJ8crzhQZ1XC0J4+ebC6hnPxTkr1u8dROXmvoeJvR12j8NhR1JX0HPd+dwR9Ccrv&#10;zfD/tzzCG+hgf9zW64F/8A7+kYfB8C+1BFzv783eJ33dmdH5pmMGn2/Kc3b+WE/6uoCnHlzbfE4W&#10;pjx/zPLVg2pejvfUal1oyeo84tUyjEGgVy8weaM5+FoKLXvF1vubTstQ64Pdd2hNLjVN4mgjno3G&#10;rSGtcwO8fnP0Du/5A5eqnx6cmjO9S/Xuv3R69yOjd79x9K5uSrziB1OtShjadVMGq3dS2331zke/&#10;ts7S+sW8KN0Sz/Gg69ffG/16x9GvH0wFj+ATvAZCvxLX5vC78d76he/Gq2VhSv2a7dKAet539PuN&#10;vOwe9Z3OOm7pZ4JraQm1sUJAFSYPSL8whoBGvcHkXcrBCyn067yt9zcz/RrYvkcoc/3CvGiV6BRs&#10;tGs9LHe34YGJc4dbz2RbQ6VheH8d+FR9dc+cnGlYqnfapdOwN42GfeBo2KRp8Yq9061KGNqTpuVF&#10;w9bP1xrGvCjtEs/xoGvYKaNhf3A0bO908Ag+wetQaVg3ZfbbMqVhbQtZwypypmGbSOeZpx70VRyX&#10;mlJq2BxfHVjFY+u1/LdaXc2kUoiBXY9NtbSe/TcTuZqDJaG+ehYO6c+l07M9lNvjiFButQ0e9wxl&#10;meCIzmWih0Old3iHG/jWY6wFOdO7VO91S6d3Hxm9Kzb33uIV42fEK3ZHrUoY2uNn5EXvVtRrvWNe&#10;9FjTeI4HXe9+b/Tu8pDo3e4oeASf4DUQ12ytX27M3XNPva/Z0HeqZWFKvbs6Q51IXvfMHOQ1W4QD&#10;FWzTUmhcbSiba7aB7XuEhl7XgDnc12x4Nxn41OOsxpxpWKr3laXTMOQWGlbnaNi4mfGKXbOsShja&#10;42bmRcMWXa81jHlR2iWe40HXMDukNWyeo2G7ZoFH8Aleh0rDHiT9bJB+fn10xvcw8dyf93l3lYtW&#10;fMcUDeF7rXtCsGjIyz361VBxn+mz78L9DOZ8G2/gwZD+v6uxHr4Lw3dg+C4M34kNBffQPmjCONJ6&#10;MYZXmBlKzuNLF/SvyXQoCZ1GK9JN40lvD5qKXI8hrXfItR1L6jl+Tw+txITlaP8/AAAA//8DAFBL&#10;AwQUAAYACAAAACEASIyaSTwWAADojgAAFAAAAGRycy9tZWRpYS9pbWFnZTMuZW1m3F0NlBTVlb7d&#10;PYPtjEiPwwyKCo3SOoJIDwwqotLTPUFExkUFRSE6uKBDhKUXUImJ2nLQuCeskmySJaInxOjG9S8T&#10;Y3R0UQfc7Ep0E3ddIyZxxax6OGYTh43ucY9nD3u/uu9W19R013RPd0/XoTzX++pV9VevvnvfV6+q&#10;3hQBIlrDNpFtNNvZNUTtIbKX7i8QndtGFP1C5zyiAB24h+gp3l6b3cVaMkfIb2cFiJ50bQs/W0M9&#10;PwwSA9DpbFE2hpsaSAToBC5H2IKRvt/wT2mbMey7mG2+2TeeCFr71ViImbkTErV0lMGfkBhll+sS&#10;1KeYh3gB5mZaTk+HPg9M4nKY7Vo27I9tk40x5nkGYkA5yHYq27FmfywMa/mYA0fLjJ+5nH2ccFzi&#10;IxOdyY2+IiicRcN9tdFwOtaVgqHcV6u/ZQozWuYl42hbuzn0gDLaBp62opaEpwmJI20uwgkKcuio&#10;Bfsyv6i7O4szF7+3cMy2U3gJJwIhjRHqrX2w0ndXB/U1dQQomIKnQOCOJo5fhDQmchzlw80ZQ1ve&#10;ydlCtpUkPF0ezPKk6z8NyTleSFcZFCyZubnLuZexJMc7kqQ9KCN+hcT9araNpowF+8dJ8jJq6nDO&#10;yClYwJytbnMvOC4y52aU2d40Xte/SFl+cMxGR9mdX4iRk7elQYlDV2pTLBqGdXN+dcecuaV4znx1&#10;9YG8eabcYVFOoRcjEUNnn0C+45gJknz3zNedJPnK3itfnfy68zJozilkzgnrh2te/hFltseM1/Xn&#10;qfi8dPImeRmPRsOwaLQrFY2OZF5WKobDzkt6K2XlJfvh5uUTATmnJwPZ9cMxL9+BZ7vCeF2/0fhi&#10;81J5+1FA8/LA+GgYtm98V2rf+JHMy0rFcNh52fe45CX74eblleacrjLnhPXDMS//AZ5krAuv6x8Z&#10;X2xeOnmTvNzZFA3DtjV1pbY1jWReViqGw87LzGbJS/bDzcsac0615pywfjjmpXMs6Rxb6liz2LxU&#10;3kbZebk0Eg3D5ke6UvMjI5mXlYrh8PMybvIyPuy87CE5px871g/HvHSOJZ1jSx1rFpuXPZTlTfIy&#10;Uh8Nw6i+K0X1I5mXPVSZGA5/fNmblPFlb3K4ebmM5JyWO9YP5/Gljifd481i81J5g/5KXr5SGw3D&#10;emu7Ur0DnvVUOi8rFUN3Xn7CdoAkL6ckpO1onxu3jsZ1/NPCnmQ4ERwVJ9kPuXvddTdZjxwlWvKc&#10;rJ0u5Ta2W+cTToSOmM/+XLN/TRf2uv/BLHa+ZeC5nJAIZhSHl0M45hir+P6ef3n5b/bofq2cVXE+&#10;yyhdQOtpNfMZpcuom0vXWfl3DGVj5YxDsymj7lK2NO+AY7ynDwzNssskMOcAnyGOsMJ6Bjv8Rdj+&#10;8uxlL//f7UQXu7ZG1t5ndf3+a75j+Xjmvho0YXojWftj3bkflsyj79vcbXvy7t/DL3x3ibW/cEb0&#10;/WVLXpZSj/W77qsFH3mIfXS/TU/L7297a8eD+H3XV396JLj70D6aLPH95/8Ovn+54NT/8L/7sH/G&#10;HP894+OT/tb+5cqbrK5u5yT4hh48wvZRQNryWlB0wsqvvkz7Pf+Zace2KSRtRI45Fzw3xoKYDJUL&#10;DQ47nkR3NCegcejjqGsyZdTVGdM2jzb9aAvbJlJ9rylbzut1gpdDIE7S75Hd932t3s75DmahkLx2&#10;87yU7QIGbGO/Lii66eQZ2y4xx8zH8yKS4+M44MjNy0Ns22lofdFSOFFb7HPvQ/mup/bzbvP82309&#10;hVY59DrvtesatrPNb+CxqKeg4GHR5+S6KBf4nZb5mBnwjGNm2JYE5d3LlUE5lr5fcF5rnJrtaG/e&#10;6wu40+MiBj0kcZB3DNn3LeBN8xa8WfVRvt5MX2TxBv/Ph45O7R53mu1RH90YsviE//pJJ6euWf6n&#10;lHrUX/PbS63t8C2vTk6ta77Q9hoHtbGJQCZi2vrCBjqkbXddS/PGxv2ugja8YDnnNTnftR/X1G62&#10;v2e7l21hSJ5/67UF+aEWGp2OhUb3h79ZB0M5HfuPKGxm3ZoJMFnvbYN11s2bAZP1ocYNVGBcEUv0&#10;pa2U633RqGDcYGjfyGRxrP6l9ei3iD30Cb+xNAobokQaY4255oDmhLsPjWI7h+Q8oIsl96eTsv3J&#10;denN2590DHcfyTnvZ7suKPshVogZYoeYlatfOc8ZcVnOtoiy4/tc3Nr9w/QX7T/an/zM7VucsN9i&#10;f2Iwyy1yHrmPPoDcrya3qi2qNao9qkV+5raJBefb7JeFstxCO6Ah0BK3hpST2x4q7trw3bsyVg7D&#10;g9/1n15pe9RvfWyMxTf85R1TUvd/UGt71L/aeI3tPz5+durXnUts73VtGL/47ZKvDW8vHm/5Yq4N&#10;vybh51aPa0NDJB1riHTW7RwNQzkd+/3JsIfrbpkEk/WfnQX7Zv3iWTBZL+e1Ae1FXxl8bcjdZzRm&#10;GkONqcbYz33mVZI+0xDI9hlwjxggFohBNfVI813zX/uD9g8/cxtm8B3sL3ZoPXIYuYycRi5Xk1vV&#10;CtUO1RLVFj9zO48F5FH2Wx1aDy2AJkAb3JpQTa3/y0+3WzoAjzHgN1bfaXvUf/a74y2+4VEfPvEY&#10;26P+rItusD105YI7V9jeS+vjj20qWes3PRa3fDFaXxeQ+4AnPbR+YmM6NrGxP/xkBIZyOva/p8D6&#10;w3dPhsn6G+fAOuuuPRsm69XUeo2ZxlBjqjH2c5/5nC3D1u7QenCPGCAWiEE19UjzXfNf+4P2Dz9z&#10;Ozso3N7u0HrkMHIZOY1cria3qhWqHaolqi1+5vZmM65/waH10AJoArTBrQnV1PoFK39s6QD8goc3&#10;pr607wHbo37V+BaLb/ieE25J3bh4gu1R/9Dmm23/9txM6ulda23vpfV/eKmzZK3vfOkPli9G6+cE&#10;5N3Hux5aP605HZvWfNGYXY0wlNOxI6bAHhzznVNhsv7eebBwJD0HJuvV1HqNmcZQY6ox9nOfOZ1J&#10;+oD9eofWg3vEALFADKqpR5rvmv/aH7R/+JnbLzE4XsL0OLQeOYxcRk4jl6vJrWqFaodqiWqLn7l9&#10;hAXkIPs/OrQeWgBNgDa4NaGaWn/SG3stHYC/48QbU8kLnrE96l+/pM3iGx65vf/rU2xvjXPeucP2&#10;iE/0ky/b3kvr7z3j1pK1/tYzMEIvTuvX8E6fsh9Tk1/r5xyXjs057tIxe5thKKdjTdNgD475wRSY&#10;rH+cgIUjt50Pk/Vqar3GTGOoMdUY+7nPfJFJ+pD9DxxaD+4RA8QCMaimHmm+a/5rf9D+4Wdudxit&#10;f8+h9chh5DJyGrlcTW5VK1Q7VEtUW/zM7T6j9RNqstxCC6AJ0Aa3JpST2y3knGdwRBDngzaBW/x+&#10;axZzLjQIeBZuGd6XY85LybwH/f++fCFbgrzn6tlz9MycPT9ydRUJV5h7J1z11eLvFkeaqzum32vl&#10;FfyFKxp9l1cncEdZyAeIBrJ59WFDOvZhw9uTR5oronHS99j7kaurgsLV1cEsV32xdKwvNvJcze2+&#10;zuIK3o9cbQ8JV/eHslztmJ2O7Zg98lxZfZB1Cn7Xpz/3nV6hD0Kv0AevBxShD/bVftiwdFRV+iA0&#10;nb0fuUIfBFfog8pVX6yvti828lxZfZC5gvcjV+iD4Ap9ULnaMbuvdsfs8nLVz/Y+DT3PEf2v+5Rj&#10;O8KJ8IB51ERdQ8yjPrJMc0rDGQ6YxS3GgpjTerS15Zd7qG91QvdbSOvoZg4w/Apr5uxq+gv+/8U0&#10;I+dcU8Sl2ZRRp/zgnC6l7Hzq9ys+n1oorJspK5edM2k/5ruNP3n+bsxH3twkW9AWLA09nfHbv5Kt&#10;12XF5P49zv1lBJ6dTy2cZX12PrUsm5tmWvNjt5yCttTRvvVvvoiGuet1PvWvkEiOpZzzqXeyPYvt&#10;zPUWPtiW4MB5vth2W1DOBbnmXHSeb7e1LX9ONJDMox5HEktdjxiPOjROy2PNNm3raJL5wq+w7aJC&#10;5guP65B+VFe2fqF6h36BaKOtlKGXnf2ik1bxma+mG2ltHiZy/42Bu3+4Y/Q0228DEqN3ECdXjLAN&#10;MUKb8sUoXWD7EKMICZbG5DhH2Rk31Gk9fL64/SNbLw0dN1wnJG71ZYub4iBu9aR/u/CrAXo2nxm4&#10;nrrLGrNH2KaHJGY1NYNjhm2IGdqTL2bQuqHaBs6dsSklTmmSvzEqfD6+97OCfH+rVu3rfobkur+F&#10;Bj4rKPWbPS1mfxwXfOq1VMdIyqfNVRf+juuK4Jk1y8lvHLXVZJ8RKEf6baORHkdqPr13S33O59Z+&#10;yCc8e/prGphPveEqPXvaScJVju/j+IGrgOEKf6wmXLVEe9mqwhW9lbK4yvHNFj9w9XhAuOoJKFf7&#10;x/eyVacPPi5c5fiOiB+4Wmq4WmZztb2pl60qXGU2C1c5vm3hB65ChqsjbK4WRXrZqsNV3HA1+HsL&#10;fuDqRyRcPQUoAlfh+l626uhVb1L0yr/jKnDlfK/QW+ZxVSFc6Xuqh7bd6cv3VVNrBr+vwvhqb3Lk&#10;xwz6TT2LKx+OGcAVxgzgSscMXamW6N7kyI8Z9DtvFlc+HDOAK4wZwJWOGbpS+8fvTY78mEG/PSZ9&#10;0H9jBnCFMQO40jFDV2p7097kyI8Z9HtYFlc+HDOAK4wZwJWOGbpSiyJ7kyM/ZtBvNAlX/hszgCuM&#10;GcDVU4AicBWu35sc+TGDzkEQvfLfmAFcueci4BnD3mR5xwyPkzzrHurZ1i9e609a8xcTR5XtGWSc&#10;5Hh4Bok2yfuFc/fQtlW7db9WmkmzaHjPGrsI3/0hmh+U78J1Bwc+a8S2a4OyP3LGueizRuBIG/p+&#10;EyF5LgmvxxpN8oywKB55LBFOjK4Ij9yePDy2WfPJSuHxk4DwODYHj0cXxKO0IUJl4pHHGeV8xxen&#10;LI94x5ePx1Lz8XuGx5cCg3l8LlAYj2hDhMrEI49BRp7HWSXn40WGxxty8LiqIB6lDREqE488Pgkn&#10;jq4Ij3jPmI/HUvPxf0h4bM7BY6RAHsuajzx2CSfGVIRHtC83j2eWnI9oHHjcY37v5HGX2d+bR2lD&#10;hMqlj73JcCJSER4jlJ/HUvOxk4THteb3Th6vN/sPxeNQ+XgsAx8VGMzjGS/M+Qnv8hLOH+VfvHZX&#10;8rOXoI8NRX7D75gy8d6QWUPCDXgHrydZW/7qZef3zPDdtigzdy2laQOXUrSObqJVtJ5WMGeruKaF&#10;t66gTVxaxH4jddMa3meDtfdKStJpJc1R0W/+bQmJVWyOSpus5JijYm2RnCSa9Kw9R8X8QhbHHBVT&#10;L3NUMk8M/OafcDz4m3+bm9qsPLPmorQ556gMrC/2m39pc/x/NV7nqIDLfHNUYBNJ5ral2N/gGpch&#10;97QuX39ZRMgdeQfuxFxgMJflwNQ6L8w49YfdmO0GE9huTK3zwoySfE/QiXmqwQS2G1PrvDA7eVw/&#10;3oXZZDBbcmBqnRfmtXyP2OjCxL/BAExguzG1zgszTfI3W07MgwHBBLYbU+u8MDfQ4LgfMJjAdmNq&#10;nXeMAiF3jP7NYALbjal1Xpj4LTTIiYmxM+qB7cbUOi/MdTSYT/y7BMB0j8uBqXVemDfRYD4fMJjA&#10;dmNqnRfmqhyY3zCYwHZjap0X5noSHXFiZgwmsN2YWueFuYIGt3OtwQS2G1PrvDCvp846d4yWG0xg&#10;uzG1rlg+LzOYwHZjap13zj+Qcuf8hQYT2G5MrfPCbKFABlcmJ+Z0gwlsN6bWeWsdkVvrJhrMeA5M&#10;rfOOezrm5vNogwlsN6bWeWFuosExwjfwgQlsN6bWecdo8LWjnwQT2G5MrfPChDW5MN81mMB2Y2pd&#10;sf3oTYMJbDem1nlhbiQZ5TgxMXAEJrDdmFrnhdlN86a6++ZzBhPYbkyt88JcQ4Nj9HcGE9huTK3z&#10;wlxHhwbp/LcNJrDdmFrnhZnrurnFYALbjal1xWJ+xWAC242pdcXmfLfBBLYbU+u8MFfyHm4+cR8A&#10;TGC7MbXOCzNJ4Yj7+o57J2AC242pdV6Yp5HkvPu+bzlJvy10LudQ/9bitMA9wenBh+z7ItQBE0Ye&#10;7w1OJTmudW6CZ3ltL+q1zIP/zOUkfw88jTfcwwDLQ0QzQnLf+fox+1tePyY6s28WDOX9Lfrb4bwj&#10;AE+4N0YjhuJp7CvPpSja0hFONLr+NiMxxP3x2DLdHzdmukjyhpdDY0m+S24tO1O7tbjEuvtto2l8&#10;t4M5wvj/ZayMuBNeTX/Oa4upg/87h0vw+G8JFfbt+3z3xAc0qGap2D0xHnZQzntiawvagqX1Gfue&#10;2PxCFsc9samXe+L04wPviZXXwffEs6x+Z937znLeEw+sL/bvNrrM8XcbX8jfbfSzbeSDfIu5fj0o&#10;321x6ge2PRaUc8mnH9DW4eVLpr2BZB453sPA0Eh4xBzbtBxxbINHnW4bY/aF6TZdd5pb25aSnFOh&#10;2sZ6ZukB9sF3xMFTT+a7KTo71kFnpZNEz7eXqmu5vi2eS9dmmpih7zwRFL1obbz4tNbGPVMONsNQ&#10;vvi0UnVtO+X7FnhTWb4FbvEXntqhPG772rNZz/Xu98wYP/rlGw2Tmfs7+QC3B0SrsB/4B+/gH3Eo&#10;hX/NJeC6v9HwPts+KvB6E4nz9aa5bNePbpJxAS+HoOsYf1hLzuvHDE89iPL2JdwLRReWFHUdcWtZ&#10;OCBa9hPEgit/mUPLfh6U9ubTMuR6qW2H1pRT07QeZdQXo3ErSXRumOM3W+/wbWxwafXTlmll07tc&#10;38vOp3dPG73Dv9cierdgamvji6cfbIahvGBqqXqnuT1Y7zz067MZol/Mi6Vb6rne7/r1sNEvTPQR&#10;/XrxdPAIPsGrL/SLzmb9GlcR/RpHct9nLTn1a6ZDA5LcdvT7DbxtrfWW6Houyd/RtdCfUZoVAqqQ&#10;+90QFi/9wj0ENOoN5DdXfpxDvz4KSnsL06/htb2BCtcvrKtWqU7BkOdOLXOW4YGJ+2KnnumxKqVh&#10;+OYz+LT66rGzyqZhub4DnU/D/t1o2H/ZGjZvWmvj82ccbIahPG9aVTTswDmiYcyLpV3qud7vGvYz&#10;o2Gf2xr2/BngEXyC10ppWD8V9j0GS8P655Z1DLaRJM5kxmA4L2vJqWFtnjqwgu+tV/H/o9ZoJpdC&#10;DG88hu+sQrP+xERewpVjQoP1rC4kv8unZ9upvOfRQOXVNng8M9RtiqM6V4geVkrv8N1j8C33WOeV&#10;Te9yfQs5n959YvTuKPPsrbUxOb218Zn4wWYYysnpVdG7fUnRO+ZF7jWN53q/690HRu+OD6nePRMH&#10;j+ATvPpizLb/Ata7YysyZsMxo7oxp97NKlAnsuOe1hLHbI1cEQrJtxqsfuLQuCmhYsZsw2t7A1Ve&#10;14A50mM2fM8XfMp9VkfZNCzXN37zaRhiCw073daw81tbG5+acbAZhvL5rVXRsFcWiIYxL3K/aTzX&#10;+13D8HwGGjbH1rCnZoBH8AleK6VhXyWZGyR/63Jcwc8wMZfQ/bcxViy68I5pRgjvtZaHYDNCbu7x&#10;3ZtKcV/o38ko9xMC8u9w3MC844UT9sO7MLwDw7swvBOrBPfQPmjCJBL9OIt3mBnKro/j9VgI7yEf&#10;zULn0Yp8y0kkx4OmItYnkOgdYh1MZPUcc8PHmjK2o/z/AAAA//8DAFBLAwQUAAYACAAAACEAFIsQ&#10;kYoUAADsewAAFAAAAGRycy9tZWRpYS9pbWFnZTQuZW1m3F1/lBTVlb5VPcM0iMz0MOA4ENIIDQy/&#10;ZgZGQaKhmR4NSRgcURIQVkEBB2KWiRAlUUzrEkWD2sZdRcOew3I8SkDdceNBN/JrIHuSPYnZeDj4&#10;Y91NIsFdNsYNG/2DPZGdvd9771bX1HTXdM/0TNfxce7cV6+qv3r13fu+qlddXVhEdBtbJZvFNqOE&#10;6PMhcsrOq4hem00Uvarlamzxh7uIJvL60vQmqiTLiObyZy9lkBc968KvlFDHczYxAE1ni7Ix3DQr&#10;btFYrlew2RVH38X+U8aw7fVsC8229XFbbVeiEJPzx8VLabjBHxcf4tSHxemoYHZxAeY3qZUOhIba&#10;47keZruZDdtj3URjjHmlgehWt9kms1Wb7VEYVvmYC0fqjJ/8Cvt6wn6J90w0jTu93NactZZRaWtZ&#10;KtbRBEOdSuWzTGFS6lySrr4tMLvuVkffwNMOtJLmaVx8qMNFOE52I/sp2Jb5Rdv2NM58fF7hmHWT&#10;uITjVkhihHa1DRZWfbeZ4qObLfp9EzxZ1r2jOH4VJDHR+xE+vJwxtPJuzhaxrSHN0zI7zZMsvxLS&#10;x/hFusGgoCTnZ65nLlWk9zeUdH9QR/xyifuNbJtNHQXb15POy6hpwzEjp2CWOVpZ5y3Y72vwbL83&#10;XpYxZuCFH+xzpKvuzS/EyM3bDbaOQ0fTzlhrGWw759f2mDu3BM+dr54xkDXPhDsU4fRCGpwYuscE&#10;8h37jJPOd7983b/vZAL5Cu+Xr25+vXm5z9LHtN9KL38a8/JOeLaTxsvyXxifb14Kb89bkpeHa1rL&#10;YC/WdDS9WDOYeTlQMex7Xm41ebm1z3l5nvQx/Z9r+dOYl/8Nz7bfeFn+sfH55qXwhs/qvPxdeWsZ&#10;7ER5R9OJ8sHMy4GKYV/zkmh3kzq/s+9rXl5D+phaXcufxrxE/nwVdbZ/Nx7HK8v55qXwdi1JXob5&#10;2hB2rqSj6VzJYOblQMXQm5cfs50hnZdT47rv6J8XdyhVNZ9atLMpHLeH1JPeDrm7bt0dCzBV0dHS&#10;19cLaAn3cYE6nnA8VLaQ/RVm+5JV2GrXnjR2ttL9WMbG7aTgcOnCPstV9fSx148/fky2a+Csquej&#10;jNIX6HZaz3xG6Tpq49o6lX+VlI6VOw6jTR1tS9jaeQPs4z2ZaJhy0CQw5wAfIfawWs3d+l4029+6&#10;fMXx898hWuxZm/zu02ron73pCe3veroEXagbSWp7LLu3U2XfaYe71IvbP4Bf9JulanvNGdHfrVh6&#10;XNc61OfabtT4yENsI9tteVl//p63frBH7e/bI1QuPywD2ZQold4Avs6u1DgXPPeno9g+afb/nvH1&#10;4590+rnmDjXUnZzE56EHe9l+bekYHbV1rqn8Oppc8MjvkguwbhzpPiLH3AXzTRTEpLdciLhsDGnd&#10;kZyAxmGMo22UqaNtmDHp84VmHG1j20Ki7yUFy3k5T3DpAnGa9r2dTz9wgZPzS5mFXPLay/Myts/Z&#10;WndvYf9l83nhGeuuMvvMxnMr6f1jP+DIy8szbDupd32RWjhemu98uSvb+dSZJ5t5s/d8Cq1y6XXW&#10;c9dNbHPNZ+BRxJOt8VBkfi1FuMDnpM77TOKchX1uYvuqre/3rLD1vuS+hPtc49ZsV3+znl/AnewX&#10;MeggHQd9byJ9nwa8Sd6CN9UeZY1bnkiAL/iSk9sTv54+1vFof2w9KT7h0f7yFR+q9fBof/mTa9R6&#10;+J89+WDi7oarHS9xEKuKW8kK09dDm6hL+u45l+Z8X4g2HVLOfU7Odu5fwb6NbRdbhDeMh/S8Wc4t&#10;yA+xy4anYpcNHxM5PhSGeio2JgobE9n7GZhepkbY7MjDDTC93Nt1A+UYV8QSY2kHZbrPNMSuNxgy&#10;NpJpHDW+pB3jFrGHPuEzSqOwIsq6a2IsMZcckJzwjqEhbPNIHwd0sd/j6ZL0ePKcerOOJ7mGe5jU&#10;cKQT7NtsvR1ihZghdohZocaV+5gRl5Wkr9Xk+j4Tt874MONFxo+MpyBz+3NLcxux09wi55H7GAPI&#10;/WJyK9oiWiPaI1oUZG6HsuCUMLfXhNLcQjugIdASr4YUktsOyu/c8Ma1m1UOw79ZvTjx0cQWx6P9&#10;ieeGK77hn3rr6cRN/2Y7Hu2vzlvp+Gmnf5C4d+MSx/udG2quf6ff54Z3rq9RPp9zw+tsv2T7hs+5&#10;4eryVOzq8lPDTwyHoZ6KTZ0AWzHy1ShML5fPgW0duasRppcLeW5AfzFWep4bMo8ZiZnEUGIqMQ7y&#10;mDnMdgTrrfSYAfeIAWKBGBRTjyTfJf9lPMj4CDK3nzCnk9iaXFqPHEYuI6eRy8XkVrRCtEO0RLQl&#10;yNzOYwGZwtwmXVoPLYAmQBu8mlBMrf/ome9rfWD/y7m/bQp/5h7Ho33X+9WKb/iV67cn1tSUOx7t&#10;h7e0Of7ikgcTD7xwo+P9tL5+/5Z+a/2W/fXK56P1uAfczrbHR+uXVqZiSyvtslPlMNRTsXmTYCMi&#10;P50A08ufnQcbH3l+DkwvF1PrJWYSQ4mpxDjIY+aPbKtJP9cgYwbcIwaIBWJQTD2SfJf8l/Eg4yPI&#10;3M5gcIt53eTSeuQwchk5jVwuJreiFaIdoiWiLUHm9mssICHm9iWX1kMLoAnQBq8mFFPrz0f3Kx2A&#10;v25eXeKRh550PNr3TIgpvuExZ92wbIzj0f6TA5sdj/js+GCD4/20/sMjLf3W+pYjHyqfj9bX8UZ/&#10;z/6Ej9avHZWKrR318bA/VcJQT8W+WAsbE3lrEkwvz7wSNj7y2jyYXi6m1kvMJIYSU4lxkMdMlEna&#10;zX6dS+vBPWKAWCAGxdQjyXfJfxkPMj6CzO2NDG4zr8+4tB45jFxGTiOXi8mtaIVoh2iJaEuQud1l&#10;tP6US+uhBdAEaINXE4qp9eG/Pa6vBdl/3PytxFNDOhyP9mdXNyi+4ef+66HExicmO15d53w76fg3&#10;5hxNPFZ7p+P9tP7RmVv7rfVbZz6qfD5av4o3+l/2JSXZtX5zdSq2ufpvyq3RMNRTseXTYQcv+o9a&#10;mF7+fBxWVv3zK2F6uZhaLzGTGEpMJcZBHjPXWvoZzCddWg/uEQPEAjEoph5Jvkv+y3iQ8RFkbh9l&#10;8NuY15MurUcOI5eR08jlYnIrWiHaIVoi2hJkbl9nAfkGczuyJM0ttACaAG3wakIhud1G7ucMymwc&#10;D/oEbvH5HWnM+dAg4CncAnxfjmde+s27neY9qN+XL2KLk/+zes4zeuaZvSByhWeJwNUSQBG4olL8&#10;3mGwuXrtne3qXATf9ZuRgcurCh4oi3kHVVY6r8ZGUrGxkXMTB5sr7oUee+yDyBV4gi2x01xRLBWj&#10;2OBzdcnjtyiu4IPI1Y6Q5ioVSnP1/txU7P25g8+VGoOsU/BD6EeB0ys1BsmMQUARxiCVjo3sHHS9&#10;UmMQms4+iFypMUhmDAJKf6iUYoPPlRqDzBV8ELlSY5DMGAQUYQxS6ftzC8vVWbbT1Ptzjhh/G56t&#10;bg7Hw92eo+ZZai/PUQ8t0DOlYb7A1tziWhDPtI5Qa/7lGB1dH5ftFtFGupMDDL9aPTm7nv6S/y6m&#10;WRmfNUVcRps62oQfHNMSSj9PfXrAn6fWFA47pBf+fPn4KHzNhIWdeB65MT7sEJ5/Q19QIh0t9d+5&#10;K90uIKsnnj3m3l5fgaefp9acpX36eWpdGuPqY13bJqEvw+jt208eRse87fI89T8YHqREC/g89W7S&#10;v91Zx/vYwp243+7+nC/WJW19LMg1d1Gd5dKm1mXPiQjp56gvIh1LWa4wHm3onNSrzDrp64Wknxf+&#10;GdtByuV54apmPY6GFWxciN5hXCDa6Csl6bh7XLTQWj7y9fRN+noWJjL/xsA7PrwxepntV5aO0Rt2&#10;zxhhHWKEPmWLUXuO/UOMKkhjSUwudtXdcUObtMNni9tP2F6l3uOG84SO2wUFi5vgIG4XkPx24c1u&#10;eraQGbiV2goas71sE0I6ZudCPWOGdYgZ+pMtZtA6/77ZinN3bPoTp3bSvzHqfXzp0tu9gmy/VQvK&#10;/PdO6n6vAHPgQp735Vwq10jCp8PVKvyOa7k9raQVX7QHiqPakvQ9AuFI3okw2NeRzr0nOp/x3QZB&#10;yCfce0pS93w6U1ace0/q9/TMVabf1QeBqx9amqsXLOHqQM0ZtuJwtdVw1fO33kHg6hPSXOHkobl6&#10;t/wMW1HGoJr3ng+0piep+z3NMwXW9Fy4cu6R128L5L3yaEnPe+XQ9uoi3CuX94CAqyDqFbiCXoEr&#10;0auOpgM11U2Dr1fybgrNVfD0ClxBr8CV6FVH07vl1U2Dr1fOdy8YgwHUK3Dl/Q4G11bVBb6+ep70&#10;HL+3a/rXf/GmurYKx4cXbO5VT3p/mHuhT/q+yhXHKLW2U7ZroNl0KfVtjrUKaGxf4gPfwH6D3X2O&#10;hXVrbL09csZdZI4FHOlDBen5GLzsS+ZG+fAIHQvHLxwQHrk/WXhsVN+j94fHXZbm8aDVk8cDVi48&#10;6j5UUKF43Mo8jhgQHnE/KxuP/c3HP5LmsTwDj0Nz5LGQ+Qj9C8fLB4RH9C8zj5f2Ox8hbOBxtfm8&#10;m0fcr++dR92HCsrOYzUDD7d68jjz0Od+xJscwfGjvuup5ayP+zgfK/J8x0mkQLxXJG8jzQ14j7Af&#10;jxVHtx13v++hgU9+LXQztfMVcZQStJHuoLV0O3N4K/sonx9auL6Fa63sN1Mb3cbbbFJbr6EmqqXc&#10;YibnGRw7zl/tJq/lnSjbQtoG7B4+fuRHGe/hH0b8dU4yR6849/BVu4C47uGbdn0PP/lC93eiKI6p&#10;5ztRGuPqY/pe/WH3Pfzu7fnew283+3/DeLmHDy6z3cOHIWYtvI/LSD/L6x4vda62bOOllZA7+h6h&#10;G7PZYALbiyltfphR3gLfI7kxpxpMYHsxpc0Ps4XGRGo8mNUGc1oGTGnzw7yZ9LOibsxSgwlsL6a0&#10;+WG2k3WvF/NjS2MC24spbX6YmOd6Y/SBwQS2F1Pa/GOk31/jxjxpMIHtxZQ2P8wE6ffLuDGPGUxg&#10;ezGlzQ9zIz2Y8PL5ksEEthdT2vww76CefO42mMD2YkqbH+baDJh/bTCB7cWUNj/M20mPeTfmXxlM&#10;YHsxpc0PczX17Ge7wQS2F1Pa/DBvpSXN3hjdZDCB7cWUtnz5/IrBBLYXU9ryzflFBhPYXkxp88Oc&#10;QqkYziJuzFkGE9heTGnz1zo+t3kwLzGYszNgSlu+ccc7boAJbC+mtPlhbsmAGTaYwPZiSpt/jFIx&#10;b4w+Io0JbC+mtPlhwkZ5ME8ZTGB7MaXNn8/Rzd5jf9tgAtuLKW1+mJtJX5G4Mf/JYALbiyltfpht&#10;1PMcd9BgAtuLKW1+mLiW88bohwYT2F5MafPX+ZU9NGSnwQS2F1Pa8j1vPmAwge3FlLZ8Me8xmMD2&#10;Ykqbf84nF3j5/JrBBLYXU9r8MNdQz7gvNZjA9mJKmx9mE5+Lvef3LxtMYHsxpc0PE3MP5Lx3jraS&#10;9LjN9Xvp3t43P8z6nl1nP+PMYdAGTBj53AucTN1/b9SV43vmh/GK7zHA5XzBXhfSc8TdFR1Tdlec&#10;nZWaDUO9Y4p8ti/3/cAT5rHoRG88VS3cm6BVk5vD8UrPc2bxXuayIws0l61MriKdN1y6kJtjZOXu&#10;RKdUl6q5aiPNULPaxervdayMmLeup1t46Xpq5n/zuAaPf8gz5KLEQ+avKMhX1P3mr2ckqKYM2Pz1&#10;iF7IMH89gjyV+WvDAWf+qtoFxDV/Ne16/tr+fPf5q/Dac/6qPqbnqUfc89fu7TJ/fdzwICXb/HWV&#10;2X+n8bk8g3aW9O+9HuN9vGDMrR9Yt9fWx5JNP7ZR3/MlQvqZGNxbhaGT8Ig51km9wrUOHm2yrtxs&#10;C5N1suw2r7YtI31MuWob65nSA2yDdyKCpw7anqAtE5tpTnsT0Y8X9FfXMr0nMZOuVZiYtbDfZ2u9&#10;sCLjaq3I96d2VsFQH1fbX13DuXgHaY66/+6xqiDvNVT8LZzaLDymyp5Ne273fneEXAnK783wfo77&#10;eAcr2f+jrbcD/+Ad/CMO/eFfcgm43t+bnSZ93ZnT+aa1rrlw90Irk22krwu4qHuhn5WVGc8fs3z1&#10;IMrr8Z5arQtL8zqPeLUMcxDoVQeT9x7bLzJo2U9t3d9sWoZc71/fx0TASSE1TdpRR3s+GreGtM71&#10;8frN0Tu85w9cqnHaNr1gepfp3X/Z9O4lo3f/7OhdzTQr8sj0zioY6jXT+qt3kts99c5Hv+bO0vrF&#10;vCjdEs/tQdevPUa/3nb065Hp4BF8gtdA6Fd8DuvXqAHRr1GkwqhLRv2a7dKAJu47xv0mXvd19Z3O&#10;rVzTzwRPoWuonRUCqlDbJ/3CHAIa9Ssm7xTbHzLo13/aur+56Vff+h6h3PULy6JVolMw8OrWMncd&#10;HpiYe7j1TPY1UBqG99eBTzVWlzUWTMMyvdMum4bhNwTQsP9yNGz0DCvy0MzOKhjqo2cURcOmzNMa&#10;xrwo7RLP7UHXsGNGw845GvbQTPAIPsHrQGnYWcrtt2VKw+rns4aNLpiGbSYdZy5d0BQclyoZNazR&#10;VwdW89x6Lf+NqquZTArRt+ux6ZbWs7NM5ExuHB7qqWdlIf25bHq2kwp7HBEqrLbB456hrBMc0blc&#10;9HCg9A7vcAPfeo51RcH0LtN73bLp3f8YvcO7tLXeVdZZkfvrO6tgqFfWFUXvqpu03jEveq5pPLcH&#10;Xe9wbQC9qw6J3t1fDx7BJ3gNxDVb9AusdxcNyDXbRdTbNdulOepE+rqnoZ/XbBXc8FsmcHoGjZsc&#10;yuearW99j9DA6xowB/uaDe8mA596ntVcMA3L9L6ybBqG2ELDah0NG9FgRe6b1VkFQ31EQ1E0LPwl&#10;rWHMi55vGs/tQdcwK6Q1bK6jYffNAo/gE7wOlIbdTfq3lvr59eqc72HiuT/v8+4qFqvwHVNdCN9r&#10;XR6C1YW83CPvBor7XJ99F+7/zHY372BhSP9f1tgO34XhOzB8F4bvxAaCe2gfNAF5CO2czhvUh9LL&#10;F5foa8Ra2peGzqIV2colpPcHTUWsx5LWO8Tajqf1HM8fY78oWI/6/wMAAP//AwBQSwMEFAAGAAgA&#10;AAAhAL5hQOXeAAAABgEAAA8AAABkcnMvZG93bnJldi54bWxMj81OwzAQhO9IfQdrK3GjdpBoIMSp&#10;EAhxoOovSBzdeIkj4nUUu0n69rhc6GWl0Yxmvs0Xo21Yj52vHUlIZgIYUul0TZWEj/3rzT0wHxRp&#10;1ThCCSf0sCgmV7nKtBtoi/0uVCyWkM+UBBNCm3HuS4NW+ZlrkaL37TqrQpRdxXWnhlhuG34rxJxb&#10;VVNcMKrFZ4Plz+5oJay/Vi+f75u12Yhhedq/9SVfPSylvJ6OT4/AAo7hPwxn/IgORWQ6uCNpzxoJ&#10;8ZHwd8+eSOYpsIOENL1LgBc5v8QvfgEAAP//AwBQSwMEFAAGAAgAAAAhAI/5THLTAAAArQIAABkA&#10;AABkcnMvX3JlbHMvZTJvRG9jLnhtbC5yZWxzvJLLigIxEEX3A/5DqL2dfsgwDKbdiOBW9AOKpLo7&#10;2HmQRLH/3oAMjCC662VVcc89i1pvbmZkVwpROyugKkpgZKVT2vYCTsfd8gdYTGgVjs6SgIkibNrF&#10;1/pAI6YcioP2kWWKjQKGlPwv51EOZDAWzpPNl84FgymPoece5Rl74nVZfvPwnwHtE5PtlYCwVw2w&#10;4+Rz82e26zotaevkxZBNLyq4Nrk7AzH0lAQYUhofy6Yg0wF/7VDP41C/c6jmcajeOazmcVj9OfCn&#10;J2vvAAAA//8DAFBLAQItABQABgAIAAAAIQCm5lH7DAEAABUCAAATAAAAAAAAAAAAAAAAAAAAAABb&#10;Q29udGVudF9UeXBlc10ueG1sUEsBAi0AFAAGAAgAAAAhADj9If/WAAAAlAEAAAsAAAAAAAAAAAAA&#10;AAAAPQEAAF9yZWxzLy5yZWxzUEsBAi0AFAAGAAgAAAAhAHdfNkKxAgAAzwsAAA4AAAAAAAAAAAAA&#10;AAAAPAIAAGRycy9lMm9Eb2MueG1sUEsBAi0AFAAGAAgAAAAhAHW3NOASFgAA0I4AABQAAAAAAAAA&#10;AAAAAAAAGQUAAGRycy9tZWRpYS9pbWFnZTEuZW1mUEsBAi0AFAAGAAgAAAAhAMbE3IyHFAAA3HsA&#10;ABQAAAAAAAAAAAAAAAAAXRsAAGRycy9tZWRpYS9pbWFnZTIuZW1mUEsBAi0AFAAGAAgAAAAhAEiM&#10;mkk8FgAA6I4AABQAAAAAAAAAAAAAAAAAFjAAAGRycy9tZWRpYS9pbWFnZTMuZW1mUEsBAi0AFAAG&#10;AAgAAAAhABSLEJGKFAAA7HsAABQAAAAAAAAAAAAAAAAAhEYAAGRycy9tZWRpYS9pbWFnZTQuZW1m&#10;UEsBAi0AFAAGAAgAAAAhAL5hQOXeAAAABgEAAA8AAAAAAAAAAAAAAAAAQFsAAGRycy9kb3ducmV2&#10;LnhtbFBLAQItABQABgAIAAAAIQCP+Uxy0wAAAK0CAAAZAAAAAAAAAAAAAAAAAEtcAABkcnMvX3Jl&#10;bHMvZTJvRG9jLnhtbC5yZWxzUEsFBgAAAAAJAAkAQgIAAFVdAAAAAA==&#10;">
                <v:shape id="_x0000_s1027" type="#_x0000_t75" style="position:absolute;width:64560;height:49212;visibility:visible;mso-wrap-style:square" filled="t">
                  <v:fill o:detectmouseclick="t"/>
                  <v:path o:connecttype="none"/>
                </v:shape>
                <v:shape id="Picture 872242607" o:spid="_x0000_s1028" type="#_x0000_t75" style="position:absolute;width:32361;height:24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t3xQAAAOIAAAAPAAAAZHJzL2Rvd25yZXYueG1sRE9NS8Qw&#10;EL0L/ocwgjc3NepuqZtdRBBEENzqwePQjE2xmZRk7NZ/bwTB23u8L952v4RRzZTyENnC5aoCRdxF&#10;N3Bv4e314aIGlQXZ4RiZLHxThv3u9GSLjYtHPtDcSq9KCecGLXiRqdE6d54C5lWciIv2EVNAKTT1&#10;2iU8lvIwalNVax1w4LLgcaJ7T91n+xUstFez3PA7paeXAqMfg9TPxtrzs+XuFpTQIv/mv/Sjs1Bv&#10;jLk262oDv5fKHdC7HwAAAP//AwBQSwECLQAUAAYACAAAACEA2+H2y+4AAACFAQAAEwAAAAAAAAAA&#10;AAAAAAAAAAAAW0NvbnRlbnRfVHlwZXNdLnhtbFBLAQItABQABgAIAAAAIQBa9CxbvwAAABUBAAAL&#10;AAAAAAAAAAAAAAAAAB8BAABfcmVscy8ucmVsc1BLAQItABQABgAIAAAAIQCZHBt3xQAAAOIAAAAP&#10;AAAAAAAAAAAAAAAAAAcCAABkcnMvZG93bnJldi54bWxQSwUGAAAAAAMAAwC3AAAA+QIAAAAA&#10;">
                  <v:imagedata r:id="rId111" o:title=""/>
                </v:shape>
                <v:shape id="Picture 872242608" o:spid="_x0000_s1029" type="#_x0000_t75" style="position:absolute;left:31324;width:32361;height:24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Bs1yAAAAOIAAAAPAAAAZHJzL2Rvd25yZXYueG1sRE/LasJA&#10;FN0X+g/DLbirE9NiNHWUVoxKF+KLri+ZaxKauRMy0xj/3lkIXR7Oe7boTS06al1lWcFoGIEgzq2u&#10;uFBwPmWvExDOI2usLZOCGzlYzJ+fZphqe+UDdUdfiBDCLkUFpfdNKqXLSzLohrYhDtzFtgZ9gG0h&#10;dYvXEG5qGUfRWBqsODSU2NCypPz3+GcUJPsuK7a7/Ve2Wk77n/V5k+D3m1KDl/7zA4Sn3v+LH+6t&#10;VjBJ4vg9Hkdhc7gU7oCc3wEAAP//AwBQSwECLQAUAAYACAAAACEA2+H2y+4AAACFAQAAEwAAAAAA&#10;AAAAAAAAAAAAAAAAW0NvbnRlbnRfVHlwZXNdLnhtbFBLAQItABQABgAIAAAAIQBa9CxbvwAAABUB&#10;AAALAAAAAAAAAAAAAAAAAB8BAABfcmVscy8ucmVsc1BLAQItABQABgAIAAAAIQAwnBs1yAAAAOIA&#10;AAAPAAAAAAAAAAAAAAAAAAcCAABkcnMvZG93bnJldi54bWxQSwUGAAAAAAMAAwC3AAAA/AIAAAAA&#10;">
                  <v:imagedata r:id="rId112" o:title=""/>
                </v:shape>
                <v:shape id="Picture 872242609" o:spid="_x0000_s1030" type="#_x0000_t75" style="position:absolute;top:24585;width:32282;height:24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qjWygAAAOIAAAAPAAAAZHJzL2Rvd25yZXYueG1sRI9Ba8JA&#10;FITvBf/D8oRepG5MrZroKqUQ7FXTQ3t7ZF+TYPbtkt3G+O+7QqHHYWa+YXaH0XRioN63lhUs5gkI&#10;4srqlmsFH2XxtAHhA7LGzjIpuJGHw37ysMNc2yufaDiHWkQI+xwVNCG4XEpfNWTQz60jjt637Q2G&#10;KPta6h6vEW46mSbJShpsOS406Oitoepy/jEKvsrnWebGQh+zcrEeiqJ1ny83pR6n4+sWRKAx/If/&#10;2u9awWadpst0lWRwvxTvgNz/AgAA//8DAFBLAQItABQABgAIAAAAIQDb4fbL7gAAAIUBAAATAAAA&#10;AAAAAAAAAAAAAAAAAABbQ29udGVudF9UeXBlc10ueG1sUEsBAi0AFAAGAAgAAAAhAFr0LFu/AAAA&#10;FQEAAAsAAAAAAAAAAAAAAAAAHwEAAF9yZWxzLy5yZWxzUEsBAi0AFAAGAAgAAAAhAPlWqNbKAAAA&#10;4gAAAA8AAAAAAAAAAAAAAAAABwIAAGRycy9kb3ducmV2LnhtbFBLBQYAAAAAAwADALcAAAD+AgAA&#10;AAA=&#10;">
                  <v:imagedata r:id="rId113" o:title=""/>
                </v:shape>
                <v:shape id="Picture 872242610" o:spid="_x0000_s1031" type="#_x0000_t75" style="position:absolute;left:32048;top:25070;width:32512;height:24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v5pyQAAAOIAAAAPAAAAZHJzL2Rvd25yZXYueG1sRI/NasJA&#10;FIX3gu8wXKE7nRhrKqmjlFpp6E4r6vI2c02CmTshM8b07TsLocvD+eNbrntTi45aV1lWMJ1EIIhz&#10;qysuFBy+t+MFCOeRNdaWScEvOVivhoMlptreeUfd3hcijLBLUUHpfZNK6fKSDLqJbYiDd7GtQR9k&#10;W0jd4j2Mm1rGUZRIgxWHhxIbei8pv+5vRkF2xM38o7Fd9fW509np5zxLCqvU06h/ewXhqff/4Uc7&#10;0woWL3H8HCfTABGQAg7I1R8AAAD//wMAUEsBAi0AFAAGAAgAAAAhANvh9svuAAAAhQEAABMAAAAA&#10;AAAAAAAAAAAAAAAAAFtDb250ZW50X1R5cGVzXS54bWxQSwECLQAUAAYACAAAACEAWvQsW78AAAAV&#10;AQAACwAAAAAAAAAAAAAAAAAfAQAAX3JlbHMvLnJlbHNQSwECLQAUAAYACAAAACEANl7+ackAAADi&#10;AAAADwAAAAAAAAAAAAAAAAAHAgAAZHJzL2Rvd25yZXYueG1sUEsFBgAAAAADAAMAtwAAAP0CAAAA&#10;AA==&#10;">
                  <v:imagedata r:id="rId114" o:title=""/>
                </v:shape>
                <w10:anchorlock/>
              </v:group>
            </w:pict>
          </mc:Fallback>
        </mc:AlternateContent>
      </w:r>
    </w:p>
    <w:p w14:paraId="7A6A7E5B" w14:textId="72BE329D" w:rsidR="000A778F" w:rsidRPr="00C93E09" w:rsidRDefault="000A778F" w:rsidP="00DA6409">
      <w:pPr>
        <w:pStyle w:val="TF"/>
      </w:pPr>
      <w:r w:rsidRPr="00DA6409">
        <w:t xml:space="preserve">Figure </w:t>
      </w:r>
      <w:r w:rsidRPr="0021682F">
        <w:fldChar w:fldCharType="begin"/>
      </w:r>
      <w:r w:rsidRPr="00C93E09">
        <w:instrText xml:space="preserve"> SEQ Figure \* ARABIC </w:instrText>
      </w:r>
      <w:r w:rsidRPr="0021682F">
        <w:fldChar w:fldCharType="separate"/>
      </w:r>
      <w:r w:rsidR="005F209E">
        <w:rPr>
          <w:noProof/>
        </w:rPr>
        <w:t>53</w:t>
      </w:r>
      <w:r w:rsidRPr="0021682F">
        <w:fldChar w:fldCharType="end"/>
      </w:r>
      <w:r w:rsidRPr="00DA6409">
        <w:t>:</w:t>
      </w:r>
      <w:r w:rsidRPr="0021682F">
        <w:t xml:space="preserve"> Comparison of “10 Mbps Coverage” for DL</w:t>
      </w:r>
      <w:r w:rsidRPr="009C28F9">
        <w:t xml:space="preserve">(left) and </w:t>
      </w:r>
      <w:r w:rsidRPr="001604A5">
        <w:t xml:space="preserve">“1 Mbps Coverage” for UL at </w:t>
      </w:r>
      <w:r w:rsidRPr="00C422A7">
        <w:t>lo</w:t>
      </w:r>
      <w:r w:rsidRPr="005E4DB2">
        <w:t xml:space="preserve">w </w:t>
      </w:r>
      <w:r w:rsidRPr="00D5240F">
        <w:t xml:space="preserve">load </w:t>
      </w:r>
      <w:r w:rsidRPr="00C93E09">
        <w:t>for Network 1 deploying static TDD or SBFD coexisting with Network 2 deploying baseline static TDD at low, medium and high loads with 0%(top) and 100%(bottom) grid shift.</w:t>
      </w:r>
    </w:p>
    <w:p w14:paraId="627E71F3" w14:textId="737DFEE1" w:rsidR="000A778F" w:rsidRPr="00277F22" w:rsidRDefault="000A778F" w:rsidP="000A778F">
      <w:pPr>
        <w:pStyle w:val="BodyText"/>
      </w:pPr>
      <w:r w:rsidRPr="00277F22">
        <w:t xml:space="preserve">An UMa 4-3 N1 (SBFD same gain (Opt 2)) operating at low load provides similar DL coverage as a static TDD network since both are equipped with equal output powers and beamforming gains for all loads in the aggressor network, for both the grid shifts. For UMa 4-4, and UMa4-5 N1, SBFD same area networks (Opt 1) provides worsened DL coverage, as they have half the antenna size compared to the reference static TDD network for all load points in the aggressor network and for both grid shifts. On the other hand, in UL, SBFD same gain provides increased coverage, only when the aggressor network load is Low. When the aggressor network load is medium or high, the SBFD same gain network provides similar coverage as the static TDD network for both grid shifts considered.  Static TDD 2UL network provides slightly decreased UL coverage than SBFD same gain network for medium and high loads. This difference is </w:t>
      </w:r>
      <w:r w:rsidR="0088509C" w:rsidRPr="00277F22">
        <w:t>since</w:t>
      </w:r>
      <w:r w:rsidRPr="00277F22">
        <w:t xml:space="preserve"> for the proposed static TDD 2UL network, the DL-UL switching is done using 2 OSs in the U-slots, which reduces the UL coverage slightly. </w:t>
      </w:r>
    </w:p>
    <w:p w14:paraId="27E67216" w14:textId="77777777" w:rsidR="000A778F" w:rsidRPr="00277F22" w:rsidRDefault="000A778F" w:rsidP="000A778F">
      <w:pPr>
        <w:spacing w:before="240"/>
      </w:pPr>
      <w:r w:rsidRPr="00277F22">
        <w:t xml:space="preserve">It is important to also view the coverage improvements in parallel with throughput improvements which is shown in the next sub-section. </w:t>
      </w:r>
    </w:p>
    <w:p w14:paraId="4EB384AB" w14:textId="6E7C7557" w:rsidR="000A778F" w:rsidRPr="003A68D6" w:rsidRDefault="00F571C1" w:rsidP="008D6DB5">
      <w:pPr>
        <w:pStyle w:val="Heading4"/>
      </w:pPr>
      <w:bookmarkStart w:id="857" w:name="_Toc118467451"/>
      <w:bookmarkStart w:id="858" w:name="_Toc118727031"/>
      <w:r>
        <w:t>B.4</w:t>
      </w:r>
      <w:r w:rsidR="000A778F" w:rsidRPr="003A68D6">
        <w:t>.1.3</w:t>
      </w:r>
      <w:r w:rsidR="000A778F" w:rsidRPr="003A68D6">
        <w:tab/>
        <w:t>User Throughput</w:t>
      </w:r>
      <w:bookmarkEnd w:id="857"/>
      <w:bookmarkEnd w:id="858"/>
      <w:r w:rsidR="000A778F" w:rsidRPr="003A68D6">
        <w:t xml:space="preserve"> </w:t>
      </w:r>
    </w:p>
    <w:p w14:paraId="57F56352" w14:textId="77777777" w:rsidR="000A778F" w:rsidRPr="00277F22" w:rsidRDefault="000A778F" w:rsidP="000A778F">
      <w:pPr>
        <w:pStyle w:val="BodyText"/>
      </w:pPr>
      <w:r w:rsidRPr="00277F22">
        <w:t>In the following analysis, the mean user throughput and 5%ile throughput plot for DL and UL are plotted for all the cases UMa4-1 to UMa4-5 in the following figures respectively.</w:t>
      </w:r>
    </w:p>
    <w:p w14:paraId="7BF01A66" w14:textId="60411DAB" w:rsidR="000A778F" w:rsidRPr="00277F22" w:rsidRDefault="000A778F" w:rsidP="000A778F">
      <w:pPr>
        <w:pStyle w:val="Figures"/>
      </w:pPr>
      <w:r w:rsidRPr="003A68D6">
        <w:rPr>
          <w:noProof/>
        </w:rPr>
        <mc:AlternateContent>
          <mc:Choice Requires="wpc">
            <w:drawing>
              <wp:inline distT="0" distB="0" distL="0" distR="0" wp14:anchorId="67FD5C79" wp14:editId="7DD18AB6">
                <wp:extent cx="6471285" cy="4629150"/>
                <wp:effectExtent l="0" t="0" r="5715" b="0"/>
                <wp:docPr id="89"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611" name="Picture 872242611"/>
                          <pic:cNvPicPr>
                            <a:picLocks noChangeAspect="1"/>
                          </pic:cNvPicPr>
                        </pic:nvPicPr>
                        <pic:blipFill>
                          <a:blip r:embed="rId115"/>
                          <a:stretch>
                            <a:fillRect/>
                          </a:stretch>
                        </pic:blipFill>
                        <pic:spPr>
                          <a:xfrm>
                            <a:off x="0" y="25753"/>
                            <a:ext cx="3458817" cy="2278234"/>
                          </a:xfrm>
                          <a:prstGeom prst="rect">
                            <a:avLst/>
                          </a:prstGeom>
                        </pic:spPr>
                      </pic:pic>
                      <pic:pic xmlns:pic="http://schemas.openxmlformats.org/drawingml/2006/picture">
                        <pic:nvPicPr>
                          <pic:cNvPr id="872242613" name="Picture 872242613"/>
                          <pic:cNvPicPr>
                            <a:picLocks noChangeAspect="1"/>
                          </pic:cNvPicPr>
                        </pic:nvPicPr>
                        <pic:blipFill>
                          <a:blip r:embed="rId94"/>
                          <a:stretch>
                            <a:fillRect/>
                          </a:stretch>
                        </pic:blipFill>
                        <pic:spPr>
                          <a:xfrm>
                            <a:off x="0" y="2290561"/>
                            <a:ext cx="3450901" cy="2267434"/>
                          </a:xfrm>
                          <a:prstGeom prst="rect">
                            <a:avLst/>
                          </a:prstGeom>
                        </pic:spPr>
                      </pic:pic>
                      <pic:pic xmlns:pic="http://schemas.openxmlformats.org/drawingml/2006/picture">
                        <pic:nvPicPr>
                          <pic:cNvPr id="872242614" name="Picture 872242614"/>
                          <pic:cNvPicPr>
                            <a:picLocks noChangeAspect="1"/>
                          </pic:cNvPicPr>
                        </pic:nvPicPr>
                        <pic:blipFill>
                          <a:blip r:embed="rId116"/>
                          <a:stretch>
                            <a:fillRect/>
                          </a:stretch>
                        </pic:blipFill>
                        <pic:spPr>
                          <a:xfrm>
                            <a:off x="3021495" y="73461"/>
                            <a:ext cx="3414230" cy="2246473"/>
                          </a:xfrm>
                          <a:prstGeom prst="rect">
                            <a:avLst/>
                          </a:prstGeom>
                        </pic:spPr>
                      </pic:pic>
                      <pic:pic xmlns:pic="http://schemas.openxmlformats.org/drawingml/2006/picture">
                        <pic:nvPicPr>
                          <pic:cNvPr id="872242615" name="Picture 872242615"/>
                          <pic:cNvPicPr>
                            <a:picLocks noChangeAspect="1"/>
                          </pic:cNvPicPr>
                        </pic:nvPicPr>
                        <pic:blipFill>
                          <a:blip r:embed="rId117"/>
                          <a:stretch>
                            <a:fillRect/>
                          </a:stretch>
                        </pic:blipFill>
                        <pic:spPr>
                          <a:xfrm>
                            <a:off x="3123786" y="2420584"/>
                            <a:ext cx="3347499" cy="2208566"/>
                          </a:xfrm>
                          <a:prstGeom prst="rect">
                            <a:avLst/>
                          </a:prstGeom>
                        </pic:spPr>
                      </pic:pic>
                    </wpc:wpc>
                  </a:graphicData>
                </a:graphic>
              </wp:inline>
            </w:drawing>
          </mc:Choice>
          <mc:Fallback xmlns:arto="http://schemas.microsoft.com/office/word/2006/arto">
            <w:pict>
              <v:group w14:anchorId="53FD51C7" id="Canvas 77" o:spid="_x0000_s1026" editas="canvas" style="width:509.55pt;height:364.5pt;mso-position-horizontal-relative:char;mso-position-vertical-relative:line" coordsize="64712,4629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QSPK5AgAA1wsAAA4AAABkcnMvZTJvRG9jLnhtbOyW22obMRCG7wt9&#10;B6H7ZM8HL7FDSUgphDaU9gFkrdYrsjogyYe8fUfadZw0DSnFvTDkwruSpR39M/NJmovLnRjQhhnL&#10;lZzj5DzGiEmqWi5Xc/zzx81ZjZF1RLZkUJLN8QOz+HLx8cPFVjcsVb0aWmYQGJG22eo57p3TTRRZ&#10;2jNB7LnSTMJgp4wgDrpmFbWGbMG6GKI0jstoq0yrjaLMWvj3ehzEi2C/6xh137rOMoeGOQZtLjxN&#10;eC79M1pckGZliO45nWSQf1AhCJew6KOpa+IIWhv+wpTg1CirOndOlYhU13HKgg/gTRL/5s0VkRti&#10;gzMUorMXCK0j2l2uvG6rBt7e8GHwHW2suxoM2hCI2rbnjvk4Rc9mRaCi8d/69xbyyGCK5rSB3xRI&#10;aL3Q+XZC4Su3NgxPRsRf2RDE3K/1GcRUE8eXfODuIfABwfOi5OaO0zszdujXzZ1BvJ3jukrTPC2T&#10;BCNJBOAJs/zi6DAweeW/GS1AeDi9VfTeIqmueiJX7JPVABrgH8IEw81heuS7z5ZfDlzvI+3bk6MA&#10;5dvwj8BcK7oWTLpxBxg2gM9K2p5ri5FpmFgycM58aYMgSJszzNHep7aDFH8HsVM+9wNB5UGY12y1&#10;jxdpdp0R/g1Lo13YOA9znBZVkY2bh+0cojCQ5UVdJxVG1I+nVZ1m+YTN3oTn6jNTAvkGCAQdkB/S&#10;kM2tnRTtpwBuBxGhCd3TBSx7DbAQRO/pgZhTAiwdGfgPgKWzuCgnfp8gFs9i2KwjYmWVvyP2eIbl&#10;ryEWduHpIjYdM8dELIvTJJ8VGMFJVWX5S8ySPM2gWhgxy8u8CiLgAnw/ySBqf74qC38UnC5mYZcc&#10;96rMkjSr6jJgBmVGXNTTIo/nWZZX+Wy2By2ui7I8+pUZCjUo0kIBN1W6vjx92of203p88QsAAP//&#10;AwBQSwMEFAAGAAgAAAAhABatSGvtFQAAZIwAABQAAABkcnMvbWVkaWEvaW1hZ2UxLmVtZtxdDXQV&#10;1bXed0LgXiDhJoGABOEi/0EwICBavVyS2GKFmgLRrGI1iBBgqaSABZ5VUsrj2UoBl6uVRmqpCysL&#10;FGmxBUVrAtRlC7W+H/9K+5QW1uP5yusV+1w86jNvf3POnjuZzL25N7k/sxjWZp85c2bPmW/v882Z&#10;M+ee+IjoHpaJLD1ZPsojOmOQtZ29kaiID4ZunPN5Ih/dvZloL5fJjxUxt6ZeRNN7EE31Ee1zHPMf&#10;7EH7nzGIDdCVLCEWNjfeF/HREE4HWYxgy0k+lbZpQdn5LLN02YqIYZbrYVpsmjE0kk99tf2hkZ5W&#10;uneEWsRmG2+w+SjV0h15e33DOe1nuYsF5XFspBa2eYM20S4NKMawDNLlsbFZU4+y2ZE022+6lXUF&#10;4brEVyb6a54yBMyCgZr8YIBC0TAE6Zp8OZchbJI0b022us3Ul26XRt2A02bkksJpaCRgYeGPkDGF&#10;9ViUZXyR93DMzgxxsxwbzZs/4ssTHyHfLIOdlgeq+f9qHxVVQZPP980B7L8giU/UdQQPJ2Zs2tR2&#10;zGaz3E0KJzhKcJL9O/PUPd5EX9FWsDXNcE+7b/1JXS9Aqj5Iw3/J+P0OltU6jQ3lK0jFZUjn4Z4R&#10;UxCfvls55txwXUTOGqRZvqq17L9FMXxwzRJb2hlf8JEdN5+h/BAN+0PBAOTCsGj4wjB7bIk9e7w6&#10;2kDcOBPssAmmBZQdH9rbBOId14yQivdE8bp3+R+qEK/QieLVjq8zLg/pe3rRF9u/VOPyv5FmeUlr&#10;2d9Lqcel4PaST+Ly+2XBAGRTWTS8qSybcZkpH3Y1LmvfOmTGJXRX4/Jr+p5W6nvC/qUYl3+EZrlf&#10;a9m/TetU41JwW2XF5YiBwQCkZGA0XDIwm3GZKR92NS4p8j0zLqG7Gpfl+p7G63vC/qUYl4ehWT7U&#10;WvbR9+1KXNpxU3G5vzgYgOwsjoZ3FmczLjPlwy7zZe0ixZesuxqXfyJ1T3+27V+KcWnvS9r7ltLX&#10;TDUuBbfTJHEZLgwGIBMLo+GJhdmMy0z5sMv9y/Ihqn/Juqtx+QSpe9ph278U49Lel7T3LaWvmWpc&#10;Cm4/JInL44FgAHI4EA0fDmQzLjPlwy4/x2lPpXpP31PZ1biEr3FPtbb9S7l/Kf1JZ38z1bgU3JCn&#10;4rIuPxiAzMqPhme1G+vJdFxmyofOuIySej4gLssjqu6on9NugILVx2c/VemPGD0rSJVD7C5Z8vWZ&#10;XC3tLTVONpPmch1nmvfjj+T1msX6el2+Rz1K7XgqZjve1v5ehkSMJm4cNF3ttuGawIzoyJHfHn3s&#10;iJSr4DsM0RdoJS1jLEM0j5ZyaokZe8UU85PdB6U6jby5LI1cAPZPyWCh3l7Wwcv+57vDFRaa469d&#10;3xTS665dcPT/1hN9yXE0+kCz2ezffO4Hpm45+UQPVOGqEjLLY99eztyOvGvhtm3fw/8FPfv9WrM8&#10;0X6z3I8X1B5VJdT+w88q+31IYapwJVr6gjr/oXeeeArnN518/xT2j8WuZm4V2z6sA6bR27+v7Dxz&#10;vsUsr69/SuuK4Y9bZ979dbOZW/EIvBHj4OH3fWo8+0d8s+NIx1ZL08wtf26aiWMjKNZe7BvGjLEt&#10;pURx0NZWxMfLSPGMxAE4DW0aeQN0Gnm9tUg9C3S72ciyloTPe6QtxuW5wFsbwFIht7u1+Z/6WDFe&#10;zXeeTCw7sa1jGc8GJ7Cex7pGny/Y4tgX9TXjYYtzcH1cBxg5cdnFsp065xNJ+SP5qY5zt8V7flrj&#10;23q82/n8BDfZ+Dnus+pOUjyDczTfWJoMZQ+bjIvLJljgPEnzNZvwfMI1t7J85lPfaQxDXUu+J9if&#10;LXaOttU37vNE+gS4Lnywn5Qf1DeF2PcV4CZxC9zM/BBR68A6Ezfo3lvfqzz1yBRLIz+0+lNLDzn3&#10;p8qKfR9aGvkV933exBv6QNn5yumP3GBp5MMPIv0jvqagrusrq6hN6u54dsb1jfPbBK16xVT2Z3C8&#10;Z/0C1uCGF0h9NxuMhmGo9tGPVHyIbCig0IaC3/a8qQ8EaQptHQYZ1OvWyyFqf8ckyKO9Fl0FUfud&#10;9RMoSb/Cl2hLm8nt+1BPo0LbkLbRFLNjti/JR7uF78FPOMfkKBwIMTdrH4vPJQYkJpxtCLx8Han7&#10;AC92uz1dEWtPjsdt3PYkfbanSb0bn2XpZ6hy8BV8Bt/BZ+lqV/Z7hl9uJ8Wf0p93w9ZqH7q9SPuR&#10;9uRlbF/zqW+tfiOGLWIesY82gNjPJbbCLcI1wj3CRV7G9j/Y+HLW4/Ji2II7wCHgEieHpBPb/ZTa&#10;s2FO1QYzVqEXXz+76sWL9ZZG/mu1ARNv6JO/uKXqjZVkaeSf+faXLX3V2tqqcz+ZZWnkx3s2DJ7/&#10;XrefDe/NH2zqVJ4Np1hOsHwhwbPhpiBzTPBY32AhBGluF1dAPu17eQii9hdNgdQVlE+GqP10PhtQ&#10;X7SVjs8G9zYjPhMfik/Fx15uM//Cgid9f1+szQB7+AC+gA9yyUcS7xL/0h6kfXgZ2/OMaQvrqTau&#10;RwwjlhHTiOVcYitcIdwhXCLc4mVsS5hAXmN9q43rwQXgBHCDkxNyyfUv/sN2xQ+sG0tmVf36hU2W&#10;Rv43vtbfxBv6MN1ctXFLH0sjf8fTt1v6xiE1VbuOzLM08uNxfcXetd3m+rV7K0ydCtcXcKHXWa9K&#10;wPXBEuaYkg193wlCkOZ2MQry076nr4Co/fJrIEbBR1Mgaj+XXC8+Ex+KT8XHXm4zn7G8yBKxcT2w&#10;hw/gC/ggl3wk8S7xL+1B2oeXsR3Gxl9mvdDG9YhhxDJiGrGcS2yFK4Q7hEuEW7yMbYQJpJX1BhvX&#10;gwvACeAGJyfkkutH/WyfyQPQa88sr5r6lx2WRv7V3x1m4g19zcEVVZ/bU2pp5M9tbbD0Fx9ZU/WV&#10;f7/D0siPx/XnXp3Tba6f8+o5U6fC9df61HyPnQm4/p0BzDEDni98sgSCNLeLMZBPC/eOgqj9j66F&#10;rOt36BqI2s8l14vPxIfiU/Gxl9sM5qdgkOpeG9cDe/gAvoAPcslHEu8S/9IepH14Gdub2fgHrLfY&#10;uB4xjFhGTCOWc4mtcIVwh3CJcIuXsb0nT407Pm/jenABOAHc4OSEXHL9o/95zOQB6Df/trzqxyMO&#10;WBr5Z3eXm3hD/4hjO/qr4ZZGvv+PKy3dh/0TvLjM0siPx/VbJz7Yba5/cCK+mqTG9Uu4ED44nkjA&#10;9U8OYo4ZtL9wcSkEaW4X5ZBPC1eOhaj9Q9dD1vVbfx1E7eeS68Vn4kPxqfjYy23mNgbpD6x/YON6&#10;YA8fwBfwQS75SOJd4l/ag7QPL2O7VnP9SzauRwwjlhHTiOVcYitcIdwhXCLc4mVst2uuP2njenAB&#10;OAHc4OSEdGK7kezzDHoZuB/UCdji/M0xmzPAQbBn2k3D93LMc+k27kYMd69+L5/NEqHEc/OsOXl6&#10;jp4XsZpHCivkKaxq8vE7xWxj1fr4VjOuoHft/3uH+bW5xupyjqn/YRnui8XVx0UU+rhoTbvf3GUD&#10;K/aSanusvYhV2FBYVQInjRUfCNHI7GMVmlJnYgXtRawwPxNYLbLxVeE0ChVOyz5Wqg3uqYReecNh&#10;z/EV2iD4Cm2wHqYIbbAm/+Oi32edr1QbZE5n7UWs0AaBFdpgPUzhpJE1+TQy+1ipNrinEtqLWKEN&#10;Aiu0wXqYIrTBmvzCaenFKkrJzZtG+1uyxKj2R/zt5k1z7TqZN52uOaV+a940+oKof6F55HdHqGVZ&#10;RMrNphW0hh0MvdCcMbuM7uP/v0STXeeawi+lOo08wQf3NJdic6hPZ3wOtYKw92/Uzvrw8AuY7zZ4&#10;xKxWzEGu4yPYR12wFe2fU7H+gVi+GFk4MnrEXl71wGNzqBVmMR2bQ622OjJPa9s4GnXpTe+ufOuX&#10;qJgzX+ZQR+EI25bOOdQ7WQ6xFDDW/8hGJxjt5/ni2BhD3Qtizb6ZlW1Tc6gTxUQRH4cMJOVL2Q9q&#10;jTxUTtL99TGpawGp+cKvk/oe1fl84WC1akeBtLUL4Tu0C8z1Rl2piY7a28UcWsx3vozup3vjIOH+&#10;uwJn+3D66AWWFp/yUavR0Uc4Bh+hTvF81Jhk/eCjIClb4pPLbGm735An+dDx/HaMVIx15jc8J5Tf&#10;eqfNb2IHfkMrxdge0dvt+GwWI9BAS9Pqs90snxjKZ8fzOvoMx+Az1Ceez8B1ndUNmNt90x0/NZL6&#10;TVHy8/ETjxXE+22aV95/H4MZQ10LYwXdXaNnrC4vz315lkofSfC0sKo3f7dl/DWvlryG0TndN7KP&#10;p8haRtnuR0o8HXryMlN7dexpB8zY4qk5kJuxJ6yDA6zc1sPxAlYHNVaHfYLVlrJmllxghbVZgJXb&#10;Gi1ewAp9Y2C12sKqbGAzS07aYOR7JlZu64Z4AatxGqsrLax2Fzez5CSuahepuHJZy8ILWJ0ihdUZ&#10;mCJgNa2wmSUnfFU+RPGVy/oKXsCqmRRWT8IUAaujgWaW3DwH91Sq56B3+1XACnkKq5r85jT3q5LB&#10;Sr5Tzd2+ztRew+p0XsfvVehfNeTge5WsoQesvNhnAFboMwAr6TNEw1vKGsLZ7zPIum7Ayot9BmCF&#10;PgOwkj5DNFw2sCGc/T6DrDVmtkEP9hmAFfoMwEr6DNHw7uKGcPb7DLL+lRlXHuwzAKtTpNcNhikC&#10;VtMKG8LZ7zPImkwmX3mwzwCs0GcAVtJniIaPBhrC2e8zyBwE9Rz0Xp8BWMk4g/QZMMbQkOZxht2k&#10;+iWdjW01LOlljjH4I33SNgYpfsEYJNZN8alyrbRtcauUq6CujTNC1rB8xCdtYl1ktB9nxLE+Og/x&#10;Yt9knLGG1PWDNvsFpMYEnyX1jSAZ3NB3SOeYewWp68mYO+6ZLR+x4zaJa45yXcGuntQ6J3s0dr/x&#10;tccOx475VPl42MGO1CFIajwXujs4ol/hj/TNCI5y/04cJ6cBx0Uax2+54PhgEjhKHYKUHhzR5/BH&#10;CjKCI9fHFcer04DjEI3j9S44TksCR6lDkNIUj9wf8UcKM4Ijviu64TglDTj+Gykc/6bPt+OIdQk7&#10;w1HqEKT04Ii+ij/SLyM4on5uOE5NA47fJYXjc/p8O47P6PKJcJQ6BClN7Zr7Mdlu19PSgCPuEzgu&#10;0efbcUSZznCUOgQpPo59YdjXEceJr3zuABd5FfeP9BsndlVenAF+THWNvvStX1ZPCh/g3oPUOmvU&#10;dOdR+/pl+Ga90PzeWUurOL2SU/NpKesVdL/5ZbSR9WrOXcBl7+K9VeY6P8n4aaxO437nUse1/Dbm&#10;KcnYPJTjasdlHspx7Ks4JBp+0JqHYuaLEds8FJ2v5qE0Pdd+LT8TV+q4ll8dmaep+SbH7fNQ2ufL&#10;PJTfm2fFtnjzUBr19f9Za5mHAizjzUOB4G/TRH3KF70d/dibbXnx2kgNIV6IBjtsfqBtoo/stCl5&#10;iWwuJvXt3G7zd9ombDttSl4imwtdbL6sbcK206bkJbJ5H/nyShw2D2ibsO20KXmJbIZIrW1ot/lD&#10;bRO2nTYlL5HNWlJrD9ptbtY2YdtpU/IS2VxFHfF8QNuEbadNyUvV7yu0Tdh22pS8RDZXkop7u038&#10;Bg02YdtpU/JS9dF8bbPBxabkJbI5n37a1xlLEW1znotNyUtkcymp3+PZbU7RNmHbaVPyEuPp64An&#10;5gnDJmw7bUpeIpsrqGM9C7VN2HbalLxENu93sfl3UjZh22lT8hLZbHCxeVbbhG2nTclL7KPlVU6b&#10;b2mbsO20KXmJbDaS75tOm3jAwyZsO21KXqp4HtI2YdtpU/IS2VxN6glqt/m8tgnbTpuSl2rbfFrb&#10;hG2nTclLZHMBdaznI9ombDttSl6qz8112uZmF5uSl8jmXdTWwUfo+8ImbDttSl7iWOrodzxPYNPZ&#10;r4ZNyUv12YFzYRO2nTYlL5FN9EHhI2f//HYWHE92jl1nf/Ou3DfZmGjssvqyyINNCCUYzx1D6rrm&#10;vSl7ppb6Il/S3GFrupXUGCHWYJjMBuq44/a2od4PdhaHRuwsrp/QNBWCdGiEnNuVsdtE7zFOnP5y&#10;zaEqChVV+yNBx5z5SCfvMUVpeo8JWu8xvFnrRZvbzqpWSdZyC1tIU2gCTSLM3cT/85hxFrIso0W8&#10;N5+q+d91nILGP8RZMXV8j8GWzHvMWXGq3jL2HnNC7bi8x5zAvrzHTPqF9R5j5osR23uMzlfvMY3P&#10;JvseY56m3ldO2N9j2uen+h5Tr6/fqnUy8+mjpPCfzlifYJlvtOcPHLvFUPcSjz82Ulfj5VgV4q8/&#10;xdZmRyWh4XMck3TQdgwaeXIMYwsoC5Fjsm8XJ7dhHAP3lCy3MZ+ZfIAyWN8ZONW0PV5F0wur6dcr&#10;KolemtldXnNb89mN1yq0z+5h/WXNa1SyZQSVGKNaSiFIb+k2r22neGs0F6dljWYTP3//asGx8cLP&#10;Y5rznd//wC9e+e08+tHjDPUeVW+ocsAfuAN/+KE7+Esswa7zt/MfkBovTup5E7yMnzclaXt+3E2q&#10;7fDWhr7NUDno+vyYnJAPQny8llvhdSYfKFZI5hni5DEUBlfdxsD9L8sqFx67z1B1jcdjD1P36g2O&#10;SSeXST7SyEdZOWYXJ6+Jf7rYZ7M4DusUA0OzbY4tTRvHua1dHI/j6jTHNVoc9x1uX5+NbimFIP2d&#10;brUx4LWUUlunxsTjQpniLMbF5CrRnO91zrpJc9Z6i7M+Gw0cgSdwzRRnnWZ5l5LkLBrOnNU/bZwl&#10;PuatDW00JAddOetqW9uv5Lqjva/iY/fSYk41cEr9pmks3cJveBjNn0zjusRbeG8AN60BX3HmYy68&#10;hTXOUN94vLWZul/3Ikqeu7AvPCUcBRlgK4fj9jQ0bOJ5IVwm5yKdKQ7D+rvA02yrg4amjcPc1uSN&#10;x2FYvwgcts3isE1jqOTi2JZSCNKbxuSEw86OUBzGuJjcJZrzvc5hyzSH4e8oKQ67OBY4Ak/gmikO&#10;i1Jyv403OSw6tjp9332DTatJ+Zk387sv7svcXDlsSkIeWMjv0/hSie+Us10ZIrl3eSefYV4qOOtx&#10;BnIOZx5w4bN9hjovHp9tp3Teh/o9dzq5DRpjpHJM7AjPJcOHmeI7rEELvNV71ei08Z3burTx+G67&#10;5rv9Ft9tGEcln5S3lEKQ3jAuJ3z37njFd4yLer/UmvO9znff1nz3qsV3n5QDR+AJXD3RZ/ugojp9&#10;fxOxfZ8N/BKSg658NzVJnoj1eyZ1s892kMFrY/lXF457I6U+W9fqXkSZ5zXYzHafDWurAk/1njUh&#10;bRzmtt5qPA6Db8Fhb1oc9tB4Kjl/ZUspBOmHxueEw16/WnEY46LeN7XmfK9z2G7NYe9bHHb+SuAI&#10;PIFrpjjsG6S+w6nfHQxIetwS87ycv1Mw612P70pvG/iWVZcHedtwYo92lSnsk/3NgmBfxpiP4As0&#10;MIGd0djj+xe+e+H7F76DZQJ7cB84oYIUX0T5+u8Ysf3WPNW+xtGemOk4XBFvu4LU9cCp8PUQUnwH&#10;XxuRGJ9j3i64EhuOI/3/AAAA//8DAFBLAwQUAAYACAAAACEASuZG/mUYAADIngAAFAAAAGRycy9t&#10;ZWRpYS9pbWFnZTIuZW1m3F0NlBTVlb5dM8w0DAMzMAw/Azo0ODAg9BDAf6ShR5dZRVHBEEVtkJ9h&#10;14U5oqiriW0cE38wwElWJMEE3KicgJGI/6IMsvGYc1Bmgxj8ZaKYaFazbDxJUJedvd9771bX1HT3&#10;dM/0Tx3eOffcV69e3Xr13fu+eu91VbWPiK5jKWEphxQQfWGRndqnED0VJKo+b/b5RD567adE9YVE&#10;vWJVVIoWE53B5VN9RL907fM/W0g7HrOIDdCpLNUsbG68L+Sj4ZwvY7HKWt7lQ2mdEdSdyzLL1K0L&#10;WapeobIYnX5SqBf1NfZPChXZ+T4hahGb7ZxgcwWdSWutz30jOe9nWcSC+tg32gjbnGZMdMgDijEs&#10;Q0x9JDar9CkOO5Jn+9HLWdcRzkt8ZqLjbKTG0pi1Fa0raCuKBFqDEOTXFcixDGFU8pyijrbNMKfu&#10;kEfbgNMalJLG6aRQbxsLf4gsdh+NRV3GF2V3x+xMFzfLvhpO/pCvQHyEclUHG6Hp9RTtXd/e/u5M&#10;aPL57hjE/isj8Yk+j+DhxoxNK+3E7EKWxaRxOsWK4STb6yx9jQ10hbGCFJ0ePx8/VZA+X2/S7UEe&#10;/kvF71ez3GDySKhfRzouq00ZrhkxBfGZq5V97oTzvghNuo9Ay/afjBZ8cM6Bjrw7vuAjJ25jLO2H&#10;1mBjoK0IMp/ja37AGVtizxmvrj6QMM4EOyTBtJRy40Nnn0C845wh0vGeLF63/enTMOIVOlm8OvF1&#10;x+UBn76mN32x7RMxLm+CZrnKaNk+aHS6cSm4HfRJXJ4/oq0IctqI1uBpI3IZl9nyYXfjct7BFhWX&#10;0N2NyzvMNX3XXBO2T8S4/DM0ywtGy/Y2o9ONS8HtTjsuRw1pK4IMHNIaHDgkl3GZLR92Ny6pZYOK&#10;S+juxmXQXFOduSZsn4hx+T40y41Gy/Y3jU43Lp246bikgW1FkKMDWoNHB+QyLrPlw27z5byrNF+y&#10;7m5cvkf6muAn2T4R49I9nnSPN9ONS8HtA5K4/KC0rQjyRmlr8I3SXMZltnzY7fHluBI9vmTd3bi8&#10;l/Q13efYPhHj0j2edI83041LwW0NSVy+6G8rgmzztwa3+XMZl9nyYbfv47R4prqPs+5uXJ5B+pqw&#10;fiHbJ2JcuseT7vFmunEpuJ1FEpcPFrQVQe4uaA3e3WGtJ9txmS0fuuPyEMs+0nE5LqTbjva57fZr&#10;eSd878a5M/0hq6iOdD3E7tKlq2cUUGytqBfLDLqU2zhDXY8/VFA8i/U5pn5hBLU2PRyznSh1vJbh&#10;ISsqfYZTO86pY2nrnh9/v+QVqTePzzqAYv5wYl1p8ii7lKWJK8DO72VR0KRdJkjZz3wV19NyWqjW&#10;WbufNKK3nHnl3uO3E13k2hv9aKPq3tGjG5QOfWNjIZoQHEiqPrad9VQa1BbD5/G7/wtK+pboLVfO&#10;22vXIb2uKvtFkKJP6uO/87ufPKzO98jVw7A9RSqY1Dq1pQH66IIHVDtKHvtLC+of3a6Pv8S0o26k&#10;vg6kxatVd7bjDnijz89n2eLT69a/YT2FTAy1RGf84KPoDOybSLqNiCNnwtow0hzS/oZf0R/lHKUm&#10;tn/O8iB1HduS84cK011zbU/E5fZaq1l7dXM5JBXevIZ030d9aCTRZGl7SLJGK0mwwHGS574ZxRwH&#10;50Q8j+YTtLOMNbwia9tOnnPyRSrcJvcnnBc+2EHaD3p9O7bWD9yaWd+M4xg3VV7NzLC6Mgy8oC/6&#10;5Svhi862bI3yLYeft/XCrQfDX+15wtYo/2pGhcIbuv2vH4drJve3tfhBpCLki5aZtr60itql7S4e&#10;T/m3BVr1klLO+0Gi+86VrBtZvstyF1e81NJrr+gf/UnzqEhj70igsfflQ0b7IchHAucMhjwz7MtB&#10;EL1dfgpk9/DXR0H0dlf3LErRr/Al+tIaivdbRS+rztiQvhGN2VH9S8rRb+F73A9wjLonYEc186Lx&#10;sfhcYkBiwt2HgA3u1WhHH3P+HvWnQKw/uW4JCfuTjB9WsaxmYB9lPdUy/Zt9BZ/Bd/BZpvqV85rh&#10;lwUscyg2toyHrd0/TH+R/iP9ycvYzmFcN/n0up9gi5hH7KMPIPbzia1wi3CNcI9wkZexncDGdzGu&#10;C60YtuAOcAi4xM0hmcR2B6V3b3i5JahiFfo/Nn4vvPKuKluj/MnmV219/cD14ZJlu2yN8jt/NEz5&#10;A/q/H/9Z+Im7Btk62b1h2Ny3e3xveHuuGlKldW/4CUspV/znJPeG430igeN93ix7vjcE+UjgP4dA&#10;Rg24fzBEbz9aA/nbwEWnQPR2Ju8NaC/6Sud7Q/w+Iz4TH4pPxcde7jNrWP6PZTfF+gywhw/gC/gg&#10;n3wk8S7xL/1B+oeXsV3OATiQ5SEH1yOGEcuIacRyPrEVrhDuEC4RbvEytv9g6d8F/tXB9eACcAK4&#10;wc0J+eT6w30aVKxCV16wI7x+/xRbo3xv7QFb3/n+0+HhfX9jaxX7f6xW/oC+97cvh08/VGXrZFxf&#10;t+3mHnP9zdvqlE6H659iiXDF5iRcv75vJLC+b5/K2SUQ5COBpcMguyoDQyF6+6yxkHcH/70Gorfz&#10;yfXiM/Gh+FR87OU+8wjLJQzU2xTrM8AePoAv4IN88pHEu8S/9AfpH17GFuP5BSzPOLgeMYxYRkwj&#10;lvOJrXCFcIdwiXCLl7GNsPEVjOsPHVwPLgAngBvcnJBPrvfNW6RiFfqDM+4L7xx6ka1R/uYbh239&#10;2rFN4Qm/OmhrlP/ozDHKH9BLQ0+Ed48L2DoZ13++e3aPuX727s+VTofr32Cp5IoPJeH6mn6RQE2/&#10;xvIP+0KQjwS+qoJsHvjsMIje3l8L+XTQfWMhejufXC8+Ex+KT8XHXu4zGM8XM1B/oVifAfbwAXwB&#10;H+STjyTeJf6lP0j/8DK2WL8Zz7LfwfWIYcQyYhqxnE9shSuEO4RLhFu8jO0tbPxixnW7g+vBBeAE&#10;cIObE/LJ9YGf3apiFfrNr+4LH7x2ma1R/vGqz2zd6+pHw9Mu/9DWapyzZoLyB/QXr78QnvXtsbZO&#10;xvVrJ367x1z/7YlrlU6H6/8IG1zx2SRc/0L/SOCF/tHym/pBkI8E1o6A7Ku4YDhEb187HnLF4Opx&#10;EL2dT64Xn4kPxafiYy/3mUMsvRmoEgcfAXv4AL6AD/LJRxLvEv/SH6R/eBnbpxnTaSyfOLBFDCOW&#10;EdOI5XxiK1wh3CFcItziZWwxnl/KuL7q4HpwATgB3ODmhHxy/cM33KtiFfrV59aHv748amuU/23I&#10;l7beO3F/ePbXf7Y1yn/+wWTlD+ix/T8Ot+6faOtkXD+xYkuPuX5LBZ4+SI/rUWkUS2sSrr+4PBK4&#10;uPyMASVlEOQjgdEnQ/4wtG0ERG8fOxXy8PCnxkP0dj65XnwmPhSfio+93Gf+h6WCgRrt4CNgDx/A&#10;F/BBPvlI4l3iX/qD9A8vY4vx/FoWy8FHiGHEMmIasZxPbIUrhDuES4RbvIwtxvMvMraHHdiCC8AJ&#10;4AY3J+ST63cO3WDm/RvUGLDv/66xNcoLDlsKb+iyyu3hqzd/HRat5rSTzlL7oeGfbwWm2joZ11N7&#10;Bp7bMW5Jh+uH+fS4/tMkXH9kQCRwZEC0fHM5BPlI4LlqyJ2DbjwZorfvnwh5eHjDBIjezifXi8/E&#10;h+JT8bGX+wzG8xjXn+vgemAPH8AX8EE++UjiXeJf+oP0Dy9ji/F8A0uVg48Qw4hlxDRiOZ/YClcI&#10;dwiXCLd4GdtfG64/5sAWXABOADe4OSGT2DaT5nONbZGF60GbgC2OXxOzOR0cBHvKrtnfk+dgiygD&#10;uFsx3L36HOyFLCFK/v6H/d6HeQ/Ei1idThqrs2GKgNW6AnwLI9dYXXH6fMWj0G+8V+y5uHqL5SQ+&#10;wTsUi6vm0kigufTYyFxjRS3v6Ps2ay9i9ZRPY/WsL4bV/KpIYH5V7rEa9+RoxVPQXsRqvaWx+jcH&#10;X02ojQQm1OYeK9UHmaegh0/+juf4Cn0QfIU+OBOmCH1wXUFz6Zc55yvVB8HprL2IFfogsEIfFKzm&#10;V60rmF+Ve6xUH2SsoL2IFfogsEIfFKwm1K4rmFCbWayOkP6dAliNC+njh+jjpjtsTEf/a/xDSb0/&#10;VNzh3TyiSBfv5vkz9G5ecRS4wpdqLEj6HU6iO1+hluUhqXchraSb2MHQC2lx3Pf04ItKk0eZYILr&#10;uJRi7+wdyfo7exq2Pv30hlU18nboYaNm7cE7b5PP13vQFqQtz8yuu/3WWLmkhaOPvuKsr0fdZL+z&#10;p3GKafc7e5PP76fedWuuQVv60N27tuxGw9zl8s7eRIODpEy+s3cbywaWyXyOodyIyywDUot+Zw/7&#10;Zlv6WhBfzqQay2mB2tcxDspJvwc4mLT/ZLvMaGlHKen3+naRXp/qql+Aa3W/yNQ7qMXREOl3FRHn&#10;wKVE7Xm6Q5zPpiV8VcvpRvoXx1VSSvHuxnwd6WfkgHl/qzPm2AfM0Y5EmOPcidoEzMtI4wy/QQ+l&#10;1PzwHMt26toP4HHth94Z8wNs1JH2A95HhxDd08EPs/h6l1Fjj33QzHKxpX3wuzg+wD74AG1I5INI&#10;gvZUUAx3pw+S4d5E+j3xLuPfpK7m5om+N+CV+WYTdZybY86ZyftsPen2yphE8LSxiuBd/BrruHUm&#10;eQ2jr63YnFwwwtpFPubkEk8/Hvpp3O9MeiGesNZzE3WMp4bi/Kz14NuGwCreNw69gNVvfRqrt3yC&#10;1bkjGorP7fD9v1xhhe/tAat4393zAlZRg1WzjVXVkIbiqg7fpMtZH2zZoLCK9y04L2A10WA1ycbq&#10;2ICG4mMD8hJX867ScRXn+2RewAoL7MDqMEwRsHqrtKH4rQ7f7soZX40r0XwV55tZXsDqHtJY3Q9T&#10;BKx2+huKd3b4nlTO+iCPp1Qf9PC4Clg51/EbinM/ZpDfhV7fNM2Tvw/91dJjBvf4qjEPvw/Jd5GB&#10;lRfHDMAKYwZgJWOG1uC5IxqDuR8zyLd6gZUXxwzACmMGYCVjhtZg1ZDGYO7HDPL9WNUHPThmAFYY&#10;MwArGTO0Bo8NaAzmfswg3zRVceXBMQOwwpgBWMmYoTX4VmljMPdjBvnOpuIrD44ZgBXGDMBKxgyt&#10;wZ3+xmDuxwzym7/qgx4cMwArjBmcv/1jjaExw+sM21k2U9drW/v2vabWGPyhPhlbU6wjfT6sKWKV&#10;Xq/tn/MKrVuyR+pNosk0lbq3jhhhwbGD+cKvZX261XEdEfsmWbo+YsaZZB0RdnQbdlWWkX7mEFrO&#10;VUp6jTAdHDGW8IdKsoIj1qXj4zhFrd/2BMdf+zSOH/s643jYlwqOug1llBkcMc7IB449jcdVBscf&#10;xsHx/hRxRN0yygyOGIP4Q32zgqNcf2ccp/Y4HkcaHGfEwfHslHBEGzRHZyQeeXySyd946yiGo58S&#10;49jTeMT78cAR3/N14/iJqd8VjlPJd0cZZYgfeeySexxP63E83kYax03meCeOD5j6yXFEG3pnrl/z&#10;uCYfOPY0HseRxvEfzfFOHOtN/a5w7Iof8S5BX19nHCe+dPZOrrIb14/8xo3TZh7bDX5M9zvMpRn7&#10;DvN1pLEB7tx+GokdLc17nd9hnkTVNJsWUROt4lyYVtJqWkLX00Jaxrqax32zOX8z5+awvoEa6Tqu&#10;s0rVXkwzqZZS89lYk8e1X0qdv+ncXKAla8+HwKGc4jwfovbomCT61dP28yHmCJ0cz4eYcv18yNFt&#10;+rmMCw/PU9+AVhiT8/mQHRgy83H9VZyp50D6O58P6Vguz4eMMjhISvR8SJs5/wzznIg8HwIsEz0f&#10;AsE4BetkQdZnusa38JWUJeovcwix82G43GXzZGMTtt02pSyZzWrSv887bfYyNmHbbVPKktmczQJQ&#10;nTa/8GmbRXFsSlkym4toX8VAl802YxO23TalLJnNJtLvMzlt4r092IRtt00pS2ZzFS3r5KNXjU3Y&#10;dtuUsnR9tMPYhG23TSlLZjPMBAa+cNrEtwVhE7bdNqUsmc2V1BnPNcYmbLttSlkym6tJP+vhtHmr&#10;sQnbbptSlszmkjg2VxqbsO22KWXJbF5Pus87bV5tbMK226aUJbO5kDq38wJjE7bdNqUsmc1l1NlH&#10;ZxmbsO22KWXp4on1SNiEbbdNKUs35scYm7DttillyWyiHu4iTpv4jixswrbbppQl57rzx7u57jhp&#10;m/3i2JSy5H7f34lDPjM2YdttU8qS2byZOvvoI2MTtt02pSxdH2GOApuw7bYpZclszqFIYJDL5kvG&#10;Jmy7bUpZcjyjM9zXvtPYhG23TSlLZvMG6l3vjqXNxiZsu21KWTKbjdS5b24wNmHbbVPKktnEWM7t&#10;o2ZjE7bdNqUsOc9HZ7jbucrYhG23TSlLft/sHJ+LjE3sc9uUsnRtfsvYhG23TSlLN+YxT4FN2Hbb&#10;lLJkNheTfpfZabPO2IRtt00pS2aTJ5VqPuC0iZVt2IRtt00pS2YTcw/EvHuOtoDQb1N/7rKr/7Y+&#10;jyLWS1azPYdBGWxCKMka/xjS51XXpu0pLe1FueT9FPtP6/NYImzA4gH7EUvPEecUUs2cwtDE6joI&#10;8lQjx3ZnPR84HSX97kKXOEVLwnsfGl7vD/VzvbcQ6mIum6k11n7RerJ/H1FrrJjPqrQ5vEeyF6nZ&#10;7GXMhZipLqdreWsuz/xxbLw5KlIqc9RPxHEmZW2OWqY34sxR1R6Zo+55yp6jmiN0csxRTbmeo7b9&#10;ouMcVbDrPEctU31LzUXLnHPUjuUyRz0jxTlqqzn/JDNXTeUdhk2k32dewueo5Ubc4ZqnYd9tVuz/&#10;uJxJOAL3r2QxAS7G8fBjGelnurENjTLZ19/Uhbi5Zj7p86fKNcwvqn+iDv7LRvedB2aOf3YoN6lp&#10;Jj36vOK/nvBMvP+3icczF7AsZQPfZ3274ZkdhStqdhR+OKbJD0F+RY955kFK9H80/TPyfzTA78rm&#10;k+tjOBaHRaty12+08KdXvieA6/mmpdd5f2DpesAfuAN/+KEn+Esswa77ewItpL9nngr/f3bP6PrM&#10;rQl35HPpdyrF4fOZ3Np6zi3nkckSw7Wp8HkiTrkL60l84JY4nLIpDU6J1y43p2Bb+ANlwieoI/Xc&#10;nLKYNK90c/xi8wv+D0X4Ze6/j8wYv8T7j5RE/PI9wy8/tfll+dgdhe/XNvkhyC8f21N+gU8WUDx+&#10;ScwXzU1jFF9oXIrDolW5x/niJsMXj9t88X4tcASewDVbfPEa6Xf6UuGLitWnMl+UZYwv0B9DerO9&#10;jHR/Uiml8V81fUP9A2H3eAMcCW54hAG6ig/cE4c3MCZEmxLxRhOl1j43fwg3Qicak0i5cE22+AT/&#10;uSF8ctva2ozxSbz/4UjEJ48aPnnZ5pPF43YUHhrf5Icgv3hcPvhk+4Kg4hONS3FYtCr3OJ9sMHzy&#10;us0nh8YDR+AJXL3AJ9MWTanP5HzSySeYTybjE7nPr+K7/HW0lCbQSlrBuVuoZ3yCb0ldyQf+Pg6f&#10;vJcGnyRuX027m0+EI5y8IfvBMRDsh8j+bPEJ/tdB+OSRWydljE/i/ddDIj6BD8AnH9h8cs2pOwoP&#10;TGjyQ5C/5tR88MnBWacrPtG4FIdFq3KP88kzhk8+t/nkwATgCDyBa7b45BCl9h/Z7bcfNOtZmXrP&#10;vV8U/p2jN9V77nqETEn5ZKV6ngJPW8R6bDWPA/DERTXh3fPLusUvn7Bs8+m1E7x37F47wT6snaCN&#10;ifglSt1rb1d8g7xwDOoBq3icA41jKhzbUgd2s8VJ+P8BhVXoabOGkBlOivefBPE46Z98ek3mMV9s&#10;TWZr5YqarZUfjmkcBkG+52syaXMS46HWUgSX0AFbe32NBfdYrLHg/6tkjQV4AkfgCVzzPcYBJ+k1&#10;lvKsjHHQl8AlKqXJSd3hoOdIcxDWWu63Oq+1YB/WWmA7EQc1UWrtyxTnZItT8J174ZRMrsPE+/Z9&#10;Ik7BOgw4RdZhtlYuH7u18v3axmEQ5POwDsN4qPUWwYW5RLTX12HAKViHAafIOgzwBI7AE7hmi1P2&#10;kV67TYVT9DrMgIxxyhzSz9Jyakffxe/EKnUxb7qW++3KDr22e3OnFtK8grWYB63OazHYh7UYtCsR&#10;r9xAKbcx2hW3yPwJIpySa37Bt9WFXzK5LhPve+uJ+AXrMuAXWZfZWrl43NbKQ+Mbh0GQz8O6DOOh&#10;1l8EF+YV0V5flwG/YF0G/CLrMsATOAJP4JotfrmN9LOowNkfGpjyb3Tq+X7Xe5PKFxE803DEwnMU&#10;VgHkiOXGHv01W9in+g6lYH8ayyV8gnImnS8M9nj2Yk4h1eDZCzyDkQ3swVfgBHAF8Cjg839sxbb/&#10;zvkDFp57+UXMdAKuSJQCpM8HHoSvh5PmNfjaCsU4GB9BrDB57Ef+/wEAAP//AwBQSwMEFAAGAAgA&#10;AAAhAFcJeP2EFgAAVJIAABQAAABkcnMvbWVkaWEvaW1hZ2UzLmVtZtxdDZQU1ZW+XTMD3eOg3TAw&#10;CIQefh0QyIggrq47xTQmmDPorDIEoxt7jOi4/sAC/oafBkn8m9UJetRVzwaNZ3UhGs6QDVmR8Bc2&#10;/iBqzrrquq4metQTjTvublhdN87er9671dU11UX/Tx2Kc7mvblXdevXd+756VfX6TYiIrmaZyzIE&#10;Uk30lkH28tnZRLFZRI1nL/oaUYgWbyb61yqimvQu1pIaSnQ6Hzs3RPSUa1t4ZzVtf9wgdkAzWBpZ&#10;2N3JITNE47gcZTGie9/kQ6lHC/ZdzLJQ79tsGtZ+1ZbHVMt4s4bqtP/x5hC7XGvSXvHZzwt83k4d&#10;9N2qR0ITuBxmuZQF+2PbZC3s8yztIqMMKE5iGa33x8JuLT3F4UfK7D+1hHUz4bzEZ+Y6c6WPhBRm&#10;PeH2mp5wMm6aEJTba+RYhjAlZV5SjrrN16fOKKNuwKkbVlI4jTcjNhZhk4w5rJuwL+ML221pPy0S&#10;Ztk2lZewGaqSGMFu7YOVVGoB0ReJEEUS0BQKbRjJ8YuSxESdR/BwY8auLe3ErI3lMlI4/SGUxknW&#10;11SpazyHvqW9YEm1eJe9l3pS54uQqg/KiF8ucf82y2pdxoL9m0nlZaO24ZqRU5CQvlrZ5l5wXmTO&#10;N1FmeUvr6xzrgg/OOcJRducXYuTE7X+ged00u+I9YchSzq+lcWduiT9nvrraQNY8E+ywCKbDqDIx&#10;dLYJ5DvOaZLKd798ffO0t6x8hfbLVye+7rz8R31NT+trwvqxmpfgbehdWv/OsZ5vXgpuu+y8/MnY&#10;njDkh2NN84djK5mX5YphoXm585o9Vl5CF5qX6/Q1rdfXhPVjNS//AmWWG7R+1bGeb14Kbik7L480&#10;9IQh7zeY5vsNlczLcsWw0Lzc/NgjVl5CF5qXrfqaEvqasH6s5uXTKLN8ovU2x3q+eSm4LbDz8qz6&#10;njBkZr1pzqyvZF6WK4aF5uW1b95i5SV0oXk5VF9TWF8T1o/FvHT2JaHdfc1881Jwi9h5uSnaE4as&#10;jprm6mgl87JcMSyYLye3Kb5kXWhevoD9+YBDjvVjMS+dfUlod18z37wU3F6EJuTlC3U9YciuOtPc&#10;VVfJvCxXDAvNy3M2R628hC40L3uwPx/wA8f6sZiXzr4ktLuvmW9e9pDCbTM0IS+HR3rCECNimkak&#10;knnZQ+WJYaF5SbS1Vb0/2tpaaF4i1rimDsf6sZiXzr4ktLuvmW9eCm6wqbxcWtMThiysMc2FGe8g&#10;y52X5YqhOy/7WN4jlZfTTVV31M/tN7IltuD5tkdbw6YxpJnUfsjdyy+/fj5XS0dLvb+dT+dzHedb&#10;1xM2q4YuZP2nev/qJPZ6+NG072xL5rWMMw00DjpdrfbjnMCMaP/+Fw/cs1/2a+YrbKSv00q6krFs&#10;pAuoi0uXW7k3nNJxcsZglC7Ddj7LCt4B/n8jL7H18oxOXo4/Xx3O0Gl9Fyh8UUjf9CcXHfjjeqJz&#10;XVsbr33QavYvP/k3lt77wUPVqMJXR5C1P9ad+1lL58c2bj1P3fYRdNvbHdb+RNut/R65qOOA2kOt&#10;3/Zj5f84UpgqXIm6fqqOX/faQ4/i+MabdrRjfbw0Yr1s+dW71cC07+L7lJ/H/3Mv9k/p8/9G6+YJ&#10;99v1vOx6q5nb+Qi8keMPs7wfUt9Z/o7PM410bu1Nzb/r3dR8bJtE6fbiXPAtA0sX+eVBK8V4+1hS&#10;PCN5AE5Dm4ZtpC7DVqtF6jlMt5tNLDeS8Hl1yXJc7gu89AMsBfUT+x689Tg7xzv4ynPJZTe2S1lm&#10;s8OZrL/Ful0fL9hi2zf0ObNhi2NwfpwHGLlxeYzlATo6n0gpbNbk+/2lP9v90/7uor/DuO+f4CYH&#10;P2e9V11CimdwjOYbW5Oh/GGR7zWyCBY4Tsp8zhSeL3HOW1n+G7nNO3wWUueS71zOe4uTox31zXo/&#10;kT4BzosYbCcVB/WtK/3dD7hJ3gI3y97I7XXN+RZu0Fe3dSeG/GKmrWH/YsOXtt74je7EZxM/tjXs&#10;n/32HAtv6DlLuhM37DBtLXEQqTdDqaiu6+5V1C91d907s8bG/c2MVu22lPMenO1efxFrcMOT8ME7&#10;NlWp7zBoHyeQyg+RpmHJeNOwO2L/VgtBORl/JQ65I/a9r0DU+k2zIXfGZjZD1PrR+gmUY1wRS7Sl&#10;bvL6bjnEaNY+pG2k0n6s9iV2tFvEHvyEYyyOwoZGzkUdY4m55IDkhLsNgZfPIHUd4MWi29PEdHty&#10;3W6ztifps/0tqXcuv4XdUPshVogZYoeYlapdOa8ZcbmYFH9Kf94LW7t96PYi7UfaU5CxfS6ksB1m&#10;pLFFziP30QaQ+4OJrXCLcI1wj3BRkLH9L0NhO68qjS24AxwCLnFzSCmx3U753Ruem5OychV62l+N&#10;SnRvu8jWsF/yTK2FN/SqdXck/r07ZGvYL/x2h61fv/DhxOuz2mztd28Ys/iNou8NbyweY+l87g0g&#10;zPtYlvjcG4ZGk/Gh0a7IrmEQlJPx7RMh7bHLGiFqfelcSPeIulMhar2U9wbUF21l4L3Bu81IzCSG&#10;ElOJcZDbzCFS/adoKN1mgD1igFggBoPJR5Lvkv/SHqR9BBlbjIsZwnKGg+uRw8hl5DRyeTCxFa4Q&#10;7hAuEW4JMrYTmECmMbbLHFwPLgAngBvcnDCYXN998v2KH1g/9EEscfuhTbaGfd+8URbe0HUjb0q0&#10;hIfZGvZdbyRtfdWo7sQZW79paz+ub952Y9Fcf+O2Zkvnw/W4B/+A9SYfrn9/eDL+/vB45MEoBOVk&#10;/K4pkM0nJCZB1Pq80yG3xD6aC1Hrg8n1EjOJocRUYhzkNvO/LBtZ/szB9cAeMUAsEIPB5CPJd8l/&#10;aQ/SPoKM7RRDjVnrcnA9chi5jJxGLg8mtsIVwh3CJcItQcb2vCrFKfc4uB5cAE4AN7g5YTC5/ryJ&#10;T1k8AP3nMyYl2g48ZGvYJ+2YYOENvWPc2sSjt4y2NezjO6629T+P7048POU7tvbj+t/vWVQ01y/a&#10;83tL58P183inH7Hu9eH6gyOT8YMjT629aQQE5WT8mibIr0+YMBWi1kedCdkUe/50iFofTK6XmEkM&#10;JaYS4yC3mSYG6V7WVzu4HtgjBogFYjCYfCT5Lvkv7UHaR5CxvcBQ30Lvc3A9chi5jJxGLg8mtsIV&#10;wh3CJcItQcZ2reb6fQ6uBxeAE8ANbk4YTK4ffuJBiwegN780LxF9utfWsG+aNdPCG/qkEbcnqvon&#10;2Rr29S/fYOsxP7ov8cct19raj+vvnrW2aK5fO+tuS+fD9ct4p52s3/Hh+sdGJ+OPjV573NJREJST&#10;8baTIZNiNA2i1v9wFuTV4X9/JkStDybXS8wkhhJTiXGQ28wSBukJ1g86uB7YIwaIBWIwmHwk+S75&#10;L+1B2keQsd3AzqsY1186uB45jFxGTiOXBxNb4QrhDuES4ZYgY7uNCWQ8Y/sfDq4HF4ATwA1uTigl&#10;tpvIOc5gqIHrQZ2ALY7vTvtsAQfBn+W3BN/LMc6laNyNNO5B/V7exmKS/9g8e0yeHqMXRKwuIIUV&#10;bAqr9hr8frbSWB33f39t5RX09+48Eri8GsO59FFItWnJq72xZHxv7NfjK40VbYmptsc6iFidbSis&#10;FhpprLomJ+NdkyuP1RfzL7awgg4iVsurFFarqtJYxeYl47F5lcdKtcGtrdC/e2VX4PgKbRB8hTaY&#10;hCtCG2yv2Rt7u+J8pdogczrrIGKFNgis0AaTcEVog+01XZMrj5Vqg1tboYOIFdogsEIbTMIVoQ22&#10;18TmlRarPspt3DTa34uH+hNhM5wxbpprd5Rx05ESjSkN2+Om0RfEmNbjrS0v7ae9V5qyXxstpxs4&#10;wNCd1ojZK+la/v9cmu051hRxGaXLsAk+uKbzKT2G+r2yj6FWENauVyvrWif8DOPdxkxauA9jkD81&#10;1BbUBUts+6Lm9d9N22XpnNy337m/6oGnx1ArzNI6PYZaLZ8a663xsZumoi619PrKV3+Birnt2/fU&#10;3gsIgKlzaQ/Hd8NeijHUW1j+AevscCNXYpKROc4X275iqGtBrjkXNcpXjaH2y4kYb4c0kIqlrEe1&#10;hg2Vk3K93iZ1HUZqvPCzLM9QDuOFmZtVO6otWbsQvkO7QLRRV0rRAWe7WETL+MqvpOvomixIeP+u&#10;wN0+3DH6Kcuv0EY4Ds8aA2OEbYgR6pQtRityrB9iFCXlS2JyoqPsjBtsYofOFrdfsvycjh433CdU&#10;3Er1O5BwSvwgbvJuj+hfMvhsISNwBXWVNGZPsAypUjF7s2pgzLANMUN9ssUMXHe0ugFzZ2yKidMK&#10;Ur8pyn08vv+7gmy/TQvK8++dlPmuoNi5o5r0/nLfl3up9JEETxurJO9bfSRUXd1BQcPIqE6/IxCM&#10;ZI6tSvcjJZ+OfBizdFDfPd1LmfkUjwzOuyfMzwSsvOZpCgJWP9dYPWNj9fjYeOTxjDmMKoUV5gwC&#10;Vl5zBwUBq7Uaqw02Vp80xCOfZMyrUymsMI8NsPKazyYIWM3XWJ1tYzW3Ph6ZmzHXS6WwwtwqwMpr&#10;jpUgYIUxvMCq1sZqTTQeWRMdlLya3KbyymPejyBg9TwprA7DFQGrA3XxyIGMOTEqhRXmoABWXnNR&#10;BAGru0lhdQ9cEbCqjcQjtRnzNFQKK/Q9VZ8huH1QYAWbwqq9Jh6pfP9KvuntP7jO0kHD6vOqgd/2&#10;0Bftbal8/wpYoV8FrILYvwJW6F8BK+lfmebjY3tbKt+/AlboVwGrIPavgBX6V8BK+lem+UlDb0vl&#10;+1cyXyCwCmL/ClihfwWspH9lmnPre1sq37+SOeyAVRD7V8AK/StgJf0r01wT7W2pfP9K5lWz8iqA&#10;/Stghf4VsJL+lWkeqOttqXz/Sub6AlZB7F8BK/SvgJX0r0yzNtLbUvn+lYxtUX2G4PWvgJW8v5L+&#10;Fd5d9baUtn/1BKl5aI72zvTwoS9b0bcKm8eV7N22xAXvtjEfT0jtt496lu2T/ZqpsPfXkOUsH/BB&#10;61gPNTLfX2NbSNuQL85F3l+3kzp/1OF/GKl3zfnghn5WKb8JOHHD9Vo5TbTfidspXPNCcFtKKqe3&#10;8UFrWb8QysQN2w7qe4Ifbjg/vg1EHecoBDv0u8JmXVmwQ528sJtdJHYrNHY9HtjdkQN2OH8psEM/&#10;LGwOKwt2XB9P7E4tErs5GrvFHtidmwN2OH8psEO/rJxc54XdnCKx+5wUdid6YDciB+xw/pLkHffT&#10;wubxZcEO3/G9sJtbJHa7SWH3lj7eid1r+px+2OH8pcAO/baweUJZsEP9vLA7rUjsNpLCDhV0Y4fr&#10;Php2OH8psEM/LmxGy4JdlLyxm1ckdrhGYHe5Pt6JXVKf0w87nD8bdnVwGBqI3azdZ+7gXfbgmlE+&#10;fKi39fM9mznvYnnOd1mq8SmxVJIULsAa41MwZyGlLjngnAsQ4z86rbEDHbSKyyu5tJi6WC+n66xR&#10;BitYr2brRbzvpby2ypq/N5f4NOkyrvd8GjgvJuZNgJRtTFdKrXiM6UphHXXBMmGnPabLsosTx5gu&#10;bVdjulJPZs6LaeFKA+fF/NSwDlNjt1LOMV2ZdhnThXuYc8k2pmuFPv8rWsuYLmCZbUwXZC6p8cUX&#10;kvodirNtID5i82sbi1jGuHzij4rB58eueyR8is3P5zL62skxl8/ntU/4dvsUm5/PTlJjW5w+d2qf&#10;8O32KTY/n9dSv/XbQafPp7RP+Hb7FJufz0ZS84Q6fT6gfcK326fY/Hx2kJrH0+nzVu0Tvt0+xebn&#10;cxVNWODG83rtE77dPsXmH/eBMfpL7RO+3T7F5udzJam8d/rs1D7h2+1TbP4xOrXWHaPztM9LPXyK&#10;zc8n+7F+++n0eab2iT6526fY/Hx2kfptq9PnV7VP+Hb7FFu+eI7TPuHb7VNsfj6X08B64rfQ8Anf&#10;bp9i8/N5nQeeR0j5hG+3T7H5+byCBtbzXe0Tvt0+xZZvjF7WPuHb7VNsfj5XePhE3xs+4dvtU2z5&#10;4rlD+4Rvt0+x+flcTeoO6vS5VfuEb7dPseXLn1u0T/h2+xSbn0/8Dtxdz+9rn/Dt9ik2//tmMu6+&#10;bwIPiz89fIrNz+elNDDundonfLt9is0/l75IuH3CDp/w7fYpNv97x0CeR18aPrHd7VNsfj7RB0WM&#10;plBm//xifXyu41WP9ndNzwpNN2YZj9l9WdjgE0I+77BPInVe69qUP0tLfWGXMnfYUktIvRc9izdM&#10;ZwdXccftsKGeD14esWXiyyPembH9NAjKWybKsYW8r/Z7jnHj9PHOfQlqPGFB2Bzu+v2JeZTnmBEl&#10;eo4Zbj/H8NKP3JT+Nm1J7JNiB7ewTppDM+kUwjho/H8BZ3wny5X0HV5bTAv43xlcgsa/DsptTv9s&#10;zzEfSlD1UrbnmA1qxeM5ZgPW5TnmlJ/ZzzGWXZw4nmO0XT3HrPhxrs8x1mHqeWWD8zkm057vb1OS&#10;+vz7tM7ltyl9LLfwyZvZ4dssbUYmf2Db1w11Ldn4YxMVni/gsXpK/50DVBIaMcc2KUcd26Bhk214&#10;t4B9IbJN1p3i5ja838A15cptzGcWH2AfzJUOnNrXP5Kg0+sW0HPLW4menl8sr3nNn+7FawkdM/wd&#10;xnM0rzXXHz+puX7j5L4GCMrHTyqW1x6gbPOd15dkvnMLv/DwBYLjihv3pDXb3d88kStBmYcC3wEm&#10;8AnuYr3UUPsBf+AO/BGHYvCXXIJf9zwU77G8Tjneb6INfL8ZWbL7RxepfgEv/SP5v7hs9Lx/zPbl&#10;g0bejr9foXihI6/7iJvL8Df2wFfnMXgj2HiVB5ddbqj6ZuMy5HpxdZ9ack4TO8qw58Nxl5HiuQL7&#10;bzbfYf5vYGm106b6kvGd15zg2fiuXfOdNVcm7PW1U5rr103ta4CgXDulWL6T3B7Idz789dmJir8Y&#10;F4u3RLM96Pw1X/PXDTZ/rZsKHIEncA0Ef1Gc+WtUWfgLfNIoGz3561QHB7Ry3dHuV/G2a2gZl67g&#10;kvqtYBOdx097eLM/m6YVxF94hgBHLWfw6tl4pwd/fd9Q9c2Nvwqre4xy5y+sC1cJT0FwX3BymbMM&#10;DZ949nDymZyrXByGea2Bp9VWR48rGYd5zXWdjcNWaA67zeawISc119/c1NcAQXnISYPCYR9OUBzG&#10;uFjcJZrtQeewTs1h99scdnMTcASewLVcHNZHuc05YXFY31TmsIaScdhqUnHmpb+BFDbW4slhc3x5&#10;oJOfrfHVEt8s2zwZorD+2IyQ4rO7GcgkG7d58Bn+phyOy8ZnD1BpryNGpeU2aLwvlW3iR3guFz4s&#10;F99hbmfgrZ6xJpeM77zme87Gdz2a756w+c6Y1lx//fS+BgjKxrRB4bvXpym+Y1zUs6bWbA8632Fu&#10;SfDdTpvvrp8OHIEncA1En+2dWQtK93cYM/tsqFujbPTku7k58kS633NKkX22nzB4w9n4ggfH/VNe&#10;fbbC6h6j8vMafFa6z4Y5i4Gnes46uWQc5jWPcTYOQ2zBYZgXRnHYl9zeVs7oa4Cg/GVRba5gDnv2&#10;FMVhjIt63tSa7UHnsC2aw16zOWzlDOAIPIFruThsDanvu+p3F6NzfoeJMV/u32lYsUjiG9NhA9+1&#10;rqqCHDbc2CPvyoV9rr/ZEOxnMeZj+QQ3M1e9pbHHtzB8A8O3MHwTKwf24D5wwjxSfFHDO7xkpNdf&#10;qlLta5r1Rdn27ckV2ZaJpM4HTkWsx5HiO8TaMNN8jvG5aA9YsB3l/wcAAP//AwBQSwMEFAAGAAgA&#10;AAAhAAklVj2RFgAAZJIAABQAAABkcnMvbWVkaWEvaW1hZ2U0LmVtZtxdDXQUVZa+3SGkExLpxsRh&#10;NJrwD0ZM+BN0dCzSUSMHJAJRVhEhIj8eQf5BXbRVRnB0AcFV/JmzrMNRFhwIw6xyRh0CjLvuOYjR&#10;RRd1hTi44uyMO+yfZ8fRYe9X793qSqW66HT6pw7FudxXr6puvfrufV/dqnr9EiCiu1mGsHRnOacb&#10;0YkgWcvb1xBFLiWqvGbCtUQBmrWR6OM8ovz4LuYSKyAaw8eOChDtdGwLvdaNml8OEhugS1gqWdhc&#10;VcAIUDmXwyzBcMsnfCht0IJ9p7DU631rjKC5XzfTYuzqi4x8Ktb2LzK6W+Uig1rE5mleYHMVNdL6&#10;vL8L9OFyiKWJBftjW38tbPMqbaJdGVAMYumt98fCZk09wGZHymw/dhPrGsJ5ic/M9dzoPwcUZq0F&#10;DfmtBW0VLQYE5YZ8OZYhjEmZl5itbWP1qduV0Tbg9ARqSeF0kVFoYREyKDiS9WDsy/iibm3cztXi&#10;Ztk2kJeQEcgTH6He3AcrsYfq+MqjAfqmFpoCgYfK2H9hEp+o8wgeTszYtKntmI1nmUUKp+8CcZxk&#10;fUOeusbr6RZtBUvsavey+1JK6nyFpNqDMvyXjN+nsyzVZSzYv4ZUXFbqOlwzYgoS0Fcr25wLzovI&#10;+Q+UWX6ptazvoDg+OOe5trIzvuAjO24IdPihxfiyorUAcpTj62iFPbbEnj1eHX0gYZwJdlgE0xLK&#10;jg/tfQLxjnMapOLdK143bm0z4xXaK17t+DrjskVf0359TVg/W+PyU5RZlmkt6zdT5+NScDtgxeWF&#10;5a0FkJLyFqOkPJtxmSkfphqXA64/YMYldKpxuVpf04/0NWH9bI3L11Fm+XetZR15RmfjUnB71IrL&#10;Sb1bCyC1vVuM2t7ZjMtM+TDVuHztq5+acQmdalxep6+pXl8T1s/WuFyBMssHWsv6bdT5uBTcrrfi&#10;8tHS1gLI8tIWY3lpNuMyUz5MNS6v3/gjMy6hU43LIn1NPfQ1Yf1szy+RT9rXkW92Ni4Ft2IrLl8P&#10;txZAdoRbjB3hbMZlpnyYMl/Ov0HxJetU4/Id1PMBh23rZ2NcfgpNKpe055aSa3Y2LgW3d0ni8g/F&#10;rQWQ48UtxvHibMZlpnyYalx+8mrEjEvoVOPySdTzARtt62djXNpzSXtuKblmZ+NScNtEEpf9C1sL&#10;IKWFLUZpYTbjMlM+TDUuibbXqvdH22tTjUv4GtfUaFs/G+PSnkvac0vJNTsbl4Ib6lRcTs1vLYDU&#10;57cY9e3eQWY6LjPlQ2dc/g/Ll6Ti8mJDtR3tc9otqozUvTP+xdqQEexeQ2o/xO7s2cvHcrO0t9T7&#10;27E0ids41ryekJFXUM/6Sr1/txnY64UX47YTLe2vpdwIxsQOL6dxzp5m8fMD7xzcdED2G8ZRVcNX&#10;WUnX0WKax3hW0mSay6XZZvz1oriv7H44T5dRN4llIe+Ac3wmL7L18oYOYI4BvkKcYab5bSD1RaF9&#10;7+W3HvzuQaIbHFtrYs+ZXf/U7U+buuXY893QhOpzydwf6/b9zGX7AQu7DTvX/g56/PFGc3+FGdHf&#10;3tp4UJWazePmTlf2EYfYR/Zb+Qt1/AP/8vyLOL5h1AsvAbv7xOF6CTdfdz70qWnKTo+X/6sF+8f0&#10;+T/TuqbPM1Y7Zy03u7oVk8Abcb6N5Z8D6lvL3wfVdxfzdC2xsetOxMZiWz9SbUSM2Rd8z8ACn3jH&#10;wunTEd5H5AJSvCMxAY5DH0ddmS6jrkiLtLlE96PVLCtJ+D19MS/3CdIxr8Jv2/7n1vSwYr6RUUgm&#10;rp04T2WpYYNDUWbdoI8XnLFtnD5nIpxxDM6P8wAjJy5bWTbTmflFSiGjW2e/x5xOdD+1vsPo7zLO&#10;+ynExtcJ7123s4zR+0NjEU1BZQ+LfL+RRbDAcVJmfowhv8c572f5NqC+J+JEOFer/u5lv9fYOdvW&#10;3oT3F2An54UPmkn5QX37in8HBG4St8DNrK8kmti3Pgq8oBuuXBcd/GRfS6P+o53fWnrT36yLXvPF&#10;by2N+mteGmfiDV03bH30T2PHWlr8IFJqBGJh3dY3l9BpabvjXprQN85vaLTkTVPZ78mJ7v23sp7L&#10;go5ZzjtW5anvMnJvwb1M5JHitopHit+OXFwEQbmt4ukKyJHIVRdC1Pr24ZCTkRtrIGr9THkDJelX&#10;+BJ96Qly+46ZH6zRNqRvxOJ2zP4l9ei38D34CceYHIUNlRw72sfic4kBiQlnHwI2V5C6DvBil/tT&#10;33h/ctx6E/YnyeHwPFHCwB6FDqr94Cv4DL6Dz9LVr+zXDL9MI8Wfkt+7YWv1D91fpP9If/Iztr8G&#10;T7EUBuPYIuYR++gDiP1cYivcIlwj3CNc5Gdsv2bjPRnbK/Li2II7wCHgEieHpBPbZurcvWH/91aY&#10;sQr9r/OKos8+eqOlUf9PpUUm3tAX/dtd0QebydKo33LHTZbeVboxevPp8Zb2ujecP+WjLt8bPppi&#10;pqiduje8x/Jjlls87g2Le7ZVLO75cuj7JRCU2yoe7QvZdc7QSohaf3YUJNrLGAFR6+m8N6C96Csd&#10;7w3ufUZ8Jj4Un4qP/dxnkPwifyoIxPsMsIcP4Av4IJd8JPEu8S/9QfqHn7H9b8YUicIYG9cjhhHL&#10;iGnEci6xFa4Q7hAuEW7xM7YDmEDKGN95Nq4HF4ATwA1OTsgl1z/bfZPiB9afvFMQzf9hzNKoH/B+&#10;mYk39P9OmhL9ZH6xpVH/XWWTpUt//nB0zxtTLe3F9TU7VnaZ61fuqDF1Z7geO61h9ZgH18/s1VYx&#10;s9eqUCgMQbmtYtkAyLUl5f0gav2xMZCbwzWXQdR6LrlefCY+FJ+Kj/3cZ/6TVGxeZuN6YA8fwBfw&#10;QS75SOJd4l/6g/QPP2Pbl42/xXqOjesRw4hlxDRiOZfYClcIdwiXCLf4GdspTCBfs95s43pwATgB&#10;3ODkhFxy/aSHtps8AL3y2PnRX+19xtKof3h9HxNv6N/ee1t0TFVvS6P+lmPzLX3fVauj4ftmWdqL&#10;67/aN6HLXD9h31em7gzXV/NOz7He68H1N5bxM1jZzsL/6wVBua1i1mDI0ZIeAyFqfeUPIGvDFZdD&#10;1HouuV58Jj4Un4qP/dxnKhmkx1nfaeN6YA8fwBfwQS75SOJd4l/6g/QPP2N7Y1CNv3jaxvWIYcQy&#10;YhqxnEtshSuEO4RLhFv8jO3DTCB/ZP2PNq4HF4ATwA1OTsgl1xd9u9/kAejH362Orhixy9KoPzZ+&#10;qIk39JNbF0ef+rKfpVH/6vP3Wjr82bro3aMXWtqL69dfuqrLXL/q0vWm7gzXT+eddrE+6cH1Rm9+&#10;Buv9XdHJMgjKbRVTqiBVPf80GKLW5/wQ8mnknCshaj2XXC8+Ex+KT8XHfu4zExmkLaw32bge2MMH&#10;8AV8kEs+kniX+Jf+IP3Dz9jG2PgJ1m/ZuB4xjFhGTCOWc4mtcIVwh3CJcIufsd2dp76FfG3jenAB&#10;OAHc4OSEdGK7muzjDLoHcT1oE7DF8U/EbV4NDoI9024avpd3pzTgHvT/9/LxLAZ5j9WzxujpMXt+&#10;xGoyKaxQp7BqyMfvabON1cQXHzPvRdC/X/SN7+IqElDvvPFeVuJqVKStYlRkYtbjiiojqu+x9iNW&#10;0aDC6lqcRGNV37+tor5/9rE6uuA2EytoP2K1NE9htRIJp8Zq2ui2immjs4+V6oPba6GnjHnDd3yF&#10;Pgi+Qh+cAVOEPtiQPyrym6zzleqDzOms/YgV+iCwQh+cAVOEPtiQX98/+1ipPri9FtqPWKEPAiv0&#10;wRkwReiDDfnTRqcXq1Msn9OZxzmi/83+IlAXMgrajaPm1p1hHHUoTWNKC2LsMBNbMxdkfY655d0D&#10;1DLPkP3G0z20gh0MPdMcOTuPFvD/N9Bw17Gm8Mt5uow6wQfXNIni46k/z/h4agVhkZ5g5XRZn+MY&#10;73Z+v/r9GI9cFS7aiXW0BUukeULNg/fH68XIzP6nDtj3Vxl4fDy1wiyu4+Op1VIVNg87vXog2lJE&#10;Rxd/8Cs0zFkv46mXiuP1ks7x1FtYXoENxvpePk9VsP04X2wbEFTXglizL2ZjeZlrbkscExFS46i/&#10;R8qXsh7WGnVonJRL9TZpawmp8cJvs7xBSYwXZm5W/agwbf1C+A79AmO90VaK0UF7v5hAd/KVz6Nl&#10;ND8BEu6/MXD2D6ePfsHyVkD56B+CHX2EbfAR2pTIRwuTbB98FCZlS3zyfVvZ7jfUST10Ir/9mmUv&#10;ndlvuE8ovxWlzW9iB35DL8W7PaIP2/FZPSMwh+am1WfbWHrkKZ+15XX0GbbBZ2hPIp+B687UNmBu&#10;901X/LSQ1G+Mkh+P7/2uINFv1fzy/PugaUedq7WgraKrc0kN1vvLfV/upZIjCZ4WVjN4/25/DhR3&#10;ayS/YVTULf6OQDCSObeynUdKPA0p7+763toP8YR3T2tNO/F4agrl5t0T5msCVm7zNvkBq30aq4MB&#10;waqsvClU1m5Oo2xhhTmEgJXbXEJ+wOoRjdUaC6txvZtC49rNs5MtrDCvDbBym9/GD1hdq7EaZ2H1&#10;QGlT6IF2c79kCyvMtQKs3OZc8QNWhRor/CZGYbUn3BTaE85JXM2/QcWVyzwgfsDqECmsWmEKuuBk&#10;cVPoZLs5MrKFFeakAFZuc1P4AasNpLB6CqYIWJUXNoXK283bkC2skHuqnMG/OSiwQp3CqiG/KZT9&#10;/Eq+6d0/Da9//JdfBbp1/LaHXLQ6B9/2ZF5MYOXH/ApYIb8CVpJftRhl5dVG9vMrmasRWPkxvwJW&#10;yK+AleRXLca43tVG9vMrmT8QWPkxvwJWyK+AleRXLcYDpdVG9vMrmdMOWPkxvwJWyK+AleRXLcae&#10;cLWR/fxK5lkz48qH+RWwOkQKq1aYImB1srjayH5+JXN/ASs/5lfAagMprJ6CKQJW5YXVRvbzKxnb&#10;onIG/+VXwMo5xgXvrqrT/P5qG8sLdOZ3pocPfVGL3Cpk9Ejbu23xC95t9yD5PhjbTxvu3C/71VBq&#10;768hd7D8gQ9azLpnsP37a2zD7/1Rh3ixL/L+uoHU+cM2+yWk3jV3BjfkWen8lmPHDd9yzJjGz4Zt&#10;uGF+oFRwm0oq7n7OBy1i/X6gPW7YdkjfE7xww/nxbSBsO0cq2CHvChnFGcEObXLDbngXsVuusXva&#10;BbsNSWCH86cDO+RhmeyvbtiN6CJ2l2vs/sIFu8lJYIfzpwM75GUhoyQj2HF7XLEb2UXsviWFHeb7&#10;cWJ3XhLY4fxpiTvO00LGORnBDt/x3bAb1UXs9pHC7rg+3o7dR/qcXtjh/OnADnlbyOiZEezQPjfs&#10;Lusido+Qwu6n+ng7dj/R5/TCDudPB3bI47Idd6O7iB2uEdjN1sfbsZuhz+mFHc6fCDvM2Q2jTuwu&#10;ffMHe3iXfbhmlA8feq72j/ueijrHbZ15/stw2rCeQQoXYB0mNWchxW4/aJ8LEOM/ZppjBxppCZcX&#10;c2kKzWV9Dy0zRxksZL2Ua2/lfZt4bYk5f2oy/hmsy7jeSdRxjszVeUoyNqZrl1pxGdO1C+toC5Y+&#10;r1ljusx6MWIb06Xr1Ziu2M/az5Fp4kod58isCpuHqbFbu+xjutrXy5iuFRIUekk0pmuhPv97WsuY&#10;LmCZaEwXBPNiInefQPE8XfoGYjuZ3H0CtVWgUXabx7XNU4GONqXOy+adpMah2G0e1jZh22lT6rxs&#10;znSx+bq2CdtOm1LnZXMBqd8O2m0ip4dN2HbalDovm5WMJ5437DZf0DZh22lT6rxsNpKax9Nu83Ft&#10;E7adNqXOy+YSeibqxBNzusImbDttSp233wMPOW0u0DZh22lT6rxsLiYV93ab+G04bMK206bUeftI&#10;zeVqt4m8GTZnu9iUOi+bsOOMJfwACzYnudiUOi+bcymQ57Q5QtuEbadNqessnpXaJmw7bUqdl817&#10;qOO1450obMK206bUedlc5mLzG1I2YdtpU+q8bM5xsXlS24Rtp02p8/ZRR5tHtE3YdtqUOi+bC11s&#10;7tc2YdtpU+q88Txa4rT5mrYJ206bUudlcympO6jdJoZdwyZsO21KnXffDHTom1u1Tdh22pQ6L5v4&#10;HbiznT/WNmHbaVPqvO+bRM775kpdj/krnDalzstmE3X0O+6lsAnbTptS5x1L1VGnTWjYhG2nTanz&#10;vnd05Plx2ibWnTalzssmclD4yJmfT2PB9mTHq57p75yWBWqC1cGtVi6LOtiEkMc77EGkzmtem7Jn&#10;amkv6qXMCVvsJlLvRfF7pho2UMeJ25Ggej5oiFC/hogx1BgJQZn6deV9NXBK9BzjxKn07Z9FaUvY&#10;5fcnxhmeYyJpf47hxZyDXfJt2hIF7ZhLI0fTTBpJQ2kYYRw0/p/MjDOTZR7dwWtTqI7/XcElaPxD&#10;nuT2HIMF+RPKXs8xX4pT9ZKx55hmteLyHNOMdXmOGfaq9Rxj1osR23OMrlfPMQtfSfY5xjxMPa80&#10;259j2tfLc8wUCQq9JHqOmaHPv1/rZH6bcoplGtu/jLHeyzLJ8RyDbROC6loS8cdqSj1eEH+lZPKN&#10;KWgkNHyObVIO27ZBo0624d0C9oXINlm3i5Pb8H4D15QstzGfmXyAfTBXOnBqjv1VlPaW1NHohbVE&#10;vxzbVV5zmz/djdcu0D6bynqi5rXdkQX9dkd+039RGQTlBV3mtc2UaL7zXmmZ79zEb+25dYLjhjU7&#10;4prrnd88wS9+mYcCnD+ITzCH9fSg2g/4A3fgDz90BX+JJdh1zkPxOal51pO632zozfebc9N2/5hL&#10;Ki/g5TRymwrZ6Hr/GO7JB5W8HX+/QvFCY6fuI04uCwUUlzUyeL9nWeTCZXcHVXsTcRlivattB9ek&#10;k9OkHmXUd4bjZpHiuRTzN4vvMP83sDT76baytPGd25zgifjuJs13Cyy+u2vA7sixgYvKICjfNaCr&#10;fCex3ZHvPPhr5QWKvxgXk7dEc73f+es6zV+rLP46NhA4Ak/g6gv+ilXWpfMbsZ2/8I24Uja68tcI&#10;GwfUctvR75fwtvn8rFZJc7ikfis4mCby0x7e7A/nJ7JU+Av+AEctY/C+YnnShb+eCKr2JsdfqbU9&#10;QsnzF9aFq4SnIGW2/bDdXoaGTdw77Hwm58oUh2Fea+Bp9tXNF6aNw9zmuk7EYcs1h62zOGz2oN2R&#10;jwcvKoOgPHtQTjhsbj/FYYyLyV2iud7vHIa5k8FhP7E47OPBwBF4AtdMcdgpSm7OCZPDFg5O62+u&#10;l5KeM50hk/c25uLKYSM9eWAmP1vjqyW+WY53ZYjU8rFLAorP/pqBvJwrd7vw2StBdVwiPttM6b2O&#10;CKWX26DxvlS2iR3huWT4MFN8h7mdgbd6xhqQNr5zm+85Ed9hrlvw3U6L75qG7I58ePGiMgjKTUNy&#10;wndTqxTfMS7qWVNrrvc7363RfPemxXcfXgwcgSdw9UXONqOmLp1jL8THvJhjLyployvfjUqSJ+J5&#10;z7Au5mz4O5m/Y3nPheMOdSpnS63tEco8r8FmtnM2zFkMPNVz1tC0cZjbPMaJOAy+BYcdtjhsetXu&#10;yPuXLCqDoDy9KiccVj9CcRjjop43teZ6v3PYS5rDPrU47P1LgCPwBK6Z4rC/JPV9V/3uojTpd5gY&#10;8+X8nYbpixn4xnQkiO9adXmQI0En9uiXmcI+2d9sCPbdGfM+fILJTGAnNPb4FtYQoX74FoZvYpnA&#10;HtwHTqgizU28wwfB+PqJPNW/htD2uOkEXJFo6UvqfOBU+LqcFN/B10EjzucYJwmfYMF2lP8fAAD/&#10;/wMAUEsDBBQABgAIAAAAIQB5mbE13gAAAAYBAAAPAAAAZHJzL2Rvd25yZXYueG1sTI/BTsMwEETv&#10;SPyDtUjcqJ0egIQ4FQIhDlRtaUHq0Y23cUS8jmI3Sf8et5f2stJoRjNv89loG9Zj52tHEpKJAIZU&#10;Ol1TJeFn8/HwDMwHRVo1jlDCET3MitubXGXaDfSN/TpULJaQz5QEE0Kbce5Lg1b5iWuRord3nVUh&#10;yq7iulNDLLcNnwrxyK2qKS4Y1eKbwfJvfbASltvF++/XamlWYpgfN599yRfpXMr7u/H1BVjAMVzC&#10;cMKP6FBEpp07kPaskRAfCed78kSSJsB2Ep6mqQBe5Pwav/gHAAD//wMAUEsDBBQABgAIAAAAIQCP&#10;+Uxy0wAAAK0CAAAZAAAAZHJzL19yZWxzL2Uyb0RvYy54bWwucmVsc7ySy4oCMRBF9wP+Q6i9nX7I&#10;MAym3YjgVvQDiqS6O9h5kESx/96ADIwguutlVXHPPYtab25mZFcKUTsroCpKYGSlU9r2Ak7H3fIH&#10;WExoFY7OkoCJImzaxdf6QCOmHIqD9pFlio0ChpT8L+dRDmQwFs6TzZfOBYMpj6HnHuUZe+J1WX7z&#10;8J8B7ROT7ZWAsFcNsOPkc/Nntus6LWnr5MWQTS8quDa5OwMx9JQEGFIaH8umINMBf+1Qz+NQv3Oo&#10;5nGo3jms5nFY/Tnwpydr7wAAAP//AwBQSwECLQAUAAYACAAAACEApuZR+wwBAAAVAgAAEwAAAAAA&#10;AAAAAAAAAAAAAAAAW0NvbnRlbnRfVHlwZXNdLnhtbFBLAQItABQABgAIAAAAIQA4/SH/1gAAAJQB&#10;AAALAAAAAAAAAAAAAAAAAD0BAABfcmVscy8ucmVsc1BLAQItABQABgAIAAAAIQCE0EjyuQIAANcL&#10;AAAOAAAAAAAAAAAAAAAAADwCAABkcnMvZTJvRG9jLnhtbFBLAQItABQABgAIAAAAIQAWrUhr7RUA&#10;AGSMAAAUAAAAAAAAAAAAAAAAACEFAABkcnMvbWVkaWEvaW1hZ2UxLmVtZlBLAQItABQABgAIAAAA&#10;IQBK5kb+ZRgAAMieAAAUAAAAAAAAAAAAAAAAAEAbAABkcnMvbWVkaWEvaW1hZ2UyLmVtZlBLAQIt&#10;ABQABgAIAAAAIQBXCXj9hBYAAFSSAAAUAAAAAAAAAAAAAAAAANczAABkcnMvbWVkaWEvaW1hZ2Uz&#10;LmVtZlBLAQItABQABgAIAAAAIQAJJVY9kRYAAGSSAAAUAAAAAAAAAAAAAAAAAI1KAABkcnMvbWVk&#10;aWEvaW1hZ2U0LmVtZlBLAQItABQABgAIAAAAIQB5mbE13gAAAAYBAAAPAAAAAAAAAAAAAAAAAFBh&#10;AABkcnMvZG93bnJldi54bWxQSwECLQAUAAYACAAAACEAj/lMctMAAACtAgAAGQAAAAAAAAAAAAAA&#10;AABbYgAAZHJzL19yZWxzL2Uyb0RvYy54bWwucmVsc1BLBQYAAAAACQAJAEICAABlYwAAAAA=&#10;">
                <v:shape id="_x0000_s1027" type="#_x0000_t75" style="position:absolute;width:64712;height:46291;visibility:visible;mso-wrap-style:square" filled="t">
                  <v:fill o:detectmouseclick="t"/>
                  <v:path o:connecttype="none"/>
                </v:shape>
                <v:shape id="Picture 872242611" o:spid="_x0000_s1028" type="#_x0000_t75" style="position:absolute;top:257;width:34588;height:22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kQHygAAAOIAAAAPAAAAZHJzL2Rvd25yZXYueG1sRI9Ba8JA&#10;FITvhf6H5RW81U1iazV1laJYSjxpBa+P7DMJzb5Ns6tJ/r0rFHocZuYbZrHqTS2u1LrKsoJ4HIEg&#10;zq2uuFBw/N4+z0A4j6yxtkwKBnKwWj4+LDDVtuM9XQ++EAHCLkUFpfdNKqXLSzLoxrYhDt7ZtgZ9&#10;kG0hdYtdgJtaJlE0lQYrDgslNrQuKf85XIyCfphku2z+WhFHm9/s03TZcOqUGj31H+8gPPX+P/zX&#10;/tIKZm9J8pJM4xjul8IdkMsbAAAA//8DAFBLAQItABQABgAIAAAAIQDb4fbL7gAAAIUBAAATAAAA&#10;AAAAAAAAAAAAAAAAAABbQ29udGVudF9UeXBlc10ueG1sUEsBAi0AFAAGAAgAAAAhAFr0LFu/AAAA&#10;FQEAAAsAAAAAAAAAAAAAAAAAHwEAAF9yZWxzLy5yZWxzUEsBAi0AFAAGAAgAAAAhAMmmRAfKAAAA&#10;4gAAAA8AAAAAAAAAAAAAAAAABwIAAGRycy9kb3ducmV2LnhtbFBLBQYAAAAAAwADALcAAAD+AgAA&#10;AAA=&#10;">
                  <v:imagedata r:id="rId118" o:title=""/>
                </v:shape>
                <v:shape id="Picture 872242613" o:spid="_x0000_s1029" type="#_x0000_t75" style="position:absolute;top:22905;width:34509;height:22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V8FzAAAAOIAAAAPAAAAZHJzL2Rvd25yZXYueG1sRI9BS8NA&#10;FITvQv/D8gRvdtNVao3dFhHFeihoKoK3R/aZTZt9G7LbJvn3XUHwOMzMN8xyPbhGnKgLtWcNs2kG&#10;grj0puZKw+fu5XoBIkRkg41n0jBSgPVqcrHE3PieP+hUxEokCIccNdgY21zKUFpyGKa+JU7ej+8c&#10;xiS7SpoO+wR3jVRZNpcOa04LFlt6slQeiqPTEHfP33u1v3/ri/evPhtfx6Pd1lpfXQ6PDyAiDfE/&#10;/NfeGA2LO6Vu1Xx2A7+X0h2QqzMAAAD//wMAUEsBAi0AFAAGAAgAAAAhANvh9svuAAAAhQEAABMA&#10;AAAAAAAAAAAAAAAAAAAAAFtDb250ZW50X1R5cGVzXS54bWxQSwECLQAUAAYACAAAACEAWvQsW78A&#10;AAAVAQAACwAAAAAAAAAAAAAAAAAfAQAAX3JlbHMvLnJlbHNQSwECLQAUAAYACAAAACEAbl1fBcwA&#10;AADiAAAADwAAAAAAAAAAAAAAAAAHAgAAZHJzL2Rvd25yZXYueG1sUEsFBgAAAAADAAMAtwAAAAAD&#10;AAAAAA==&#10;">
                  <v:imagedata r:id="rId96" o:title=""/>
                </v:shape>
                <v:shape id="Picture 872242614" o:spid="_x0000_s1030" type="#_x0000_t75" style="position:absolute;left:30214;top:734;width:34143;height:22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C9kyAAAAOIAAAAPAAAAZHJzL2Rvd25yZXYueG1sRI9Pi8Iw&#10;FMTvC36H8IS9ralFVKpRxCJ49Q+4x7fNsyk2L6WJtu6nNwsLHoeZ+Q2zXPe2Fg9qfeVYwXiUgCAu&#10;nK64VHA+7b7mIHxA1lg7JgVP8rBeDT6WmGnX8YEex1CKCGGfoQITQpNJ6QtDFv3INcTRu7rWYoiy&#10;LaVusYtwW8s0SabSYsVxwWBDW0PF7Xi3CqjLyfxunvdLfsrDz/my1932W6nPYb9ZgAjUh3f4v73X&#10;CuazNJ2k0/EE/i7FOyBXLwAAAP//AwBQSwECLQAUAAYACAAAACEA2+H2y+4AAACFAQAAEwAAAAAA&#10;AAAAAAAAAAAAAAAAW0NvbnRlbnRfVHlwZXNdLnhtbFBLAQItABQABgAIAAAAIQBa9CxbvwAAABUB&#10;AAALAAAAAAAAAAAAAAAAAB8BAABfcmVscy8ucmVsc1BLAQItABQABgAIAAAAIQDcIC9kyAAAAOIA&#10;AAAPAAAAAAAAAAAAAAAAAAcCAABkcnMvZG93bnJldi54bWxQSwUGAAAAAAMAAwC3AAAA/AIAAAAA&#10;">
                  <v:imagedata r:id="rId119" o:title=""/>
                </v:shape>
                <v:shape id="Picture 872242615" o:spid="_x0000_s1031" type="#_x0000_t75" style="position:absolute;left:31237;top:24205;width:33475;height:22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ZEfygAAAOIAAAAPAAAAZHJzL2Rvd25yZXYueG1sRI/dasJA&#10;FITvhb7Dcgq9kboxqA2pq7SFgqAItT7AIXvyQ7Nn091tkr69KwheDjPzDbPejqYVPTnfWFYwnyUg&#10;iAurG64UnL8/nzMQPiBrbC2Tgn/ysN08TNaYazvwF/WnUIkIYZ+jgjqELpfSFzUZ9DPbEUevtM5g&#10;iNJVUjscIty0Mk2SlTTYcFyosaOPmoqf059RcPy1Rz91h+G9xH0peyr250Om1NPj+PYKItAY7uFb&#10;e6cVZC9pukhX8yVcL8U7IDcXAAAA//8DAFBLAQItABQABgAIAAAAIQDb4fbL7gAAAIUBAAATAAAA&#10;AAAAAAAAAAAAAAAAAABbQ29udGVudF9UeXBlc10ueG1sUEsBAi0AFAAGAAgAAAAhAFr0LFu/AAAA&#10;FQEAAAsAAAAAAAAAAAAAAAAAHwEAAF9yZWxzLy5yZWxzUEsBAi0AFAAGAAgAAAAhAHrBkR/KAAAA&#10;4gAAAA8AAAAAAAAAAAAAAAAABwIAAGRycy9kb3ducmV2LnhtbFBLBQYAAAAAAwADALcAAAD+AgAA&#10;AAA=&#10;">
                  <v:imagedata r:id="rId120" o:title=""/>
                </v:shape>
                <w10:anchorlock/>
              </v:group>
            </w:pict>
          </mc:Fallback>
        </mc:AlternateContent>
      </w:r>
    </w:p>
    <w:p w14:paraId="4531C48C" w14:textId="18287015" w:rsidR="000A778F" w:rsidRPr="003A68D6" w:rsidRDefault="000A778F" w:rsidP="00F571C1">
      <w:pPr>
        <w:pStyle w:val="TF"/>
      </w:pPr>
      <w:r w:rsidRPr="003A68D6">
        <w:t xml:space="preserve">Figure </w:t>
      </w:r>
      <w:r w:rsidRPr="003A68D6">
        <w:fldChar w:fldCharType="begin"/>
      </w:r>
      <w:r w:rsidRPr="001B1E55">
        <w:instrText xml:space="preserve"> SEQ Figure \* ARABIC </w:instrText>
      </w:r>
      <w:r w:rsidRPr="003A68D6">
        <w:fldChar w:fldCharType="separate"/>
      </w:r>
      <w:r w:rsidR="005F209E">
        <w:rPr>
          <w:noProof/>
        </w:rPr>
        <w:t>54</w:t>
      </w:r>
      <w:r w:rsidRPr="003A68D6">
        <w:fldChar w:fldCharType="end"/>
      </w:r>
      <w:r w:rsidRPr="003A68D6">
        <w:t>: Comparison of mean user throughput for DL (left) and UL (right) at low load for Network 1 deploying static TDD or SBFD coexisting with Network 2 deploying baseline static TDD at low, medium and high loads with 0%(top) and 100%(bottom) grid shift.</w:t>
      </w:r>
    </w:p>
    <w:p w14:paraId="214E14B0" w14:textId="6FBF5C3B" w:rsidR="000A778F" w:rsidRPr="008D6DB5" w:rsidRDefault="000A778F" w:rsidP="000A778F">
      <w:pPr>
        <w:pStyle w:val="Figures"/>
        <w:rPr>
          <w:rStyle w:val="TFChar"/>
          <w:b/>
          <w:bCs w:val="0"/>
        </w:rPr>
      </w:pPr>
      <w:r w:rsidRPr="003A68D6">
        <w:rPr>
          <w:noProof/>
        </w:rPr>
        <mc:AlternateContent>
          <mc:Choice Requires="wpc">
            <w:drawing>
              <wp:inline distT="0" distB="0" distL="0" distR="0" wp14:anchorId="6AC35283" wp14:editId="62416918">
                <wp:extent cx="6508326" cy="5554094"/>
                <wp:effectExtent l="0" t="0" r="6985" b="8890"/>
                <wp:docPr id="91"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616" name="Picture 872242616"/>
                          <pic:cNvPicPr>
                            <a:picLocks noChangeAspect="1"/>
                          </pic:cNvPicPr>
                        </pic:nvPicPr>
                        <pic:blipFill>
                          <a:blip r:embed="rId121"/>
                          <a:stretch>
                            <a:fillRect/>
                          </a:stretch>
                        </pic:blipFill>
                        <pic:spPr>
                          <a:xfrm>
                            <a:off x="1" y="0"/>
                            <a:ext cx="3299790" cy="2739559"/>
                          </a:xfrm>
                          <a:prstGeom prst="rect">
                            <a:avLst/>
                          </a:prstGeom>
                        </pic:spPr>
                      </pic:pic>
                      <pic:pic xmlns:pic="http://schemas.openxmlformats.org/drawingml/2006/picture">
                        <pic:nvPicPr>
                          <pic:cNvPr id="872242617" name="Picture 872242617"/>
                          <pic:cNvPicPr>
                            <a:picLocks noChangeAspect="1"/>
                          </pic:cNvPicPr>
                        </pic:nvPicPr>
                        <pic:blipFill>
                          <a:blip r:embed="rId122"/>
                          <a:stretch>
                            <a:fillRect/>
                          </a:stretch>
                        </pic:blipFill>
                        <pic:spPr>
                          <a:xfrm>
                            <a:off x="3126327" y="0"/>
                            <a:ext cx="3304539" cy="2739559"/>
                          </a:xfrm>
                          <a:prstGeom prst="rect">
                            <a:avLst/>
                          </a:prstGeom>
                        </pic:spPr>
                      </pic:pic>
                      <pic:pic xmlns:pic="http://schemas.openxmlformats.org/drawingml/2006/picture">
                        <pic:nvPicPr>
                          <pic:cNvPr id="872242618" name="Picture 872242618"/>
                          <pic:cNvPicPr>
                            <a:picLocks noChangeAspect="1"/>
                          </pic:cNvPicPr>
                        </pic:nvPicPr>
                        <pic:blipFill>
                          <a:blip r:embed="rId123"/>
                          <a:stretch>
                            <a:fillRect/>
                          </a:stretch>
                        </pic:blipFill>
                        <pic:spPr>
                          <a:xfrm>
                            <a:off x="1" y="2778591"/>
                            <a:ext cx="3267456" cy="2739559"/>
                          </a:xfrm>
                          <a:prstGeom prst="rect">
                            <a:avLst/>
                          </a:prstGeom>
                        </pic:spPr>
                      </pic:pic>
                      <pic:pic xmlns:pic="http://schemas.openxmlformats.org/drawingml/2006/picture">
                        <pic:nvPicPr>
                          <pic:cNvPr id="872242619" name="Picture 872242619"/>
                          <pic:cNvPicPr>
                            <a:picLocks noChangeAspect="1"/>
                          </pic:cNvPicPr>
                        </pic:nvPicPr>
                        <pic:blipFill>
                          <a:blip r:embed="rId124"/>
                          <a:stretch>
                            <a:fillRect/>
                          </a:stretch>
                        </pic:blipFill>
                        <pic:spPr>
                          <a:xfrm>
                            <a:off x="3116911" y="2775473"/>
                            <a:ext cx="3372315" cy="2777469"/>
                          </a:xfrm>
                          <a:prstGeom prst="rect">
                            <a:avLst/>
                          </a:prstGeom>
                        </pic:spPr>
                      </pic:pic>
                    </wpc:wpc>
                  </a:graphicData>
                </a:graphic>
              </wp:inline>
            </w:drawing>
          </mc:Choice>
          <mc:Fallback xmlns:arto="http://schemas.microsoft.com/office/word/2006/arto">
            <w:pict>
              <v:group w14:anchorId="4478D365" id="Canvas 78" o:spid="_x0000_s1026" editas="canvas" style="width:512.45pt;height:437.35pt;mso-position-horizontal-relative:char;mso-position-vertical-relative:line" coordsize="65081,555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2VbSmAgAAzwsAAA4AAABkcnMvZTJvRG9jLnhtbOyW3W7bIBTH7yft&#10;HRD3rWM7tmOrSTUl6jSp2qJqewCCcYxqPgTko2+/A3aSdu3UacpNpF7YBgOH/zn8OHBzuxcd2jJj&#10;uZJTHF+PMGKSqprL9RT/+nl3NcHIOiJr0inJpviJWXw7+/zpZqcrlqhWdTUzCIxIW+30FLfO6SqK&#10;LG2ZIPZaaSahsVFGEAdVs45qQ3ZgXXRRMhrl0U6ZWhtFmbXwd9E34lmw3zSMuh9NY5lD3RSDNhfe&#10;JrxX/h3Nbki1NkS3nA4yyH+oEIRLmPRoakEcQRvDX5kSnBplVeOuqRKRahpOWfABvIlHf3gzJ3JL&#10;bHCGQnQOAqF0RrurtddtVcfrO951vqKNdfPOoC2BqO1a7piPU/SiVwQqKj/Wf3ewjgy6aE4reIZA&#10;QumVzvcXFEa5jWF4MCL+yYYg5nGjryCmmji+4h13T4EPCJ4XJbdLTpemr9Dv26VBvJ7iSZEk4ySP&#10;c4wkEYAn9PKTo1PD4JUf01uA8HB6r+ijRVLNWyLX7IvVABrgH8IEzdWpe+SrL6ZfdVwfIu3Lg6MA&#10;5fvw98AsFN0IJl2/AwzrwGclbcu1xchUTKwYOGe+1UEQLJszzNHWL20DS/wAYof1PDQElSdhXrPV&#10;Pl6k2jdG+C9MjfbeR/R03Dhs7xCFn2lSlkUJ+4tCW1KkZZaVAzKH4Z6pr0wJ5AsgDjTA2pCKbO/t&#10;oObQBVA7CQhFqF4uXMXf4Cp8iLynJ1ouCa7Eyz8vXGmc5GkCAXsDsXQ0ztLyA7Eel5f5Cw7Zt/PX&#10;5LIRS8+PWJ+/kqKYZOWQHk9ZLC/GGZwFH1ns9REJO+9txEKiv9wsNj4/Ymkc52V8BC0bFwPHR9DS&#10;Iknj7ABaUYzz8x+X4YIGl7NwcRtuuP5a+rwO5ef38NlvAAAA//8DAFBLAwQUAAYACAAAACEAucmV&#10;AV0XAAAImgAAFAAAAGRycy9tZWRpYS9pbWFnZTEuZW1m3F0LlBTVmf67exgahmF6mEFGGLRHYcAR&#10;cUBExAc93eMrAYIChhVFILzGKHJ4GB+DaQlJ8EGcPXuio7InszlsJEGxXSVyfM5A3JP4iIQY1mjw&#10;cWSzmF111nNWWT0r+391719dU1Nd9LvrUPrz37pV/det7///r271vX3HR0Q3spzKMpLl9DKibQEy&#10;t19eSrRnOlH4kllc8lHwYaJKPmdA8hRjiw8kmsb15/qIdtmOBZ8po8SjfmIDNIElzMLmzvRFfFTP&#10;5RCLP9T9Dn+UOrTg3Hksl+tzmyN+47wyw2J8ximRATRE2z8lUm6WB0eoW2we4w02N1Eb/SwQ9Tdw&#10;OciylAXn49gYLWzzIm2iT9nPMo6lTp+Pjc0aeqzFjpTZfvxq1s2E6xJfmaiBG73TrzALBzvKw8FE&#10;UygKQbmjXD7LEMalzFvc0rYWfek+ZbQNON2HWlI4nRIZZGIRjJB/CuvxOJfxRd2WpJ0Z+LxhRx9r&#10;5C0Y8QXER6g3zsFOeHMrdTe1+sgfgyaf767h7L8QiU/UdQQPO2Zs2tBWzGayLCOF06/8SZxkvyug&#10;7vEKukZbwRaf4Vx23mpJXW8QqfagDP+l4/dFLOt1GRvObyYVl2Fdh3tGTEF8+m7lmH3DdT+BZnlW&#10;a9nfqbXgg2vWWMr2+IKPrLg95ld+CEX3NIWDkB0cXzuarLEl9qzxasuBlHEm2GETTCupOD605gTi&#10;HdeMkIp313hN1Kl4Ze0Wr1Z87XG5VN/Td/Q9Yf9EjMtD0CwbtJb9b2udaVwKbsvMuJzSGA5CxjSG&#10;omMaixmXhfJh1nHZVa7iknW2cTlS39MofU/YPxHj8jlolr9pLfvoY2QTl1bcVFwmGvh5zNLVEIp2&#10;NRQzLgvlw6zjMvxRzIhL1tnG5R986p4O+JL7J2Jcfg+a5U9ay/51Wmcal4LbH30SlxNGh4OQ+tGh&#10;aP3oYsZloXyYdVzSyyouWWcbl3fre7pH3xP2T+T+pfQn7f3NTONScLvXjMsdddy3ZOmsC0U764oZ&#10;l4XyYdZx+X6XikvW2cZli76nqL4n7J+IcWntSzr1NTONS8EtZsblmFruW7LU1oaitbXFjMtC+TDr&#10;uIzfpuKSdbZx+b+k7ulLy/6JGpfSl3Tqa2Yal1bcVFx2VXHfkqWjKhTtqCpmXBbKh1nHZWSSikvW&#10;2cZlgtQ9PWnZP1HjUvqSTn3NTOMyQQq3fyGJy/oK7luyDKkIRYdUFDMuE1QYH2bfvzwQVf3LA9Fs&#10;43IVqXvC972yf6LGZarvLrGfaVwKbjeQxGVnOfctWbaUh6Jb+nw3Xui4LJQP7XHZy3KYVFw2RVTb&#10;0T673cGLa1tfmflKNBjxlzeTOg+xu2LFLS3cLO0tNa7QQldxG1uM+wlGAgMvZ32hPr9sMc7a9vOk&#10;7VRb33upj/jjnBw0Te0ewzWBGdHeva/v+4e9cl4z32GYLqO1jNwyLs1l5NpohRF7wyjpJ6sPTtJl&#10;1F3FsoZPgP0PZHBFb8/r4GX/893hCkuM8arsN4X0becv3Pd/3yeabT+88WEj7fc//pChuw8/UoYm&#10;nF1DxvnYt56HLb7kv0zcOnZt+U/ome/NN85ndjPO+6eF8/epM9T+lseU/QpSmCpcOeaeVp+/898e&#10;+Tk+3/uzteOBy5OSxHoLl784H/W91z6g7Dz6WTfOj+vrf6B1c8ODZjuX3WKkuRmP+Dy4YBvLf/vU&#10;+B+uAxIxYqs73vKTD+MtOHYeJfPFumGMDRtyJXUcHDtWzcdHkeIZiQNwGnIadcN1GXWDtUg7K3Xe&#10;bGa5lYTPy/IW4/Jc4O0YwFJQ7+h5+McVZoy38p2nE8t2bBewXORH7BIt9yuusWKLY+BpXDMVtnNI&#10;XR/XAUZ2XLazdNLx+URKwciATMcFj6V6fprjgXp80P78BDdZ+Dnls+p6UjyDz2i+MTX5lT1sMo4o&#10;m2CBz0mZrxnHuyauGWf5pV+Naz/uV9eS8Vfrs8XK0Zb2pnyeADu5LnyQIOUHNQabHI8GbhK3wM2o&#10;D/P/62cbuEF/ddWgWGj6eFOj/mjUZ+AJPad9UOzIqk9jolF/5Mhs4zj0hq9PiS275hJTix9EaiO+&#10;eEi39YV1dEzabnt2pvSNfSyX1r1gKOszONWzfiGp5+gOlrtZLgyo8UHkRxWp+BA5MiTRdGTIA8HN&#10;gyEoJ5quDEM6g5+Mhqj9586B9A769iSI2j9eP4HS9Ct8iVy6j5zG08v9zdqG5EY8acfIL6lH3sL3&#10;4Cd8xuAoHAhzH0f7WHwuMSAxYc+hcpbppO4DvJhzPp2WzCfb4zZlPkmf7SGW21neZXnWr86Dr+Az&#10;+A4+y1deWe8ZfrmWZQ4l+/NO2Jr5ofNF8kfyycvYvuFT2A73J7FFzCP2kQOI/VJiK9wiXCPcI1zk&#10;ZWzLA2pe0TcDSWzBHeAQcImdQ/KJbYIyezY8feGdRgxDf1W3Kbbdv8DUqB99bqWBN/Tci38Qe+gX&#10;AVOjvvKda0x976B7Y3fPvNLUbs+GkfP+nPOz4c/z0IvM7NnwFksZn3ijy7PhcFWi6XBVa+iuSgjK&#10;iabZp0NWhf4Whqj9Z6ZCllbPmwJR+/l8NqC9yJX+zwbnnBGfiQ/Fp+JjL+fM71j+h2WoL5kzwB4+&#10;gC/gg1LykcS7xL/kg+SHl7HFxMQvWLdauB4xjFhGTCOWS4mtcIVwh3CJcIuXsZ3KBDKQ8b3DwvXg&#10;AnACuMHOCaXk+u3+BzU/PBhLnLsotu3ff2Bq1EfHnWzgDT30i0WxFzurTI36ya+vMPWbL3w3tuvi&#10;60ztxvXNO2/Nmetv3dls6Ey4Hn5B3xFzjFNx/QfDEk0fDDtcuTEEQTnR9I1GSG/lf5wOUftPnw95&#10;fuic8yBqv5RcLz4TH4pPxcdezpmjLG+wXGzhemAPH8AX8EEp+UjiXeJf8kHyw8vYns3G97Neb+F6&#10;xDBiGTGNWC4ltsIVwh3CJcItXsZ2BRPIX1jvtHA9uACcAG6wc0Ipuf7jv+4yeAD682sOxv76u0dM&#10;jfqVJ4818IZ+bv7B2OF7Rpka9QteWmvql754N/Zmc5up3bj+45dm5cz1s1762NCZcP15fNJjLK+6&#10;cP2h4YmmQ8NfG3l7DQTlRNNlZ0BeHflhI0TtJy6EvDdq1nSI2i8l14vPxIfiU/Gxl3NmPIP0jyw3&#10;Wbge2MMH8AV8UEo+kniX+Jd8kPzwMrbX+xW22y1cjxhGLCOmEculxFa4QrhDuES4xcvY/pQJZBdj&#10;+7aF68EF4ARwg50TSsn15736rwYPQH+88GDs7F1PmRr191VMMvCGPjT3YCy4cZypUd/+5J2m7mH/&#10;HD1tg6nduP7+iRtz5vqNE+83dCZcv1Jz/VcuXP92XaLp7brXRt5yEgTlRFNsAuTVke+fAVH7j8+A&#10;vDfqiosgar+UXC8+Ex+KT8XHXs6ZBZrrIZIzwB4+gC/gg1LykcS7xL/kg+SHl7G9X3P9mxauRwwj&#10;lhHTiOVSYitcIdwhXCLc4mVsX9ZcP7gsiS24AJwAbrBzQj6x3UzWeQYD/bgftAnY4vP3JW3OAAfB&#10;nmE3D+PlmOeSM+5+74+Xz2SJkPvcPHNOnp6j50WsVpLC6rswRcCqoxy/6y42VuH1W/V8gq2xPavH&#10;ey6uTuZE6eILjPYl4+qJ6kTTE9X1RY8rWlyrco+1F7Ga41dYzfUnsaobm2iqG1t8rHoHLDWwgvYi&#10;Vj8KKKzuCSSx2jQt0bRpWvGxMnKQeQr6gnsOe46vkIPgK+Tgepgi5GBH+RPVYweWJAfB6ay9iBVy&#10;EFghBwWrurEd5XVji4+VkYOMFbQXsUIOAivkoGC1aVpH+aZp+cWql9KbN438W9F4VmswEuwzb5qD&#10;7jjzpgflaU5p0Jw3jb4g5rQONY68sZe62yJy3ky6mb7HDoZeYsyYbaPV/O9smuw41xR+OUmXUSf4&#10;4J6uouQc6sMFn0OtIETfHNsj5zfUQ488/fIezEEeWq+OoC3YqhOzmr9/R7JetiVjevdaz1c98OQc&#10;aoVZUifnUOv6+jJjfuzmRrRlML219k8vomH2eplD/ajGQbZ8zqHuYnmaZQ9f4y5uxFv+vvN8ceyA&#10;X90LYs26yTzfVcax1DFRzcchI0j5UvZDWqMOjZNyrT4mba0kNV/4tyzPUxrzhZmbVR4NzlteCN8h&#10;L+BttJXitM+aF7NoOd95G22gm1Ig4fy7Ant+2H1k+MCnfPRHf38f4Rh8hDal8tGaNNsHH4VI2RKf&#10;nGwpW/2GOqmHTuW337DsoeP7Dc8J5bd8/Q4kGBc78Jt8t0d0sA+fXc4IrKRVefXZDpbRAeWzzwL9&#10;fYZj8Bnak8pn4LrjtQ2YW32Ti5/WkJrnn/58fPfvClL9Nq3Uz/04qef+Zur7XUGua5qN1+fjusCz&#10;lVR7pY8keJpYLSZqKNvpbyhrI69hdGpZ8jsCwUjWfit2P1Li6dRLKhy/t/ZCPOG7p63UN552B0v0&#10;3VOiTmHlsH6YF7BaorHC74oUVhMad7OUBKuucoWVw5pWXsDqZI1VvYnVjobdLCXBKvxRzMDKYZ0l&#10;L2C136ewetMnWI0ZvZulJFjRyworh7V/vIDVFo3VfSZWXXW7WUqC1ftdCiuH9Wi8gFVEY9VqYlVf&#10;u5ulJFjFb1NYOayR4gWsjpLC6iuYImDVWbWbpSRYRSYprBzW7fACVk+QwuopmCJgVVuxm6U0fHUg&#10;qvjqgGf768DKOl61O8/99XSwkvHPa7/Y5Mlx0JPK+o+Dot/e3lL8vqisZWtg5cG+KLBCXxRYSV80&#10;FJ3Q2N5S/L6orK9qYOXBviiwQl8UWElfNBTd0dDeUvy+qKz5aWDlwb4osNrvU1hJXzQUHTO6vaX4&#10;fVFZh9LAyoN9UWCFviiwkr5oKNpV195S/L6orI1oYOXBviiwimispC8aitbXtrcUvy8q6/UZWHmw&#10;LwqsjpLCSvqioWhnVXtL8fuisoacgZUH+6LACn1RYCV90VC0tqK9pfh9UZkzpfjqgOf6osAKfVHr&#10;3Cl8J9rekt++6A5S6xsd77v437/WGzXmoUYq8jZmIn7BmAnWefKp83qoY3mPnNdM2Y2LQFaxbPOr&#10;9QAxxmvY71bjIjj2a12HeLFuMi4yh9T1Qxb7laTGMDLCjfukwciQguCGNhkxTbTXittkbnk2uC3Q&#10;Mo+N3kLqN3lW3HBstV9d0w03XB9jTiHLNbLCjvuowUhlQbDj9jhiNyVH7IZo7CY4YNeYBna4fl6w&#10;4z5rMDK0INhhnN4Ju6k5YrfPp7D70Ncfu0O+42OH6+cFO+7DFjtnp+WI3R0au0ccsPtpGtjh+qmw&#10;e4zUHI60sOM+bTBSlTfsmkldD9ihfWrezIV9sJvEbcd52eC3mLB+JdE5PvWsmGvDD8dm+dT5qfCD&#10;HWlDiNR4O3ROOHJ/NxgJFQTHEKXCEcydG46YFAQcKxxwHJAWjqoNIcoTjtwXDkaqC4JjNaXCESye&#10;G45oHHDcqz9vxfF5fb47jqoNIcoTjtxPLn5eg9Fzw/EaUjjerj9vxXG9Pt8dR7RhRWuIUuNYy4aD&#10;vv44TnzhAn7Vib+E+0f596/9KPrFsd9wPA7LcM3afOE+LL6K1O+jBPdTjSOr91nX8zyXn1Zj6SzG&#10;p41upOW8N5/WsV7LpXncs15LN9MGY8bQGtbruXYhzaKlvLfOWJc7HX+N12Xc91XUf43bzQElBZuf&#10;CZDJcX6mcUTFI1HDM+b8TP0JtVnmZ+p6NT8z/njfNW4Vvv3XuB1aP8CIMWMe5gDr/My+9ZmucbtG&#10;X/8PWsv8TGCZan4mBO1cydeIsb7V1ndF3EldqlyZQ4ibgzFwotXmIm0Ttu02pc7NZpjUurdWm1Ft&#10;E7btNqXOzSbuH0632pyubWLNKbtNqXOzeRapCLDabNY2YdtuU+rcbK6nUa12m+O0Tdi225Q6N5tt&#10;FL/Ijucp2iZs221KnZtN5KPdZqW2Cdt2m1LnZnM5qbmEVptYbBo2YdtuU+rcY6n7HXs7P/UpmwMc&#10;bEqdm835jCd4zWrzXW0Ttu02pc7N5jrqf++va5uwbbcpdZni2aNtwrbdptS52VxL6rf+Vpt7tE3Y&#10;ttuUOncfjWu1++iftU3YttuUOjebsFNjs/n32uZ2B5tS52YTz1G7zR9qm7Bttyl17ni+OtKO51pt&#10;E7btNqXOzebN1L+d12ubsG23KXVuNjfQUzG7zZnaJmzbbUqdm01832m3eb62Cdt2m1J3HB8Z6yFY&#10;bTZqm7Bttyl1bjbXUP921mibsG23KXXuePa3OUjbhG27Talzs7me+j+P8CHYhG27Talzz83+PP85&#10;KZv4sN2m1LnZxBoZ9nb+RduEbbtNqXOzOYvUev1Wm69om4ccbEqdm82l1N9Hz2ibsG23KXWZxtIv&#10;tE3YttuUOjebTs+ObdombNttSp2bzevo0jPhI/t7z7UsOJ7uXP7j/S3y6b6P/Gf7t5vvBqiDTQi5&#10;jMOMI3Vd496UPUNLe1EvZe4Ax68m9d3+dD7wERtoCxBtDaj3rq6ajoldNfundUyFoNwxUT6bzZgL&#10;cBqCBviOj1Pt5d0xev/i1mCkxvbbvEiR3g9r4otJxQ1vxvvhKDnYFeuR4nzOsCU0hfu8kwi/EcG/&#10;c5lxlhhvjN/hvXnUyv9N5xI0/ptP6f29k1TvhUfEqXor2HthudpxeC80jqAt2Cb92nwv1J9Qm+W9&#10;UNer98I1j/V9LxRc+78Xlht5Z7z/lVvfC/vWy3sh1hOybqneCxfr6/donc7v9npJ/V7vU77GIZaK&#10;QF/+wDGsHY57ScUfmyn7eAGP1VLyb8CgkdDwOY5JOWQ5Bo06OYYYxrkQOSb7VrFz2wJS95QutzGf&#10;GXyAc/B3JIBTgpOGjl7QSuetiRI925Irrzn9bQknXoton21kHdS85qv9eqKvdm1zzwgIyl/nzGud&#10;lOpvQdTm5W9BGPj9tqVVcOwY+GJSc7193B6x4pU1eiYx9u/71XyjEQF1HvAH7sAffsgFf4kl2LWv&#10;0XOY1LrxaT1v9l+ax/HpGvP7Rd6MsS6j34nN8fkx2ZUPwnx8Pmeh4oX5GT1H7FyG72fBV0O5opql&#10;yYHLxgb0u4w0VG/CZYj1XNsOrsknp0k9yqjPhOOWkeK5LPtvJt/hbyMASyNPj8TyxndOfy8hFd9V&#10;BRTfjTP57kvOtdWTe0ZAUP4yp3wDXhLb/fnOhb/2XKH4i3ExeEs013udv5A84C+sGa/4a/Vk4Ag8&#10;gasn+Kt7NvPX8ILw13Ay3Kg2R/46x8IBUW478n4dH7vJGDVZySX1O+rx9C1+28NIyWQ6Iyv+wjsE&#10;OGoiVwxj+YYDf10SUO1Nj7+ya3s1pc9f2BeuEp6CAFcrl1nL0LBZo/et3IdyoTgMa/4DTyNX3/pm&#10;3jjM6e8ApOKwszWHXWZy2OecbzdM6RkBQfnznHIuaw7bcaXiMMbF4C7RXO91DgtrDrva5LAbpgBH&#10;4AlcC8VhvZTeejwGhyWuzuM8t5r4elJ+5s2Y54b7MjZHDpviygNL+N16Of+LMeCZjgyRXX9sgk/x&#10;2WyuWMRygwOfLQ+oz6Xis07K731UU365DRrfl8oxsSM8lw4fForvsO498FbvWHPzxndOa+Gn4rtv&#10;ab5bafLdZ5ybK6b2jICg/FlO+Zk133X+neI7xkW9a2rN9V7nu4jmu1tMvlsxFTgCT+DqiT5b1yLm&#10;u5MK0mcD54TloCPfYXZLOjyR7PdMyrHPtporQgG1BpyRJxaO+2FGfbbs2l5Nhec12Cx2nw3ruQNP&#10;9Z61MG8c5rTGeyoOg2/BYT82OewTzrel03pGQFD+JKecy5rDtixRHMa4qPdNrbne6xx2veawB0wO&#10;WzoNOAJP4FooDmsnNSanfjs0Iu3vMDGXzv5bI8MXizHGtDWAca22AGRrwI79CCoc9un+7kiwP5Mx&#10;f5svcGtA/Q0ynIexMIyBYSwMY2KFwB7cB05oIDUv6zQ+4SeB5L6f99fx/hn0q6TpFFyRajuN1PXA&#10;qfA17IZI+dofSfI5ftuAfMCG4yj/PwAAAP//AwBQSwMEFAAGAAgAAAAhAHeLfLdDFwAAUJoAABQA&#10;AABkcnMvbWVkaWEvaW1hZ2UyLmVtZtxdDXhU1Zn+ZiaEMYJMSCJpmtIEDcKgMQQsIYJcMkGpki5F&#10;0kWRShAwdP3h4cf6Rx0riri0UrdV8IemVq34g1RRefwN0F3YVljZp4it+hS3ii6u3axr3W4f1+z3&#10;3nO+O3duZm7mP/fh8nycc8+9891z3+897z13zpkTHxFdwVbOVsHWUES0KUDWtv5conXNRDUz2jjn&#10;o9n3Eg3lcwbFTjG36GCiJi4/y0e0zXEs+HwRbf+Fn9gBnc5Ww8buxvkMH1VzPsTmD3W/xR+ljdpw&#10;7ly2mfrcBsNvnldkeoxOG2kMoiHa/0ij2MqXGNQtPnt5g8+baDE9FTD8tZwPsi1iw/k4dqo29jlV&#10;u4jL+9lOY6vU52Njt2ZaZ/MjefYf/RanDYTrEl+ZqJ4r/ZBfYdYz2ChmCx9pMQ35YvksQxiVPG9R&#10;W92m60vH5VE34LQBpaRwGmmcYGERNMg/kdMxOJfxRdntMT/T8HnTjz42mreg4QtIjFBunoOd7ltb&#10;ica2+uiLFqTk891cwfELkcREXUfwcGLGrs3UjtksUvgAp5/7YzjJ/vaAusev08XaC7botMT5xBt4&#10;jeudQKo+yCN+qcT922yrdB4bzm8gxcsaXYZ7BqdgPn23csy54bpgzmrk2d7R6d/a9gUfXLPMlnfy&#10;CzGy4/awX8XhSMvMcM9gWBPzqyls55b4s/PV0QaS8kywwyaYDqXCxNDeJsB3XNMgxXd3vo7QfB3h&#10;ylc7vk5eztf3dIm+J+wfr7w8hjzbizqFjst+urwU3BZYvNxX1zMYtrPuSMvOukLyMl8xzJyXgzQv&#10;B2XMyzJ9T+X6nrB/vPLyEPJs39XpAtt+urwU3CosXs6sZb1ka6plvawtJC/zFcPMeXk0onh5NJIp&#10;L3/jU/f0mi+2f7zy8nHk2f6k0xds++nyUnDb77P0spr1km1nNetldSF5ma8YZs7L3ZqXuzPm5S36&#10;ntbqe8L+8chLe18SqbOvmS4vBbdbLV7OrGS9ZGuqZL2sLCQv8xXDzHm5RfNyS8a8PFvf0xR9T9g/&#10;Hnlp70sidfY10+Wl4DbV4uW+MtZLtp1lrJdlheRlvmKYKS97e1eavESaKS//m9Q9fWrbPx55ae9L&#10;InX2NdPlpeD2Z7L0chjrJVvTMNbLYYXkZb5imCkvfXS6yUukmfISfS7c0xO2/eORl/a+JFJnXzNd&#10;XgpuT5KllyWsl2w7S1gvSwrJy3zFMHO93Nui9HJvS6a8vIzUPdn3j0deOvuTzv5murwU3JaQpZfF&#10;rJdsTcWsl3Hfjeebl/mKoZOXPWzvkeJl2FB1R/2cfku6Klr/eVZ3S9DwFzeQOg/cXbr0mulcLR0t&#10;Na4wneZwHaeb9xM0AoNncjpFn1+0EGfd/2DMd7It/l6qDX+0ldMmtduLawIzfg/bvX/PP+yW8xr4&#10;DmvoPFpByxi7GrqQOjm31OTecIrFyR6Dk3UeZXPYlvMJ8P+uDK7o7SVNXo4/3x2u0GGOV2W+KaSv&#10;mzx/z/9xkL/hONpzw71ms3/9yc1m2v3WfUWowpllZJ6Pfft52KId/2HhtnHb7R8hnfWHdvN8ZpB5&#10;3s/mt+9RZ6j9259Q/k8khanClahzh/r89w7f9yA+H33rD+9i/yUJtt4aNh6bh6KeS+5Wfn7xSbd5&#10;vr7+uzptqL3Hqufia8xmbvEReEML7mf7zKfG/57zq3ibl+uOTv/hH6PTcayRYu3FvmGMDVsnufOg&#10;lO3LpHRGeABNQ5tGGa6NPMpKtEk9h+p2s5btWhI9L8oZx+W5wFsvwFKUe3TXvetOtDjezneeCped&#10;2M5ja/Gren6H00v15wVbHLtIXzMZtrNJXR/XAUZOXB5i20T964nkgsagdMcFe5M9P63xQD0+6Hx+&#10;Qpts+pz0WQVcwDt8RuuNlZJf+cMm44iyCRb4nOT5mlE8l3DNNWwP+tW49iN+dS0Zf7U/W+wabatv&#10;0ucJsJPrIgbbScVBjcHGxqOBm/AWuJnlNVyHf5wVAV5I/3PGocj//ludlaJ8bb3fxBPp0xcdimz4&#10;qCciKco3jPumeRzpvGcORQ6sOM9KJQ5i5YYvGtJ1fXkl9UrdHc/OpLFxjuXSypfNxP4MTvasn88p&#10;tOFhtsf4xBkBNT6I9jGMFD/E9g8xwvuHbK26tASGvBHeUAN7omrkSJjav2Ai7Pmqd8bD1H5//QRK&#10;Ma6IJdrSBko0nl7sb9A+pG1EY37M9iXlaLeIPdo9PmNqFA7UEEmMJebCAeGEsw0VszWTug/oYtbt&#10;aVSsPTket0nbk/TZ7ma7j4F9m9Nn/Oo8xAoxQ+wQs1y1K/s9Iy6XsM2mWH8+EbZW+9DtRdqPtCcv&#10;Y/uvPoVtpT+GLTgP7qMNgPsDia1oi2iNaI9okZexPYkF537Gdm4ghi20AxoCLXFqSC6x3U7pPRse&#10;6Vhjchjppx/dE9n2vW9ZKcpXtJ9k4o307Os/jOy4v8hKUX7dnAVWesfDH0Re3Hyhlbo9G6rm/i7r&#10;Z8Pv5laZaTrPhjfYzuQTr3F5NhweZoQPD/tieOdQGPJG+O5TYKGvjKmFqf32SbA/V38wEab2c/ls&#10;QH3RVvo+GxK3GYmZxFBiKjH2cpvZy1bDQA31xdoMsEcMEAvEYCD1SPgu/Jf2IO3Dy9gG2PluxvXr&#10;Nq0Hh8FlcBpcHkhsRStEO0RLRFu8jO00FpBuxvZWm9ZDC6AJ0AanJgyk1m/74m6lD5xuXfRkpPEH&#10;t1gpyi+9scrEG2n1F7+N/GxPyEpRfvl1y6z08O8PRbZ2X2qlblrf8Pi1WWv9tY83mGk6Wj+YT7qY&#10;7REXrT8ynN/Phj9ZsSIEQ94Id42GdVWNPxWm9i9thr1U9V+TYGp/ILVeYiYxlJhKjL3cZv7CdoFP&#10;jadKmwH2iAFigRgMpB4J34X/0h6kfXgZ24l+1a+/zqb14DC4DE6DywOJrWiFaIdoiWiLl7Fdrvv1&#10;z9q0HloATYA2ODVhILV+/aynTB1AOqH19cjQt+6zUpS3/Xy0iTfShZsPRe48Vm2lKG/vWm2lv+X4&#10;3PPB31mpm9Z//Gpb1lrf9urHZpqO1k/ik7rYDrto/bEKI3ys4oSqG8tgyBvhrWNhO6rOPg2m9pdN&#10;hb1U9ddmmNofSK2XmEkMJaYSYy+3mTEM0o/YrrJpPbBHDBALxGAg9Uj4LvyX9iDtw8vYLvYrPXrM&#10;pvXgMLgMToPLA4mtaIVoh2iJaIuXse3SWn/UpvXQAmgCtMGpCQOp9Yvv3WvqANKLDxa3fjhmh5Wi&#10;vPnXjSbeSMd+PLj1xtKxVmr2c/6IoVeVfjY52Lr2pGut1E3r76xfk7XWr6m/00zT0fpOPunLfDBY&#10;lFzrP600wp9WPlt728kw5I3wM6fDPq+dEYap/RUGbNioonNgan8gtV5iJjGUmEqMvdxmLmKQhvAF&#10;fmrTemCPGCAWiMFA6pHwXfgv7UHah5ex/Qk7D7FhMFSwBYfBZXAaXB5IbEUrRDtES0RbvIztQRaQ&#10;Ur7AiKIYttACaAK0wakJucR2LdnnGQz2435QJ2CLz2+I+ZwGDYI/028OxssxzyVr3P3eHy+fxWaQ&#10;+9w8a06enqPnRawWkcJqKVyR+n03Y5XVb7ozwapnxg/MZxHSGx4a7TlefYkbyma+wFd8MV5tLeV3&#10;u9LHxhYaK+qqUG2PUy9i1e5XWM3zx7DqrDPCnXWFxyr4wGITK6RexOpHAYXVjwMxrMZMNsJjJhce&#10;K7Q96BTSMW//3nN6hTYIvUIbvBquyGyDxVtLDxdcr9D2TE3n1ItYoQ0CK7RBwYrbYHFnXeGxQtsD&#10;Vki9iBXaILBCGxSsuA0Wj5mcW6x6KLV502h/S5eOaw0awbh500QL+5k3fUKO5pQGrXnT6AtiTutJ&#10;5pF/2U3dyww5bxaj9V0OMNIOc8bsMrqK//8GNSaca4q4nKzzKBN8cE9zKDaH+r28z6FWEJa8pnYq&#10;JtfegfluVafM3IU5yAuaS17DPuqCrXR7W8NNN8TKxUnHqT277eerHnhsDrXCLJbG5lCrbUGz+bHe&#10;taNRlxJ6c8WhV1AxZ7nMoX5RAq+3XM6h7mLbwfZLxvpmdnrQHz/PF8d+41f3Aq7ZN7OyvWoOtRsn&#10;SknNox5BKpayH9IpylA5yZfrY1LXoaTmC+9je4lSmC/M2qzaUUnO2oXoHdoFoo26UpT22NtFGy3h&#10;O19Gq+nKJEgk/l2Bs304Y4QYHPapGL3p7xsjHEOMUKdkMVqeYv0QoxApXxKTL9ny9rihTMqRJovb&#10;r9h2Uv9xw3NCxe3EnMVN/CBu+M0CvtsjeiNOz2YyApdTZ05j9ijbaQEVs88DfWOGY4gZ6pMsZtC6&#10;/uoGzO2xySZOy0n9hij1+fju3xUk+22aV95/b6b47wrwDlzw/qR8n+LR7wpOL4p9VyBYHdFrwBUa&#10;K+FVxVXBhN9fe4FX+A7qDorn1brgwHwHhfXDFFZ91xHzAlYXa6y+bWHVXbcu2B23xlbhsBqkseq7&#10;tpUXsBqusTo5xqta5lXtwGB1NKKw6rvekhew+rVPYXXAZ/GqmnkVtxZR4bDarbHquwaQF7D6vsbq&#10;Ngsro5J5Fbc+TuGw2qKx6rsujRewatZYnRPjVRnzKm7NlkJhhTVSgFWitVK8gNUnpLD6DK7I5NUw&#10;5lXcOiKFwgrrdgCrROt3eAGrx0hhhbWGNK9KmFdxa1sUjld7WxSvvNtvB1ZL4YrUuBXzasD67VPv&#10;WmumXsPqlKK+46FHuN9+/gCMh8qatgor7/VFgRX6osBK+qJHWrrrzm8pfF9U1llVWHmvLwqs0BcF&#10;VtIXZV7VMq8K3heVtT8VVt7riwIr9EWBlfRFmVfVzKuC90VlPUqFlff6osAKfVFgJX1R5lUl86rg&#10;fVFZI1Fh5b2+KLBCXxRYSV+UeVXGvCp4X1TW7QNWXuyLAqtPSGElfVHm1TDmVcH7orKWHLDyYl8U&#10;WKEvCqykL8q8KmFeFbwvKt+HKl55ry8KrBZR/Bwq5lXx+Tn+XvRRUusc9fed/IHXjrWY812MITkb&#10;O5G4YOwEdfKp83bRxiW75LwGymx8BLaE1FzUVZw+648fH8Gxp3QZ+GLfZHxkNqnrh2z+h5Iay3iC&#10;1NhmariNYNyG5gy3BlLXA25cHzOWRJfsjsetnu2sjLBbzHYOW5vG7koHdjh2uV9dNxl28CN1CJEa&#10;F8JYFPLZYTmIsTwpL1hiDFqNzVf3wXI8ZcbDhaTWUhuksaxzYIljX/Wr8/vDEnUIkdImpNnheDQS&#10;NIblBUfEORknx2fJyZd9Csd3fH05iXHqVDiJOoQol5zczViG8oJliJJzspGy4+RqjeVPHFji2J2+&#10;1DiJOoQoV5zcwjiW5gXHUkrOycYsOXmGxrEtASfPS5GTqEOIcsdJ9JVztxZgPJa4n2ScnEDZcfJ9&#10;UlgOSsDJXn1+f1iiDiHKDSfRjw4aw/OCI3BKxskJWXLyAVI4vqw/b+fk8/q6/eOYa07ubQkaZXnB&#10;soySc3IiZcfJdlJYrtaft3Pyan1+f1iiDiFKzslydhz09cWx/uWzn+FTXsX9I//A5o6W/+ndFUl/&#10;7dtczVXzRztJ/c4KuGOu2lfNI1ftsa8LehbV8D2ewbgtoyu4J17DKK7kdAXn5lInp1cznph5tJzT&#10;VVw6n9r4jWc5n7WAUovXGJ3Hfc+hvmvlrg0oy9s8z/1qJ8E8z/3YV3wkqn3emudplosT2zxPXa7m&#10;eUafjF8rV+Hbd63cBc3mx9R8zv32eZ7x5emulbtcX/+gTmWeJ7BMNs8TVs7W4Vfvvysc/dzxtrJk&#10;bWU2gTfRqaUOn5hrDp/w7fQpZW4+a0itn2v3OUX7hG+nTylz84n7r3b4xHom8HlOAp9S5ubzDOp+&#10;Cwyw+wxrn/Dt9Cllbj5XMZ5On7XaJ3w7fUqZm89l1BdPrM0In/Dt9Cllbj7RHp0+B2uf8O30KWVu&#10;PpeQL+Dk0hc+5RO+nT6lLF0u/bv2iT+q6vQpZW4+8XyBrtl9vql9wrfTp5S5+VxJaj6m3ede7RO+&#10;nT6lzB3Pvj4xdxw+4dvpU8rcfK6gsa3QEbvPp7VP+Hb6lDL3GK0xf1tg94nfecMnfDt9SpmbT/hB&#10;H8Pu8++1zy0JfEqZm89OMsJOnzdpn/Dt9Cll7ngqXbb7vEL7hG+nTylz84k+jrOe+P08fMK306eU&#10;uflEX8rp81ztE76dPqXMzeflCXxO0D7h2+lTytxj1NdnjfYJ306fUubmc3kCn1hLEj7h2+lTytLF&#10;M6B9wrfTp5S5PztUj8Tu86+kfMK306eUpaufPdonfDt9Spmbz/l07jhnPd/QPuHb6VPK3Hy2sVU5&#10;fP5K+zycwKeUuflcxG+wzhj9UvuEb6dPKUuXS13aJ3w7fUpZus+Ou7VP+Hb6lDI3nwt038b53nMJ&#10;G46n+puA/v6m+QW+9/1n+h+y3g1QBp8wchnHOY3Udc17U/7MVOqLcskHKfa3zLE24Pvs4HruCK8P&#10;qPeu7eWz67eXb2zqmgRDfna9fDaTMRvgNAQV8PWPU/m+fRE6MrU1aJQ7fuNnFOj9sDy6kBRveDPf&#10;D/H3LcytK7JLsu3cwjr4rfgMGk/4rQn+v5AVp8N8Y7yM9+ZSK/9r5hxS/EM/aTj1fS/Elsp74YcS&#10;VL3l7b3wgNpJ8F54APvyXjj+Oeu90CwXJ7b3Ql2u3guXPxH/Xii49n0vND+m3v8O2N8L48vlvRDz&#10;IexbsvfChfr6u3Sayu//etjuYmcfMdZ/YhsciNcPHPMH1L0k04+1lDlfSkk/X7WhkkgRcxyTfMh2&#10;DCnK5Bi++8K5MDkm+3Zzats8UveUqraxnpl6gHPw9yiA0/booxH6S3MrTVreQvTC9Gx1LdHfqEik&#10;a9/UMfshp0Va10orXqkvrWhsOFgJQ/6VrHVtEyX7mxIVOfmbEiZ++4xWwXHjun+KpVzuHPevIO+s&#10;9dPC2L/NF3iA07KAOg/4A3fgjzhkg79wCX6da/28x/Ympfi8eX0GP29Oztnzo5NUv4C3Xui6fP+V&#10;+PnR6KoHNXwcfyNI6UJ7Ws8Rp5bh+1noVQkXjGIbnUDLagOqvsm0DFzPtu7QmlxqmpQjj/J0NG4x&#10;KZ3LsP9m6R3+xgKwNNvphy0507tEf3chmd6dGFB6d4qldy9wW6tvPFgJQ/6FrNob8BJu99U7F/3a&#10;OVPpF+Ni6pakXO51/fpc61ejpV/1jcAReAJXT+hXd1sOfxMer1/4TXiNHEyoXxNsGtDCdUe7X8nH&#10;rjRHTS7nnPo99hj6G37bw0hJI43NSL/wDgGNCgcUx89NoF94SUB9U9OvzOpeSqnrF/ZFq0SnYOC5&#10;XcvseaTwifdiu57JtfKlYfjbAcDTbKtvnp8zDUv09wSSadg4rWERS8Oe4/YWnniwEob8c1m1uYw1&#10;7NHZSsMYF1O7JOVyr2tYdUBp2BxLw8ITgSPwBK750rAeSm1dH1PDtre35m4+V3l0Fak482bO58J9&#10;mVtCDZvoqgMd/G69hP/HGPCshAqRWX/sdJ/Ss/O54Gq2pQn0rCOgPpdMzzZRLu/Dl3NtQ4rvS+WY&#10;+BGdS0UP86V3WD8feKt3rDk507tEa+on07sLtN5dZund09w2R3/tYCUM+aezap8Z692meUrvGBf1&#10;rqlTLve63k3RerfC0rvRXwOOwBO4eqLP1rWA9W5EXvpsI6i/Phtmt6SiE7F+z/gs+2zfCah3y9sS&#10;aNzNafXZMqt7KeVf1+Cz0H02rAsPPNV71sU507BEa8Un0zDEFhp2i6Vh27i9jWo6WAlDfltWbS5j&#10;Dbt9odIwxkW9b+qUy72uYfO1ht1ladioJuAIPIFrvjTsRlJjcuq3R5Upf4eJuXTO3yqZsViIMab1&#10;AYxrXR+ArQ84sQfv8oV9qr9bEuynMOZv+NVY2CaNPcbCMAaGsTCMieUDe2gfNAFaCv0+k0+4IxDb&#10;r+L9Vbw/1vwFmuU7oVYk20aRuh40FbGuJqV3iLXfiOk5fkdSrvM4jvz/AwAA//8DAFBLAwQUAAYA&#10;CAAAACEAvrz35UEXAAAYmgAAFAAAAGRycy9tZWRpYS9pbWFnZTMuZW1m3F0NlBTVlb7dPeP0gIzz&#10;BwzDTxoURMc4PcjPgBi6p0cCGzBEQVFGMxB+kyAjoA7RbFokyHqMdtSjBlGR5RCOGpfZZdUTRf48&#10;HjZoMnuyRJPNHvSE7EmIuhzj7tmNRvZ+9d6trqmprun/rsPjXG7Vq+qvXn33vq9edb2u8RHRt9ma&#10;2crYRvJ/LwbILDfOJgpeSRS6ej4v+ahhO9EQ3qc8uYtR4hVErVw/xceft20LvlxG+37sJwagy9hC&#10;bAzX5Iv4aBQvV7P5qw/9O3+UEtqw70K2OXrfcMRv7Ic28tFmjYmU0/kaf0zkPHN5UIQOCeZZLsB8&#10;mK6j+wLf9I/l5SDbMjbsj20XaWPMqzREn2U/28VsDXp/FIY1/HgLjiwzfvx69mHCcYmPTDSCG33A&#10;rzgLVYbLQ5W9TYkoDMvhcvksUxiXZS5xS9ui+tB9ltE28PQAaknxNCZSaXIRjJB/MvuJ2Jf5Rd22&#10;JM4sfN7A0dsmcAlGfAGJEeqNfbASuredIs3tPqqNwZPPd89Qjl81SUzUcYQPO2cMbXgrZ/PYlpPi&#10;6TV/kidZ3xZQ5ziXbtIoKPFZzsvOpZ7U8SpJtQfLiF86cb+FbaNeRsH+YVJ5GdJ1OGfkFMynz1a2&#10;2QuOexqe7VXt0Ves68IPjllnWbbnF2Jk5e11v4pDIvpuU6gSdozz61iTNbcEz5qvtj6QMs+EOxTh&#10;dAgVJ4bWPoF8xzEjpPLdNV/PjFT5yt4tX6382vNynT6nLn1OWD8X8/IEPNud2t9sW880L4W328y8&#10;LLs4VAn7ZEIi+smEYuZloWKYdV7uDKq8ZJ9tXo7T53ShPiesn4t5+Tw820fa/9S2nmleWnlTeRke&#10;x9dgttC4RDQ0rph5WagYZp+Xp2MqL0/Hss3Lf/OpczrhS66fi3mJ3PsPLLPdrr2s30CZ56Xw9iuf&#10;5GXH6FAlbN7oRHTe6GLmZaFimHVe0hsqL9lnm5f36XPaps8J6+dqXspY0mmsmWleCm9/Z+bltoZQ&#10;Jay7IRHtbihmXhYqhlnnZedTKi/ZZ5uXM/Q5XanPCevnal7KWNJprJlpXgpvM8283F8XqoTtrktE&#10;d9cVMy8LFcOs8zK+VuUl+2zz8kNS54Rxlqyfq3kpY0mnsWameWnlTeXle1WhSlhvVSLaW1XMvCxU&#10;DLPOy0hI5SX7bPPyGVLntNOyfq6PLzGetK5jvJlpXgpvz5Lk5fmDQpWwzyoT0c8qi5mXhYph9uPL&#10;PW1qfLmnLdu8vJbUOV1nWT/Xx5f27y4x3sw0L4U3tEnlZWt5qBI2sTwRndjnu/FC52WhYmjPy0/Y&#10;/kAqLy+NqLajfXbcys6h7W/Ne7otGPGfFya1H3J35co7otwsHS31XCHKrZ3L/+N8gpFAxRz2M/X+&#10;ZZ3Ya8euJHaq0vdcRkX8ccHhchbHvMBYPHXk7aOPHJH9WjirwnyWIfoyrac1zGeIOVzNSyuN/Kul&#10;ZKyscRiml1EHrrt4BxzjfXnAogu+R0bhHOAzxBGWGs+ssi+K7U3Tlxz96/eIrrFtDd263ej6Z77+&#10;mOEP/f7JMjShuY6M/bFu3c8oe4+Y3CVe3PYn+HknFxn7K85Ye5csOqqW9hmfW32LwkceYh/Zr3u/&#10;+vzfvvPkLnx+36vrmrG+Qg6gS+jQ/z4OTs90KJzBP/74EPaP6+O/r3147ONmO5ffYXR1MyfBN/re&#10;XrZTPtUH3/Sr5zdGfh2KRx/8XTyKbWNJtRE5Zi14zoaCmLjngq+lhvcRG0lKdyQnoHHo46gbqpdR&#10;N0ibtHmI7kdb2LpJ9L0sbzkv1wkuZ8GHSr+9h7ffN9jM+XZmIZ28tvO8mC3KgE3s1/hV7ll5xjac&#10;B46ZiucFpI6P44AjOy+72Z6ggfVFloKR8kyfE55NdT01nw/q54X26ym0yqLXKa9dX2dr1Z+BRxFP&#10;foWHIs8VpQgX+Jws8zHjGEPhmAm2V/3qOfdBvzqWPI+1Xmusmp3O9QXcyXERg32k4qCeySafT4M3&#10;yVvwZtSHiFZt6jB4g//vlX9q2z9zmulRv+ew3+ATfv/xQOzPpz6OiUf9n5dfY2w3/JaZsTeHXp30&#10;Og5i9RFfvFq39cAGOittt11LU8bG/myXNhwwnPWanOrav4T9araXSY1jZwTU80K5tiA/xI4N6W06&#10;NqSjYuNgGJZ7m3pCsKuCN4+BqfXtV8D+ZfDsFphaH2jcQGnGFbFEX3qAnJ6vn+cPawzpG/EkjtG/&#10;pB79FrGHPuEzhkZhQ4hIYiwxlxyQnLD3ofPYZpA6D+hizv1pXLI/2S69KfuTjOFw3VjJ9gHbW361&#10;H2KFmCF2iFm++pX1nBGXDrYFlBzfO3Fr9g/dX6T/SH/yMrd4FrCR/Uh/klvkPHIffQC5X0puRVtE&#10;a0R7RIu8zG05C85P2M8NJLmFdkBDoCV2Dcknt/sos2vD7s3fN3IYftGz34k9emyF6VH/9PIqg2/4&#10;Awu2xtYPLTc96k9X3GT604efjB14ZYHp3a4NjQt/nfO14dcLGw2fybXh92x/YVvjcm3oqWbtr37+&#10;gpurYFhm3b8Qdrx69liYWt88FbaprnkyTK3n89qA9qKv9L82OPcZiZnEUGIqMfa0HrHhhmKkz6JH&#10;zD1igFggBqXUI8l3yX/pD9I/PK1HDP5X9nMtWo8cRi4jp5HLpeRWtEK0Q7REtMXL3F7BAjKRc7bb&#10;ovXQAmgCtMGuCaXU+keP7dD6sCN271ULYjMuvd/0qH+sotHgG/4H998S++Yr1aZH/e+eW2H6x7Zt&#10;ib20pMP0bloffr47Z63vfj5s+Ey0vp536mX/uIvWb69jLa8rGzK7BoZl1vEJsD8Oab4Ipta/NR32&#10;cPXwaTC1Xkqtl5hJDCWmEmNP6xGTdJj9XIvWg3vEALFADEqpR5Lvkv/SH6R/eFqPGPwX7LstWo8c&#10;Ri4jp5HLpeRWtEK0Q7REtMXL3C4LqLHjHovWQwugCdAGuyaUUuu3VO03dAB+7m9OxC7tetb0qH/o&#10;ufEG3/DP/eVkbNmSUaZH/W/n32b6zYs+iv3D56tM76b1Hx6cn7PWzz/4oeEz0fo23ul5tjddtH7z&#10;MNbyYa81Xl4PwzLr+CUwGjX8YphaXzgTdnw0zYCp9VJqvcRMYigxlRh7Wo+YpB1s3RatB/eIAWKB&#10;GJRSjyTfJf+lP0j/8LQeMXgP87rHovXIYeQychq5XEpuRStEO0RLRFu8zO0PWUDeZm5PWLQeWgBN&#10;gDbYNaGUWr9x4XFDB+Bjp0/EGl96xfSo3zq/xeAbftOnJ2M3fX6x6VH/yzN3m37dso9ie57dYHo3&#10;rX/o8u/mrPXfvfwhw2ei9bdprf/EReu/NYK1fMTrjcOHw7DMOn4ZjEbRpTC1ftUs2Nuj/zgTptZL&#10;qfUSM4mhxFRi7Gk90lq/x6L14B4xQCwQg1LqkeS75L/0B+kfntYjrfUnLFqPHEYuI6eRy6XkVrRC&#10;tEO0RLTFy9we1FofKEtyCy2AJkAb7JqQT263kHWeQYUf54M2gVt8/oEk5ixoEPAM3Dw8L8ecl5x5&#10;93v/efk8tgi5z9Uz5+jpOXte5OprpLhaBCgCV+Fy/M672Fyt2vSInk/wSKz+88s8l1fjuaP8Ix/g&#10;El8yr7pqe5u6aiNFzyvqHKr6HnsvcrXQr7i6wZ/kavH43qbF44vP1fzAUoMreC9ytTmguNoaSHIV&#10;be1tirYWnyujD7JOwd90wSue0yv0QegV+iDmCqs+GC7vqj1cdL0y+iA0nb0XuUIfBFfog8LV4vHh&#10;8sXji8+V0QeZK3gvcoU+CK7QB4WraGu4PNqaX67OsJ2igec5ov+t3NPSHowE+8yj5qQbYB51ZZ7m&#10;lAbjHDCDW4wFMae1ytjyiyN0aE1E9ptH6+hODjD8UmPm7Bq6lf+/hiY5zjVFXIbpZdQJPzinayk5&#10;n/pUwedTKwoH4YaBy5fbxp7EfLfGC+ccxnzkU1erLWgLSs2++eHv3ZWsl7L0ojNHrPurEXhyPrXi&#10;LOmT86lVOXX1ecb82C0T0JZBdOhnfiN/7PUyn3qZ9cNc8jmfeifbIbafMdc/YNDT/r7zfLHtlF+d&#10;C3LNWvQ037OrjW2pc6KG1Dzq4aRiKevV2qMOjZPler1N2jqE1HzhY2yvURrzhVmbVT8alLd+IXqH&#10;foFoo60Up6PWfjGfVvCZr6HbaW0KJpx/Y2DvH/YY7Sc1xw4xesffP0bYhhihTali1JVm+xCjalJY&#10;EpMRlmVr3FAn9fCp4vYG2ys0cNxwnVBxG5y3uAkO4jaY5LcLv+qjZ3OYgVW0Oq8x28s2IqBi9lGg&#10;f8ywDTFDe1LFDFo3UNvAuTU2ucSpi9RvjNKfj+/+XUGq36p55f73Uer7XUGu7zibqPeX675cS2WM&#10;JHyaXHXid1wH/CPKriOvcTS8LPkdgXAk74Ir9jhS8unFipGO31t7IZ/w3dNT1DefeipL9N3TmZGK&#10;K4f3iXmBq1s1V+tNrj6b0MNWEq52BhVXDu+48gJXYzVXF5lcTRzXw1Yark7HFFf937vkBa5+6VNc&#10;veMTrhaO7mErCVf0huLK4V1AXuBqq+bqfpOreEMPW0m46nxKceXwfhovcDVdc3WVydULdT1sJeEq&#10;vlZx5fDOFC9w9QEprv4LUASu3q3qYSsJV5GQ4srhPR5e4OppUlztAhSBq7JBPWyl0as9bUqvvDte&#10;B1eLAEXgKlzek+fxejpcyfPPQWfv8eRz0Kqy/s9BMW6nEjwHlXfbGlx5cCwKrjAWBVcyFk1EP5tA&#10;0eKPReV9qwZXHhyLgiuMRcGVjEUT0YnjKFr8sai8A1Rx5b2xKLjCWBRcyVg0EV04mqLFH4vKeykN&#10;rjw4FgVXGIuCKxmLJqLxBooWfywq70o0uPLgWBRcYSwKrmQsmoi+UEfR4o9F5f19BlceHIuCqw9I&#10;cSVj0UT03SqKFn8sKu+UU2MG741FwRXGouBqF6DIeA/6IIoWfywqc6aUXnlvLAquvkZ9507hO1HK&#10;8/eie9l2UBrPjFcGje9Eg5Hz8/bMROKCZyZok0/td5gSKw7LfmHK7rkIrJvtRT7p+9j/3N/3uQi2&#10;HdN1yBdrkeciC0gdv9qCP4TUM4yMeOMxaTAypCC8cXuMuHI5YuVtErc8G94Wk5r/vZRBt7K/x8Yb&#10;tt3lV8d04w3HxzOnassxsuKOx6j5e5dVX+7QB5y4m5wjd/Wau8kO3F2eBnc4fn64Ox3L55wNK3eY&#10;s+HE3dQcuXvTp7j7T19/7t7zDcwdjp8X7ngMG4xUFYQ7zHFw4q41R+42ae5+5MDdI2lwh+On4u4F&#10;UnM40uKOx7T5nBMRJnU8cIc5EWrezMw+3Kn37GV3rehku5HtMp+6Vsyz8Ydts31q/1T8AUfaUE3q&#10;eTt8TjzyeDcYuaAgPKJ9zjxCuXPj8SQpHs/qz1t5/D+9vzuPqg3VlCceeSwcjFQXhMdqSsUjVDw3&#10;Hn9Iisce/Xkrj3g398A8og3N7dWUJx55nFz8fg1Fz43HdlI8Lteft/KI+ZgD84g2dLjyiPd2BH39&#10;ebz8wJX/xLscxPlj+edv7Wn7n7NHOR9rMnyHbb54r4njetBBSd6/YGy59aj1fZ5T+Go1nr5IG2kN&#10;fZtW8Noi2sB+PS8t5KvNelpHtxszhrrYb+TaJTSflvHaBuPvF6QTr4l6Ged9LfV/3+2WgLKCzc8E&#10;IDnOzzS2qHwkGvuyOT9Tf0IVy/xMXa/mZ8Z/0vd9t4rf/u+7PXV1hZFjxjzMCuv8zL71Mj/zO8lD&#10;GyXV/Mwuffx/1V7mZ4LLVPMzYTjICr963/MdtrErclDqUvWVBYS8UfO/rJgdGhPYdkypc8MMkXrv&#10;rRUzojGBbceUOjdMnP8oG2arxmxzwJQ6N8wvksoAKybG+8AEth1T6twwNzpgjteYwLZjSp0b5hrq&#10;z+cojQlsO6bUuWGiP9oxB2tMYNsxpc4NcwX1zyW/xgS2HVPq3HNpdpO9nR/6FGbAAVPq3DDx/Qx0&#10;zYr5W40JbDum1LlhbuDRk/3cj2tMYNsxpS5TPg9qTGDbMaXODXM9KR2xYr6kMYFtx5Q69xi1tNtj&#10;9PcaE9h2TKlzwwROnQ3zIY25ywFT6twwcR21Y96rMYFtx5Q6dz5fb7Tz2aUxgW3HlDo3zHWk3glg&#10;xbxZYwLbjil1bpi3U/9z/xuNCWw7ptS5Ya5ywJymMYFtx5S6TGN0kcYEth1T6twwuxz4rNGYwLZj&#10;Sl2mfFZoTGDbMaXODXMj9b92fE4KE9h2TKlz75v9df4TjQlsO6bUuWEuYT7t7fyNxgS2HVPq3DDn&#10;szXaMI9pTPwI3Y4pdW6Yy6h/jP5ZYwLbjil1A+RSP8zdGhPYdkypc8PcQL1NNTbM7RoT2HZMqXPD&#10;xJgeMbLf93SwYXu6c/kH+tvkX/J96m/27zbvDVAHTBi5PIe5mNRxjXNTeIaX9qJelnkAHL+e1Hf7&#10;X+INnzLA2gDRMwF13/Ve3b7m9+rOTO+dCsPyvmb5bDbPXMDT+WiAb2Ce6ucciVFnrD0YqbX9Ni8y&#10;wP1hXZ7uD2vjnaTyhstZ5Cb+LoVRdsYOy+Ii7mFLaTKPeVsIvxHB/9ex4iw17hi/wWsL+b67nWbw&#10;Ejz+YZxUS/3vC1HSuS/8gwRVl4LdFxp3SI73hcYWtAWl5SXzvlB/QhXLfaGuV/eFXS/0vS8UXvvf&#10;FwaNfmfc/wWt94V96+W+8K7koY2S6r6wUx//sPbp/G7vDNv3GczHFe8z36MDffUD2xoC6lxS6ccW&#10;yj5foGP1pP4mDAyNhEfMsU2Wqy3b4FEn2y7Q+8Jkm6xbza5ti0mdU7raxnpm6AH2wd+RAE/7aFeM&#10;uiPtNK2rjein0Vx1zelvSzjpWruO2T3sG7WuRevHhKP1D7f4GmBYHhPOVdeeoFR/C6I+L38LwuBv&#10;zux24TFRcSjpud7+3B654pV39Exh7j/mAyTYXxJQ+4F/8A7+EYdc+JdcAq79HT2n2N6lNK83C76S&#10;x9+w1prfL3KxfL9IKa4fk1z1IMTbF3EvVLqwKKPriF3L8P0s9CrEFUPZZjpo2bSAam8qLUOu59p2&#10;aE0+NU3qsYz6TDRuOSmdy3L8Zuod/jYCuDT66eo5edM7p7+XkErvxmq9m27qXeOkaP2DV/gaYFhu&#10;nJSr3klu99c7F/1qvUbpF/Ni6JZ4rve6ftUGlH7NMfXrwSvAI/gEr57Qr8h1rF9DC6JfQ8kIoyqO&#10;+nWFRQPauO3o9xt421rjqckqXlK/o55IX+W7PTwpmUSXZKVfuIeARkW4Yhhbh4N+3RBQ7U1Pv7Jr&#10;ew2lr19YF60SnYKBV6uWWZfhgYl7D6ueybEKpWF45z/4NPrq4gV50zCnvwOQSsNwkwcNu9HUsGGT&#10;o/X3T/E1wLA8bHJJNGzi9UrDmBdDu8Rzvdc1bJLWsNWmht0/BTyCT/BaKA07Q+m9j8fQsPCS9vzN&#10;1aqNbyQVZy7GXC2cl1EcNWyyqw4s5XvrFfw/ngHPc1SI7MZjmG8DzeoMqPfU3+2gZ3cG1OdS6dkT&#10;lN/zqKH8ahs8+JdtgiM6l44eFkrv8N578K3usRbnTe+c3oWfSu+War3bZOpd7dRo/dZpvgYYlmun&#10;lkTvGm5Rese8qHtN7bne63p3rdY7/K1mpXdbp4FH8AlePTFmC32jPZ/fWUqMSX9nGZKNjnqH2S3p&#10;6ERy3NOS45gtzhX1bDscNA5/6wftTaVxD1Duba+hwusaMIs9ZsP73MGnus/qzJuGOb3jPZWGIbbQ&#10;sB+ZGlbVGq3fPN3XAMNyVWtJNCy4UmkY82Jol3iu97qG3aY1bK+pYZung0fwCV4LpWF3k3omp347&#10;NCzt7zAxl87+WyMjFp14xvRMAM+11gZgzwTs3EM/CsV9ur87Eu6bmfMP/Gos9qLmHs/C8AwMz8Lw&#10;TKwQ3EP7oAktpN6z3sg77Awk10/z8pNsl9BzSegUWpGqjCN1PGgqYj2KlN4h1v5IUs8xPx/9AQXb&#10;sfz/AAAA//8DAFBLAwQUAAYACAAAACEAnhCOnIAXAABUmgAAFAAAAGRycy9tZWRpYS9pbWFnZTQu&#10;ZW1m3F0LeBzVdT67K5mVjcXqYcsIYSSw/Fiws35h1Q1htRIgEjtswG4cMLAmfsgtDxkbMB8PL42/&#10;2m0MKAEc27gGDAE7pHyCEEIID9kirduAw6vYDoGWmgYTPqhLUkpoU/X8994zOxrtrlb7nM+j7+jc&#10;uXPnzJ3/nPvPnb13ZjxEdCXLZJYR0GVEm31kLb89l+iGuUSN58znlIcWbCMazWXKE0XUEj+OqIXz&#10;Z3uIHnNs8/+kjHoe8RIboDNYGlnY3OmesIcaOB1g8QZ63+JdqdsIyi5g6TBlQ2GvKlemLMbPHh8u&#10;p+ON/fHhEVZ6ZJh6xWY/L7B5Fy2ku3xRbxOn/SxXsKA8tk0wwjbPMiYGpL0sk1jGmfJY2KzSzTY7&#10;kmb78T9jHSIcl/jIRBO50t/3asxCFdFylmAsogTpctmXIYxLmpe4rW6t5tAD0qgbcNqEXNI4jQ9X&#10;WFj4w+SdRdq3wBd5GxN2zsb+yo7ZNpEXf9jjEx8hX5XBSu/6dgpPafdQTRs0eTy3jWH/BUh8oo8j&#10;eDgxY9NK2zGbx7KUNE4PeRM4yfrdPn2O59PFxgqW+NnJ08mXWtLHqyBdH6Thv0z8fhnLGpPGgvIh&#10;0nHZaPJwzogpiMecrWxzLjguIucGpFkuNVrW/5kS+OCYNba0M77gIztuD3u1H2KRRcFQBaSD46sj&#10;aI8tsWePV0cbSBlngh0WwXQ0FceH9jaBeMcxw6TjPW289o7V8co6Xbza8XXG5cXmnC4x54T1YzUu&#10;P0aa5RmjZf1RGn5cCm6Lrbh8ujlUAdnVHIvsai5mXBbKh1nHZbjM8GhZ1nEZMOdUZc4J68diXL4N&#10;zXKd0bL+daOHG5eCW7UVl+OaQhUQf1Ms4m8qZlwWyodZx2X8cJuKS9bZxuXfe/Q5/YMnsX4sxuXP&#10;oFl+a7Sso++bTVwKbvs8EpdrG0IVkM6GWKSzoZhxWSgfZh+Xz5u4fD7ruLzZnNMt5pywfizGpb0v&#10;ae9bSl9zuHEpuN1qxeXBulAFZF9dLLKvrphxWSgfZh+XW01cbs06LmeYc5ppzgnrx2Jc2vuS9r6l&#10;9DWHG5eC2ywrLltqQhWQyTWxyOSaYsZloXyYbVz293equITONi6PkD6nD2zrx3L/UvqTzv7mcONS&#10;cEO/QMfllspQBWRjZSyysbKYcVkoH2Yblx46RcUldLZxuYP0Od1nWz+W+5fSn3T2N4cbl4Lb/SRx&#10;+VlFqAJypCIWOVJRzLgslA+z58vdEc2XuyPZxiV8jXNaaFs/lvuXyX67zCYuBTfk6bhcVB6qgHSU&#10;xyIdA34bL3RcFsqHzrj8PWkuRlwGw7ruqJ/T7sjGuvZfzNsZ8Ye9I0KkyyF2ly+/vpWrZbylxxVa&#10;6UKuY6s6H3/Yd1wH6y+a8mUxlNq+M2E71TLwXBrC3rjY4aUfxzxBJd/b+3LfXXul3HSOqhCfZSOd&#10;R9fSSsazkS6iTk4tV/FXTQlf2f0w1qSRdyFLFxfAMd6VARazPGsCmGOAzxBHWKLGrLJfNNo3/skl&#10;fX9cR/RVx9bArdtU0z96+Wale393bxmq8IUaUuWxbi+nlh/stbDrfmzjh9Dz/mWhKq8xI3rgkoV9&#10;OtWj9uu8TNtHHKKMlFv7pN7/1gP37sT+0dnbHwZ2N0pDNkug57x66KOLtZ1Rj3zSi/Jxc/x3jQ41&#10;fc+q59LrVVO3YhJ4I853sXzo0WOAL/NxppCJr9546x2H463YdhrpOiLG7AvG2bDAJ+ljYY2/isuI&#10;nESadyQmwHFo48gbY9LIG2lE6jzatKP1LGtJ+L0sbzEv1wle+gGchn3Xnm0bRlkxv5BRyCSunTgv&#10;Yulgg1NZd7GOmv0FZ2z7sjlmKpyxD46P4wAjJy4PsWyhoflFUv5w+XDHCftTXU+t8UEzXui8noKr&#10;bHyd8tp1OUuL2Qcai2jyantYZFxRFsEC+0majxlH/x7H/A7Lg149zv2IVx9LxmPt1xo7Z9vqm/L6&#10;AuzkuPBBD2k/6DHZxPg0cJO4BW4qv5HoxesvU7hBz774tbYrftZiaeRfEClTeEL/9PTX2z5++L/a&#10;RCP/499E1XboN69/vW3M2vMsLX4QqQ174gFT1+dWU7/U3XEtTekb59gurX5OKfs1OdW1/xLWnSxP&#10;szzEBdt9erxQri2ID5Ejo6PBI6Pn1W8aBUE6Gqxqgiyv//F4iF6fOwtyTf070yF6fah+A2XoV/gS&#10;bWkTJRtfH+ENGRvSNuIJO6p9ST7aLXwPfsI+iqOwoZFIfCw+lxiQmHC2IXD0XNLnAV7MuT2dmmhP&#10;jktvyvYkfbjdLPd49O85T3p1OfgKPoPv4LN8tSv7OcMvi0nzp/Tvk2FrtQ/TXqT9SHtyM7a/Zly/&#10;x9LkTWCLmEfsow0g9kuJrXCLcI1wj3CRm7Gt9GlsL/IlsAV3gEPAJU4OySe2PTS8a8O6V/5KxTD0&#10;uHtub9v+7yssjfx3jg8ovKFff/E3beU7Rlga+Tc9vtjSi8reb3swcpGl010b6hccyvnacGiB6qIO&#10;69rwPstJXHB1mmvDW4Fo8K3Aj6rWVUKQjgbLJkAONexqguj1qXMg7za8Ogui1/N5bUB90VYGXxuS&#10;txnxmfhQfCo+dnObOYg8BupkT6LNAHv4AL6AD0rJRxLvEv/SHqR9uBnbUWz8ecY1auN6xDBiGTGN&#10;WC4ltsIVwh3CJcItbsb2S0wgLzC2f2njenABOAHc4OSEUnL99mU7ND+w/vw/yto+3PBtSyP/ygMn&#10;KbyhXxrxRtvdndWWRv6omzst/bWH3mibMfpyS6fj+tCja3Pm+rWPhpQeDtfXefR9/M40XP9yTTT4&#10;cs0F/lVVEKSjwU8nQm6rv3cCRK+fMhdyT/2LcyB6vZRcLz4TH4pPxcdubjN+jx4Dm2fjemAPH8AX&#10;8EEp+UjiXeJf2oO0DzdjO5eNb2Vc19m4HjGMWEZMI5ZLia1whXCHcIlwi5uxvYoJZBtj+7iN68EF&#10;4ARwg5MTSsn1P/38x4oHoFfteqnNf/KDlkb+/zwwSeENfcFHr7edNnO8pZG/7dw1lv7DrW+07Tnw&#10;55ZOx/UfvTA/Z66f/8JHSg+H68/16Lh/LQ3X946NBnvHbj5xaS0E6WjwgymQW+tvnwTR69VnQbrr&#10;n5oL0eul5HrxmfhQfCo+dnObmcMg/Q3LTTauB/bwAXwBH5SSjyTeJf6lPUj7cDO2K9n4Fsb1MRvX&#10;I4YRy4hpxHIpsRWuEO4QLhFucTO22w3Xv2vjenABOAHc4OSEUnL9m3e+rHgAeueK8vbmJ56xNPL/&#10;+sqZCm/o//zsuPbH/zjF0qqf449b+uNnj2u/YOf1lk7H9XdOuyVnrr9l2p1KD4frr+NCY3ijpyw1&#10;1z9xYjT4xIkXN329DoJ0NPjrMyD9TfEgRK+XhyFHm3afBdHrpeR68Zn4UHwqPnZzm1nOII3gAzxq&#10;43pgDx/AF/BBKflI4l3iX9qDtA83Y7vVq5/heNvG9YhhxDJiGrFcSmyFK4Q7hEuEW9yM7S98GttA&#10;WQJbcAE4Adzg5IR8Yrue7PMMjvPifFAnYIv9NyVsng0Ogj1lNw/j5ZjzkjPuXvePl89jCVP6uXrW&#10;HD0zZ8+NWF1EGivkGazK8Zx3sbHq+/RuFVfQyz+d6Lq4mswNZRsf4AxPIq7uq44G76t+fkqxsaLG&#10;Ot32WLsRKzy3Cqwu8yaw2tccDe5rLj5WO178psIK2o1Y3Y57Aj7Ad3wJrD5piQY/aSk+Vmh74Cno&#10;l+Y96zq+QhsEX6ENxmCKVBssv6/6cNH5Cm1PcTprN2KFNgis0AZjMEWqDZbvay4+Vmh7wArajVih&#10;DQIrtMEYTJFqg+WftOQXq6Ms79HQ8xzVNfDh09v9Yf+AedRcuyHmUVfkaU4pOtgaW/QFMae1Um35&#10;5V7qXRmWcvPoGrqBHQy9RM2cXUlX8/+v0oykc03hl7EmjTzBB+d0ISXmU79X8PnUGsKRb+qV6rom&#10;QEb1p3XswXzkQ5NGvon5b6gLlqqe+aF1NyXyxciSCUf32svrHnhiPrXGLKET86n1cmiS2q1//UTU&#10;ZST1/pNXxY8zX+ZTn2twkCWf86nvZ0HlnuBjdPPBXvMOnOeLbS959bkg1uyLqiwvnWpb6pioIj2P&#10;uo60L2U9YDTyUDlJ15ptUtfRpOcL72N5ljKYL4z+kWpHI/PWLoTv0C7gbdSV4gydrV3Mp2V85ivp&#10;OroqBRLJnzFwtg+nj55kedujffSOd7CPsA0+Qp1S+agrw/rBRwHStsQnJ9rSdr8hT/KhU/ntRdLz&#10;aIfym+qrKb+NypvfxA78Nork2YU3B/BZByOwgjrz6rNdLBN82md/8A32GbbBZ6hPKp+B64aqGzC3&#10;+yYXP3WRfsYo8/n46X8rSPWsmlvuf++hgb8V5PqOs8mmvFz3hTPS9ifl9xSX/lYwoSzxW4FgJe+E&#10;KzZWElcrJjYk/f3aDXGF36DwnKg9rvoqSvMbFN4nprBK8l4xN2D1DYPVpRZWPc19LKWJqzITV2Wu&#10;xOoEg1WNhVWgqY+lJFjFD7cprJK8f8kNWP3co7H6R49g1dXQx1IarJ43WA1+J5AbsMJcCmC1zsLq&#10;lbo+ltJgtdVgNfg9NW7AarrBCu+O1ViFavpYSoEV3pkCrJK9O8UNWL1PGivciGqsuiv7WEqBFd7j&#10;AaySvc/DDVj9LWmsHoApAlZHK/pYShNXuyM6rtzbbwdWyNNYRcv7Sthvn3nvt1w5HnpS2eDxUPTb&#10;97cWvy8q77hVWLmwLwqs0BcFVtIXjUV6mve3Fr8vKu9d1XHlvr4osEJfFFhJXzQWCTTtby1+X1Te&#10;BaqwcmFfFFihLwqspC8ai3Q17G8tfl9U3k+psXJfXxRYoS8KrKQvGou8Ure/tfh9UXlnosbKfX1R&#10;YIW+KLCSvmgsEqrZ31r8vqi8xw9YubEvCqzQFwVW0heNRbor97cWvy8q75YDVm7siwIr9EWB1QMw&#10;RcDqaMX+1uL3ReX3UB1X7uuLAivnHCr8Jsr9q7z2RXexbKehf5NfsbxCP9cRPj5vYyfiF4ydoE4e&#10;XW4PdS/bI+VClN34CORGls1e/Q6fp7wDx0ewrcfkIV7si4yPRAnHP9QfsNkfTXos44ekxzYzwo37&#10;pP7w6LzhFiJ9PODG9VG+JFq8dyBu01hmZ4XdUtLj5vMMdlc6sMO25V593FTYwY7UIUB6XAhjUUjn&#10;hCX3WfM57hqiBJYYd9Vj8w2DsJxO2cVhjPR3drwGy1MdWGJbg1eXHwpL1CFAmpugc8KR+7P+cGVB&#10;cMRYfqqYnJ5jTD7t0Tge9AyOydc8mcUk6hCgPMYk93dLEZMzKLeYvNpgeYcDS2zb6MksJlGHAOUr&#10;JrcyjicUBEf4OVVMzsgxJicYHNuTxOSXMoxJ1CFA+YtJ9JX94UBBsAxQ6picSbnF5K9IY/m52d8e&#10;k7835YfCEnUIUH5iEv1of7iqIDhWUeqYnJljTHaTxrHH7G+PyR+Y4w6NY75jcnekkNecVDE5i3KL&#10;SZwnsFxu9rfHJMpkEpOoQ4BSx2StR79rwonjtOf+9Edc5AWcP9L7X9oS+XQdrjfVw3wXbr6uT9Xx&#10;TtLPWcn16RS15eo++3tBZ1Mjn+NUWkMr6UpaxmsLaTXrazm1gDpZX0PXqZlHXazXcO4lNJ/R7uJS&#10;l1Jm/pps0jhvxHWXuWbJe3PX+7QUbJ7nAb2SZJ7nAfhexyNR00+seZ4qX4zY5nmafD3PM/53A9+b&#10;q/Ed/N7cQ5PUbno+5wH7PM+B+cOd59lljv+q0TLPE1immucJgT/wTTHE2194B7aVc2x5qdpKlBA3&#10;eh6Z3ebXjE3YdtqUvHQ2G0m/P9duc7axCdtOm5KXzibOv8Fhc6qxOSeJTclLZ3MqnXs6IsBu8zRj&#10;E7adNiUvnc01pKPKbrPe2IRtp03JS2dzJfUPwhPf7sI+sO20KXnpbKI9Om3iBwvsA9tOm5KXzuYy&#10;lHPY/G+P2SeJTckbbiz9m7H5mWewTclLZ3MhlwCv2W2+amzCttOm5KWzuZq6653n3mtswrbTpuQN&#10;F88njU3YdtqUvHQ2r6XydvCI3SaeycY+sO20KXnpfeS5zekjvHsC+8C206bkpbO5gO5Uz/rbba43&#10;NvH+TKdNyUtnE9dRp821xiZsO21KXno8NS/bbS4zNmHbaVPy0tm8hgbX80JjE7adNiUvnc3rktjE&#10;Q8PYB7adNiUvnc0VSWzimS7sA9tOm5I3hI/UexXsNk80NmHbaVPy0tnsosH1HGFswrbTpuQNF8//&#10;NfvAttOm5KWzuYYGXzt+Z/aBbadNyUvfNqNBZ9vEd3mwD2w7bUpeOpt414aznr80+8C206bkpbM5&#10;nwWdI7vN58w+rySxKXnpbF5Bg32EezHsA9tOm5KXPpaiQafNrWYf2HbalLx0NlfTYJ6/0+wD206b&#10;kpfO5qWk7xWaaeB9z2IWbM/0mYChvnF+juew9wveh6x7A+TBJoTSjONMIn1cdW7antJSX+RL2k+J&#10;b5ufwxsOs4E13BHe4NP3XdHa0LRobVdLeA4E6dA02TebMRvghPfNohJD4VS77+dtFDur3R+ucTzj&#10;Fx7i/jBf4zo18RjpuOFFjevg+xZqub9tjyQXcgtbwnfFU2k64VkT/L+IGWeJumP8Jq8toHb+m8sp&#10;aPwtpMy+oSK+d94XHhGnmqVg94UH9UqS+8KDiFO5L5z+lHVfqPLFiO2+0OTr+8KuHw68LxRcB98X&#10;qt30/d9B+33hwHy5Lzzf4CBLqvvCmDn+HqMzef7vKMsmPsgHfIwjLOW+gfyBbSiMc0nFH+sp+3gB&#10;j9WS/rYMBJWEhs+xTdIB2zZo5Mk2/PaFshDZJut2cXLbItLnlCm3MZ8pPkAZfI8C0PTEv99Ga+e2&#10;05yuCNEzrbnyWrJvVCTjta8Yn2EcwGt47fHaHdMer60OrRoHQXpHzry2hVJ9U6I8L9+UUPh1hNsF&#10;x+4NfQnN+c5xf5ynW97180XG/ldefS9R5dPlgD9wB/7wQy74SyzBrvNdP//K8gZleL2JntOev2fE&#10;a+JLSbcdXtQz4uNlY9Lrx4y0fNDI2/GNoLmKDzQrZHINcfIYCoOr/JwxhgXPV6o2ZeOxU3y6rql4&#10;bCPlVm9wTD65TPKRRj7Kyja7OHlN/JNln83iOHxXARiqttkZyRvHJfvWQiqOq/BpjmuyOG4bt6/K&#10;GavGQZDellMbA16dNLz36ik8Wjo0ZzEuiqtEc77bOetzw1khi7MqZwBH4AlcC8VZ75H+NkNGnBWe&#10;z5xVmzfOEh/z0o822igbk3LWTFvbj3Dd0d5X87arCCMlKziln8GeTBfwHR5GR2bQlKx4C/cN4KbJ&#10;nHGyT39nSrUTG2+d7dP1TcVbmyj3uldR5tyFdeEp4SjIGFs5bLenoWET98LCZbIv0oXiMHwvAHiq&#10;trroy3njsGTfEEjFYVMMh+EGT3PYZm5vI2etGgdBenNObS5rDpsc1RzGuCjuEs35buewep/msKjF&#10;YSNnAUfgCVwLxWFHKbN3+SgOCy3M43zMmvga0n4mc9+O81JLUg6blZYHlvD99DL+j3HfeUkZIrN7&#10;eSef4fdVcFYHZ6xkWZqEzy736f1S8dkWyu95VFF+uQ0a/V7ZJnaE5zLhw0LxHd6ZD7z1fdWFeeO7&#10;ZO/RT8V35xu+W2Lx3Xe5bY44c9U4CNLfzal9Zs134xZpvmNc9P2l0Zzvdr6ba/iuy+K7EWcCR+AJ&#10;XF3RZ2u8lPluTEH6bGhLjbIxKd9hRksmPJHo90zPsc/Wid/FfHrehWonNo5bN6w+W3Z1r6LC8xps&#10;FrvPhnfBA099n3Vx3jgs2fvhU3EYfAsOu83isDu4vXlbVo2DIH1HTm0uaw7zxzSHMS76ftNoznc7&#10;h33DcFi3xWHeFuAIPIFroTjsZtJjuvp5o7EZ/26J+XPO55OUL2IYV9rgw1jWGh9kg8+JPfijUNhn&#10;+qySYH8mY/4GH+BbjPtmgz3GvzDuhfEvjIMVAntwHzghSJovJnGBjb7E+v/5dPuaokY9LdtJuSLV&#10;cirp44FT4esG0nwHX3vDCT7H/FNwJRZsR/r/AQAA//8DAFBLAwQUAAYACAAAACEAXTjcS94AAAAG&#10;AQAADwAAAGRycy9kb3ducmV2LnhtbEyPzWrDMBCE74W+g9hCb43UEJrEtRxCS+mhIf+BHhVra5lY&#10;K2MptvP2VXppLgvDDDPfprPeVqzFxpeOJDwPBDCk3OmSCgn73cfTBJgPirSqHKGEC3qYZfd3qUq0&#10;62iD7TYULJaQT5QEE0KdcO5zg1b5gauRovfjGqtClE3BdaO6WG4rPhTihVtVUlwwqsY3g/lpe7YS&#10;Vt/L98PXemXWoltcdp9tzpfThZSPD/38FVjAPvyH4Yof0SGLTEd3Ju1ZJSE+Ev7u1RPD0RTYUcJk&#10;PBoDz1J+i5/9AgAA//8DAFBLAwQUAAYACAAAACEAj/lMctMAAACtAgAAGQAAAGRycy9fcmVscy9l&#10;Mm9Eb2MueG1sLnJlbHO8ksuKAjEQRfcD/kOovZ1+yDAMpt2I4Fb0A4qkujvYeZBEsf/egAyMILrr&#10;ZVVxzz2LWm9uZmRXClE7K6AqSmBkpVPa9gJOx93yB1hMaBWOzpKAiSJs2sXX+kAjphyKg/aRZYqN&#10;AoaU/C/nUQ5kMBbOk82XzgWDKY+h5x7lGXvidVl+8/CfAe0Tk+2VgLBXDbDj5HPzZ7brOi1p6+TF&#10;kE0vKrg2uTsDMfSUBBhSGh/LpiDTAX/tUM/jUL9zqOZxqN45rOZxWP058Kcna+8AAAD//wMAUEsB&#10;Ai0AFAAGAAgAAAAhAKbmUfsMAQAAFQIAABMAAAAAAAAAAAAAAAAAAAAAAFtDb250ZW50X1R5cGVz&#10;XS54bWxQSwECLQAUAAYACAAAACEAOP0h/9YAAACUAQAACwAAAAAAAAAAAAAAAAA9AQAAX3JlbHMv&#10;LnJlbHNQSwECLQAUAAYACAAAACEAYDZVtKYCAADPCwAADgAAAAAAAAAAAAAAAAA8AgAAZHJzL2Uy&#10;b0RvYy54bWxQSwECLQAUAAYACAAAACEAucmVAV0XAAAImgAAFAAAAAAAAAAAAAAAAAAOBQAAZHJz&#10;L21lZGlhL2ltYWdlMS5lbWZQSwECLQAUAAYACAAAACEAd4t8t0MXAABQmgAAFAAAAAAAAAAAAAAA&#10;AACdHAAAZHJzL21lZGlhL2ltYWdlMi5lbWZQSwECLQAUAAYACAAAACEAvrz35UEXAAAYmgAAFAAA&#10;AAAAAAAAAAAAAAASNAAAZHJzL21lZGlhL2ltYWdlMy5lbWZQSwECLQAUAAYACAAAACEAnhCOnIAX&#10;AABUmgAAFAAAAAAAAAAAAAAAAACFSwAAZHJzL21lZGlhL2ltYWdlNC5lbWZQSwECLQAUAAYACAAA&#10;ACEAXTjcS94AAAAGAQAADwAAAAAAAAAAAAAAAAA3YwAAZHJzL2Rvd25yZXYueG1sUEsBAi0AFAAG&#10;AAgAAAAhAI/5THLTAAAArQIAABkAAAAAAAAAAAAAAAAAQmQAAGRycy9fcmVscy9lMm9Eb2MueG1s&#10;LnJlbHNQSwUGAAAAAAkACQBCAgAATGUAAAAA&#10;">
                <v:shape id="_x0000_s1027" type="#_x0000_t75" style="position:absolute;width:65081;height:55537;visibility:visible;mso-wrap-style:square" filled="t">
                  <v:fill o:detectmouseclick="t"/>
                  <v:path o:connecttype="none"/>
                </v:shape>
                <v:shape id="Picture 872242616" o:spid="_x0000_s1028" type="#_x0000_t75" style="position:absolute;width:32997;height:27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qzjzAAAAOIAAAAPAAAAZHJzL2Rvd25yZXYueG1sRI9Ba8JA&#10;FITvhf6H5RV6qxtDiSG6iqSVevCitoK3R/aZhGbfptmtif56Vyj0OMzMN8xsMZhGnKlztWUF41EE&#10;griwuuZSwed+9ZKCcB5ZY2OZFFzIwWL++DDDTNuet3Te+VIECLsMFVTet5mUrqjIoBvZljh4J9sZ&#10;9EF2pdQd9gFuGhlHUSIN1hwWKmwpr6j43v0aBX7z9vP1fljq/THP0/TjUvTX1Uap56dhOQXhafD/&#10;4b/2WitIJ3H8GifjBO6Xwh2Q8xsAAAD//wMAUEsBAi0AFAAGAAgAAAAhANvh9svuAAAAhQEAABMA&#10;AAAAAAAAAAAAAAAAAAAAAFtDb250ZW50X1R5cGVzXS54bWxQSwECLQAUAAYACAAAACEAWvQsW78A&#10;AAAVAQAACwAAAAAAAAAAAAAAAAAfAQAAX3JlbHMvLnJlbHNQSwECLQAUAAYACAAAACEALgqs48wA&#10;AADiAAAADwAAAAAAAAAAAAAAAAAHAgAAZHJzL2Rvd25yZXYueG1sUEsFBgAAAAADAAMAtwAAAAAD&#10;AAAAAA==&#10;">
                  <v:imagedata r:id="rId125" o:title=""/>
                </v:shape>
                <v:shape id="Picture 872242617" o:spid="_x0000_s1029" type="#_x0000_t75" style="position:absolute;left:31263;width:33045;height:27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DdlywAAAOIAAAAPAAAAZHJzL2Rvd25yZXYueG1sRI9Ba8JA&#10;FITvQv/D8gredGOwJqSuIoLFS0tNq70+sq9JbPZtmt2a+O+7QqHHYWa+YZbrwTTiQp2rLSuYTSMQ&#10;xIXVNZcK3t92kxSE88gaG8uk4EoO1qu70RIzbXs+0CX3pQgQdhkqqLxvMyldUZFBN7UtcfA+bWfQ&#10;B9mVUnfYB7hpZBxFC2mw5rBQYUvbioqv/Mco4O/nXqcvp3JIt0/HfP9xTh5ez0qN74fNIwhPg/8P&#10;/7X3WkGaxPE8XswSuF0Kd0CufgEAAP//AwBQSwECLQAUAAYACAAAACEA2+H2y+4AAACFAQAAEwAA&#10;AAAAAAAAAAAAAAAAAAAAW0NvbnRlbnRfVHlwZXNdLnhtbFBLAQItABQABgAIAAAAIQBa9CxbvwAA&#10;ABUBAAALAAAAAAAAAAAAAAAAAB8BAABfcmVscy8ucmVsc1BLAQItABQABgAIAAAAIQAjODdlywAA&#10;AOIAAAAPAAAAAAAAAAAAAAAAAAcCAABkcnMvZG93bnJldi54bWxQSwUGAAAAAAMAAwC3AAAA/wIA&#10;AAAA&#10;">
                  <v:imagedata r:id="rId126" o:title=""/>
                </v:shape>
                <v:shape id="Picture 872242618" o:spid="_x0000_s1030" type="#_x0000_t75" style="position:absolute;top:27785;width:32674;height:27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nQDxwAAAOIAAAAPAAAAZHJzL2Rvd25yZXYueG1sRE/Pa8Iw&#10;FL4P/B/CE7zN1CIqnVFUaBHmDuou3h7NW9PZvJQm2u6/Xw6DHT++3+vtYBvxpM7XjhXMpgkI4tLp&#10;misFn9f8dQXCB2SNjWNS8EMetpvRyxoz7Xo+0/MSKhFD2GeowITQZlL60pBFP3UtceS+XGcxRNhV&#10;UnfYx3DbyDRJFtJizbHBYEsHQ+X98rAKPvq9y2/fZE634tQW78ucQ9EoNRkPuzcQgYbwL/5zH7WC&#10;1TJN5+liFjfHS/EOyM0vAAAA//8DAFBLAQItABQABgAIAAAAIQDb4fbL7gAAAIUBAAATAAAAAAAA&#10;AAAAAAAAAAAAAABbQ29udGVudF9UeXBlc10ueG1sUEsBAi0AFAAGAAgAAAAhAFr0LFu/AAAAFQEA&#10;AAsAAAAAAAAAAAAAAAAAHwEAAF9yZWxzLy5yZWxzUEsBAi0AFAAGAAgAAAAhAHq+dAPHAAAA4gAA&#10;AA8AAAAAAAAAAAAAAAAABwIAAGRycy9kb3ducmV2LnhtbFBLBQYAAAAAAwADALcAAAD7AgAAAAA=&#10;">
                  <v:imagedata r:id="rId127" o:title=""/>
                </v:shape>
                <v:shape id="Picture 872242619" o:spid="_x0000_s1031" type="#_x0000_t75" style="position:absolute;left:31169;top:27754;width:33723;height:27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apfywAAAOIAAAAPAAAAZHJzL2Rvd25yZXYueG1sRI9Lb8Iw&#10;EITvSP0P1lbiBg6hPJpiEIJWcCyvA7dVvE2ixusoNiT597gSUo+jmflGs1i1phR3ql1hWcFoGIEg&#10;Tq0uOFNwPn0N5iCcR9ZYWiYFHTlYLV96C0y0bfhA96PPRICwS1BB7n2VSOnSnAy6oa2Ig/dja4M+&#10;yDqTusYmwE0p4yiaSoMFh4UcK9rklP4eb0bBNr19fu+u+91kvPbnzUF32+bSKdV/bdcfIDy1/j/8&#10;bO+1gvksjt/i6egd/i6FOyCXDwAAAP//AwBQSwECLQAUAAYACAAAACEA2+H2y+4AAACFAQAAEwAA&#10;AAAAAAAAAAAAAAAAAAAAW0NvbnRlbnRfVHlwZXNdLnhtbFBLAQItABQABgAIAAAAIQBa9CxbvwAA&#10;ABUBAAALAAAAAAAAAAAAAAAAAB8BAABfcmVscy8ucmVsc1BLAQItABQABgAIAAAAIQBWNapfywAA&#10;AOIAAAAPAAAAAAAAAAAAAAAAAAcCAABkcnMvZG93bnJldi54bWxQSwUGAAAAAAMAAwC3AAAA/wIA&#10;AAAA&#10;">
                  <v:imagedata r:id="rId128" o:title=""/>
                </v:shape>
                <w10:anchorlock/>
              </v:group>
            </w:pict>
          </mc:Fallback>
        </mc:AlternateContent>
      </w:r>
      <w:r w:rsidRPr="008D6DB5">
        <w:rPr>
          <w:rStyle w:val="TFChar"/>
          <w:b/>
          <w:bCs w:val="0"/>
        </w:rPr>
        <w:t xml:space="preserve">Figure </w:t>
      </w:r>
      <w:r w:rsidRPr="008D6DB5">
        <w:rPr>
          <w:rStyle w:val="TFChar"/>
          <w:b/>
          <w:bCs w:val="0"/>
        </w:rPr>
        <w:fldChar w:fldCharType="begin"/>
      </w:r>
      <w:r w:rsidRPr="008D6DB5">
        <w:rPr>
          <w:rStyle w:val="TFChar"/>
          <w:b/>
          <w:bCs w:val="0"/>
        </w:rPr>
        <w:instrText xml:space="preserve"> SEQ Figure \* ARABIC </w:instrText>
      </w:r>
      <w:r w:rsidRPr="008D6DB5">
        <w:rPr>
          <w:rStyle w:val="TFChar"/>
          <w:b/>
          <w:bCs w:val="0"/>
        </w:rPr>
        <w:fldChar w:fldCharType="separate"/>
      </w:r>
      <w:r w:rsidR="005F209E">
        <w:rPr>
          <w:rStyle w:val="TFChar"/>
          <w:b/>
          <w:bCs w:val="0"/>
          <w:noProof/>
        </w:rPr>
        <w:t>55</w:t>
      </w:r>
      <w:r w:rsidRPr="008D6DB5">
        <w:rPr>
          <w:rStyle w:val="TFChar"/>
          <w:b/>
          <w:bCs w:val="0"/>
        </w:rPr>
        <w:fldChar w:fldCharType="end"/>
      </w:r>
      <w:r w:rsidRPr="008D6DB5">
        <w:rPr>
          <w:rStyle w:val="TFChar"/>
          <w:b/>
          <w:bCs w:val="0"/>
        </w:rPr>
        <w:t>: Comparison of 5%ile user throughput for DL (left) and UL (right) at low load for Network 1 deploying static TDD or SBFD coexisting with Network 2 deploying baseline static TDD at low, medium and high loads with 0%(top) and 100%(bottom) grid shift.</w:t>
      </w:r>
    </w:p>
    <w:p w14:paraId="4B7C7802" w14:textId="77777777" w:rsidR="000A778F" w:rsidRPr="00277F22" w:rsidRDefault="000A778F" w:rsidP="000A778F">
      <w:pPr>
        <w:pStyle w:val="BodyText"/>
      </w:pPr>
    </w:p>
    <w:p w14:paraId="0114B6ED" w14:textId="7DB3A428" w:rsidR="000A778F" w:rsidRPr="000E232B" w:rsidRDefault="000A778F" w:rsidP="000E232B">
      <w:pPr>
        <w:pStyle w:val="BodyText"/>
      </w:pPr>
      <w:r w:rsidRPr="000E232B">
        <w:t xml:space="preserve">Similar as for the single operator case in Section </w:t>
      </w:r>
      <w:r w:rsidR="008D6DB5" w:rsidRPr="000E232B">
        <w:t>B.3</w:t>
      </w:r>
      <w:r w:rsidRPr="000E232B">
        <w:t>.1.3, all the SBFD and TDD 2UL cases have lower mean and 5%tile DL throughput compared to the static TDD baseline. This is because the amount of DL resources of the SBFD and TDD 2UL networks have decreased in comparison to the reference static TDD network, thus preventing them from achieving high DL user throughputs at low load. The same area cases (UMa4-4 and UMa4-5) experience even worse DL performance due to the lower antenna gain and power. This is especially visible for the 5%tile.</w:t>
      </w:r>
    </w:p>
    <w:p w14:paraId="12BA5F8B" w14:textId="066C5A76" w:rsidR="000A778F" w:rsidRPr="000E232B" w:rsidRDefault="000A778F" w:rsidP="000E232B">
      <w:pPr>
        <w:pStyle w:val="BodyText"/>
      </w:pPr>
      <w:r w:rsidRPr="000E232B">
        <w:t xml:space="preserve">For UL, the conclusions from Section 5.1.3 still hold when the load in the aggressor static TDD network is low, and the grid shift is 100%. This is expected since that case is quite close to a single operator scenario. In addition, one can observe that the 5%tile UL throughput for the UMa4-4 and UMa4-5 cases drops to the same (UMa4-4) and half (UMa4-5) the level of static TDD, due to the reduced antenna area. For 0% grid shift we can also observe that the 5%tile UL performance of same gain SBFD network (UMa4-3) becomes worse than the TDD 2UL (UMa4-2). This is probably </w:t>
      </w:r>
      <w:r w:rsidR="005B722D" w:rsidRPr="000E232B">
        <w:t>because</w:t>
      </w:r>
      <w:r w:rsidRPr="000E232B">
        <w:t xml:space="preserve"> the SBFD network is more sensitive to additional CLI from the aggressor operator because there is already intra-network CLI present.</w:t>
      </w:r>
    </w:p>
    <w:p w14:paraId="12F008E1" w14:textId="77777777" w:rsidR="000A778F" w:rsidRPr="008D6DB5" w:rsidRDefault="000A778F" w:rsidP="000E232B">
      <w:pPr>
        <w:pStyle w:val="BodyText"/>
      </w:pPr>
      <w:r w:rsidRPr="000E232B">
        <w:t>For high and medium load in the aggressor network, the UL performance gains compared to static TDD for both the SBFD networks and the TDD 2UL network diminish. This is because of the additional CLI from the aggressor static TDD network. It should be noted that the performance of the SBFD networks is lower bounded</w:t>
      </w:r>
      <w:r w:rsidRPr="008D6DB5">
        <w:t xml:space="preserve"> by that of a static TDD network, because in case the SBFD slots are heavily interfered all UL traffic can be scheduled on the UL slot at the end. This is also true for TDD 2UL, but with the difference that the switching (2OS) between DL and UL is done in the UL part, and thus there are slightly less resources compared to the static TDD system where the switching is done in the DL part. </w:t>
      </w:r>
    </w:p>
    <w:p w14:paraId="1D915341" w14:textId="77777777" w:rsidR="000A778F" w:rsidRPr="00277F22" w:rsidRDefault="000A778F" w:rsidP="000A778F">
      <w:pPr>
        <w:pStyle w:val="BodyText"/>
      </w:pPr>
    </w:p>
    <w:p w14:paraId="6B33A696" w14:textId="537FD11C" w:rsidR="000A778F" w:rsidRPr="008D6DB5" w:rsidRDefault="000A778F" w:rsidP="00F571C1">
      <w:pPr>
        <w:pStyle w:val="Observation"/>
      </w:pPr>
      <w:bookmarkStart w:id="859" w:name="_Toc118727220"/>
      <w:r w:rsidRPr="00F571C1">
        <w:t xml:space="preserve">For a two-operator scenario, UL gains both for SBFD and the proposed static TDD 2UL network in terms of throughput (mean and 5%tile) and coverage diminish as the load of the aggressor </w:t>
      </w:r>
      <w:r w:rsidRPr="008D6DB5">
        <w:t>network increases.</w:t>
      </w:r>
      <w:bookmarkEnd w:id="859"/>
    </w:p>
    <w:p w14:paraId="378AB301" w14:textId="77777777" w:rsidR="000A778F" w:rsidRPr="008D6DB5" w:rsidRDefault="000A778F" w:rsidP="00F571C1">
      <w:pPr>
        <w:pStyle w:val="Observation"/>
      </w:pPr>
      <w:bookmarkStart w:id="860" w:name="_Toc118727221"/>
      <w:r w:rsidRPr="008D6DB5">
        <w:t>For higher power BS class in Urban Macro scenario, system level simulations have shown that there is little to no improvement in UL coverage or throughput performance by deploying an SBFD network as opposed to using a simple scheme such as static TDD 2UL in both single and multi-operator scenario.</w:t>
      </w:r>
      <w:bookmarkEnd w:id="860"/>
      <w:r w:rsidRPr="008D6DB5">
        <w:t xml:space="preserve"> </w:t>
      </w:r>
    </w:p>
    <w:p w14:paraId="5F01FBD0" w14:textId="04930C33" w:rsidR="000A778F" w:rsidRPr="008D6DB5" w:rsidRDefault="000A778F" w:rsidP="00F571C1">
      <w:pPr>
        <w:pStyle w:val="Observation"/>
      </w:pPr>
      <w:bookmarkStart w:id="861" w:name="_Toc118727222"/>
      <w:r w:rsidRPr="008D6DB5">
        <w:t>For isolated indoor deployments, system level simulations show that similar UL latency improvements can be achieved by deploying an SBFD network as well as using simple schemes such as static TDD 2UL. However, there is a need to align and ensure the scenario assumed for Indoor is realistic by deploying, for example, an Urban Macro layer.</w:t>
      </w:r>
      <w:bookmarkEnd w:id="861"/>
    </w:p>
    <w:p w14:paraId="6A263B38" w14:textId="2BEC57EA" w:rsidR="001E1CF1" w:rsidRDefault="000A778F" w:rsidP="00F571C1">
      <w:pPr>
        <w:pStyle w:val="BodyText"/>
      </w:pPr>
      <w:r w:rsidRPr="003A68D6">
        <w:t xml:space="preserve">Based on the </w:t>
      </w:r>
      <w:r w:rsidRPr="00277F22">
        <w:t xml:space="preserve">observations above, it is evident that similar UL latency and coverage improvements as an SBFD network can be achieved by deploying simple schemes such as static TDD 2UL proposed in this contribution. </w:t>
      </w:r>
    </w:p>
    <w:p w14:paraId="24F56388" w14:textId="77777777" w:rsidR="001E1CF1" w:rsidRDefault="001E1CF1">
      <w:pPr>
        <w:spacing w:after="0" w:line="240" w:lineRule="auto"/>
        <w:rPr>
          <w:lang w:eastAsia="zh-CN"/>
        </w:rPr>
      </w:pPr>
      <w:r>
        <w:br w:type="page"/>
      </w:r>
    </w:p>
    <w:p w14:paraId="4AED3D3E" w14:textId="625B39C8" w:rsidR="00EF6F9C" w:rsidRPr="004E4EC8" w:rsidRDefault="000B351F" w:rsidP="004E4EC8">
      <w:pPr>
        <w:pStyle w:val="Heading1"/>
        <w:rPr>
          <w:rFonts w:cs="Arial"/>
          <w:lang w:val="en-US"/>
        </w:rPr>
      </w:pPr>
      <w:bookmarkStart w:id="862" w:name="_Toc118467452"/>
      <w:bookmarkStart w:id="863" w:name="_Toc118727032"/>
      <w:r>
        <w:t>Annex C: SLS Calibration parameters</w:t>
      </w:r>
      <w:bookmarkEnd w:id="862"/>
      <w:bookmarkEnd w:id="863"/>
    </w:p>
    <w:tbl>
      <w:tblPr>
        <w:tblStyle w:val="TableGrid"/>
        <w:tblW w:w="0" w:type="auto"/>
        <w:jc w:val="center"/>
        <w:tblLook w:val="04A0" w:firstRow="1" w:lastRow="0" w:firstColumn="1" w:lastColumn="0" w:noHBand="0" w:noVBand="1"/>
      </w:tblPr>
      <w:tblGrid>
        <w:gridCol w:w="2058"/>
        <w:gridCol w:w="3680"/>
        <w:gridCol w:w="3891"/>
      </w:tblGrid>
      <w:tr w:rsidR="00EF6F9C" w:rsidRPr="006766E5" w14:paraId="139C76F4" w14:textId="77777777" w:rsidTr="006C74A7">
        <w:trPr>
          <w:jc w:val="center"/>
        </w:trPr>
        <w:tc>
          <w:tcPr>
            <w:tcW w:w="2122" w:type="dxa"/>
            <w:vAlign w:val="center"/>
          </w:tcPr>
          <w:p w14:paraId="0A53443A" w14:textId="77777777" w:rsidR="00EF6F9C" w:rsidRPr="006766E5" w:rsidRDefault="00EF6F9C" w:rsidP="006C74A7">
            <w:pPr>
              <w:spacing w:line="240" w:lineRule="auto"/>
              <w:rPr>
                <w:rFonts w:cs="Arial"/>
                <w:b/>
                <w:sz w:val="18"/>
                <w:szCs w:val="18"/>
              </w:rPr>
            </w:pPr>
          </w:p>
        </w:tc>
        <w:tc>
          <w:tcPr>
            <w:tcW w:w="3827" w:type="dxa"/>
            <w:vAlign w:val="center"/>
          </w:tcPr>
          <w:p w14:paraId="376D15B3" w14:textId="77777777" w:rsidR="00EF6F9C" w:rsidRPr="006766E5" w:rsidRDefault="00EF6F9C" w:rsidP="006C74A7">
            <w:pPr>
              <w:spacing w:line="240" w:lineRule="auto"/>
              <w:jc w:val="center"/>
              <w:rPr>
                <w:rFonts w:cs="Arial"/>
                <w:b/>
                <w:sz w:val="18"/>
                <w:szCs w:val="18"/>
              </w:rPr>
            </w:pPr>
            <w:r w:rsidRPr="006766E5">
              <w:rPr>
                <w:rFonts w:cs="Arial"/>
                <w:b/>
                <w:sz w:val="18"/>
                <w:szCs w:val="18"/>
              </w:rPr>
              <w:t xml:space="preserve">Urban Macro (FR1) </w:t>
            </w:r>
          </w:p>
        </w:tc>
        <w:tc>
          <w:tcPr>
            <w:tcW w:w="4013" w:type="dxa"/>
            <w:vAlign w:val="center"/>
          </w:tcPr>
          <w:p w14:paraId="6EE64971" w14:textId="77777777" w:rsidR="00EF6F9C" w:rsidRPr="006766E5" w:rsidRDefault="00EF6F9C" w:rsidP="006C74A7">
            <w:pPr>
              <w:spacing w:line="240" w:lineRule="auto"/>
              <w:jc w:val="center"/>
              <w:rPr>
                <w:rFonts w:cs="Arial"/>
                <w:b/>
                <w:bCs/>
                <w:sz w:val="18"/>
                <w:szCs w:val="18"/>
              </w:rPr>
            </w:pPr>
            <w:r w:rsidRPr="006766E5">
              <w:rPr>
                <w:rFonts w:cs="Arial"/>
                <w:b/>
                <w:bCs/>
                <w:sz w:val="18"/>
                <w:szCs w:val="18"/>
              </w:rPr>
              <w:t>Dense Urban Macro Layer (FR2-1)</w:t>
            </w:r>
          </w:p>
        </w:tc>
      </w:tr>
      <w:tr w:rsidR="00EF6F9C" w:rsidRPr="006766E5" w14:paraId="4865B7FE" w14:textId="77777777" w:rsidTr="006C74A7">
        <w:trPr>
          <w:jc w:val="center"/>
        </w:trPr>
        <w:tc>
          <w:tcPr>
            <w:tcW w:w="2122" w:type="dxa"/>
            <w:vAlign w:val="center"/>
          </w:tcPr>
          <w:p w14:paraId="748C2EB4" w14:textId="77777777" w:rsidR="00EF6F9C" w:rsidRPr="006766E5" w:rsidRDefault="00EF6F9C" w:rsidP="006C74A7">
            <w:pPr>
              <w:spacing w:line="240" w:lineRule="auto"/>
              <w:rPr>
                <w:rFonts w:cs="Arial"/>
                <w:b/>
                <w:sz w:val="18"/>
                <w:szCs w:val="18"/>
              </w:rPr>
            </w:pPr>
            <w:r w:rsidRPr="006766E5">
              <w:rPr>
                <w:rFonts w:cs="Arial"/>
                <w:b/>
                <w:sz w:val="18"/>
                <w:szCs w:val="18"/>
              </w:rPr>
              <w:t>Carrier frequency</w:t>
            </w:r>
          </w:p>
        </w:tc>
        <w:tc>
          <w:tcPr>
            <w:tcW w:w="3827" w:type="dxa"/>
            <w:vAlign w:val="center"/>
          </w:tcPr>
          <w:p w14:paraId="40E894D8" w14:textId="77777777" w:rsidR="00EF6F9C" w:rsidRPr="006766E5" w:rsidRDefault="00EF6F9C" w:rsidP="006C74A7">
            <w:pPr>
              <w:spacing w:line="240" w:lineRule="auto"/>
              <w:rPr>
                <w:rFonts w:cs="Arial"/>
                <w:sz w:val="18"/>
                <w:szCs w:val="18"/>
              </w:rPr>
            </w:pPr>
            <w:r w:rsidRPr="006766E5">
              <w:rPr>
                <w:rFonts w:cs="Arial"/>
                <w:sz w:val="18"/>
                <w:szCs w:val="18"/>
              </w:rPr>
              <w:t>4 GHz</w:t>
            </w:r>
          </w:p>
        </w:tc>
        <w:tc>
          <w:tcPr>
            <w:tcW w:w="4013" w:type="dxa"/>
            <w:vAlign w:val="center"/>
          </w:tcPr>
          <w:p w14:paraId="35A2FA36" w14:textId="77777777" w:rsidR="00EF6F9C" w:rsidRPr="006766E5" w:rsidRDefault="00EF6F9C" w:rsidP="006C74A7">
            <w:pPr>
              <w:spacing w:line="240" w:lineRule="auto"/>
              <w:rPr>
                <w:rFonts w:cs="Arial"/>
                <w:sz w:val="18"/>
                <w:szCs w:val="18"/>
              </w:rPr>
            </w:pPr>
            <w:r w:rsidRPr="006766E5">
              <w:rPr>
                <w:rFonts w:cs="Arial"/>
                <w:sz w:val="18"/>
                <w:szCs w:val="18"/>
              </w:rPr>
              <w:t>30GHz</w:t>
            </w:r>
          </w:p>
        </w:tc>
      </w:tr>
      <w:tr w:rsidR="00EF6F9C" w:rsidRPr="006766E5" w14:paraId="580C4842" w14:textId="77777777" w:rsidTr="006C74A7">
        <w:trPr>
          <w:jc w:val="center"/>
        </w:trPr>
        <w:tc>
          <w:tcPr>
            <w:tcW w:w="2122" w:type="dxa"/>
            <w:vAlign w:val="center"/>
          </w:tcPr>
          <w:p w14:paraId="015064F7" w14:textId="77777777" w:rsidR="00EF6F9C" w:rsidRPr="006766E5" w:rsidRDefault="00EF6F9C" w:rsidP="006C74A7">
            <w:pPr>
              <w:spacing w:line="240" w:lineRule="auto"/>
              <w:rPr>
                <w:rFonts w:cs="Arial"/>
                <w:b/>
                <w:sz w:val="18"/>
                <w:szCs w:val="18"/>
              </w:rPr>
            </w:pPr>
            <w:r w:rsidRPr="006766E5">
              <w:rPr>
                <w:rFonts w:cs="Arial"/>
                <w:b/>
                <w:sz w:val="18"/>
                <w:szCs w:val="18"/>
              </w:rPr>
              <w:t>System bandwidth</w:t>
            </w:r>
          </w:p>
        </w:tc>
        <w:tc>
          <w:tcPr>
            <w:tcW w:w="3827" w:type="dxa"/>
            <w:vAlign w:val="center"/>
          </w:tcPr>
          <w:p w14:paraId="043E1B78" w14:textId="77777777" w:rsidR="00EF6F9C" w:rsidRPr="006766E5" w:rsidRDefault="00EF6F9C" w:rsidP="006C74A7">
            <w:pPr>
              <w:spacing w:line="240" w:lineRule="auto"/>
              <w:rPr>
                <w:rFonts w:cs="Arial"/>
                <w:sz w:val="18"/>
                <w:szCs w:val="18"/>
              </w:rPr>
            </w:pPr>
            <w:r w:rsidRPr="006766E5">
              <w:rPr>
                <w:rFonts w:cs="Arial"/>
                <w:sz w:val="18"/>
                <w:szCs w:val="18"/>
              </w:rPr>
              <w:t>100MHz</w:t>
            </w:r>
          </w:p>
        </w:tc>
        <w:tc>
          <w:tcPr>
            <w:tcW w:w="4013" w:type="dxa"/>
            <w:vAlign w:val="center"/>
          </w:tcPr>
          <w:p w14:paraId="5DB085DD" w14:textId="77777777" w:rsidR="00EF6F9C" w:rsidRPr="006766E5" w:rsidRDefault="00EF6F9C" w:rsidP="006C74A7">
            <w:pPr>
              <w:spacing w:line="240" w:lineRule="auto"/>
              <w:rPr>
                <w:rFonts w:cs="Arial"/>
                <w:sz w:val="18"/>
                <w:szCs w:val="18"/>
              </w:rPr>
            </w:pPr>
            <w:r w:rsidRPr="006766E5">
              <w:rPr>
                <w:rFonts w:cs="Arial"/>
                <w:sz w:val="18"/>
                <w:szCs w:val="18"/>
              </w:rPr>
              <w:t>100MHz</w:t>
            </w:r>
          </w:p>
        </w:tc>
      </w:tr>
      <w:tr w:rsidR="00EF6F9C" w:rsidRPr="006766E5" w14:paraId="3590337E" w14:textId="77777777" w:rsidTr="006C74A7">
        <w:trPr>
          <w:jc w:val="center"/>
        </w:trPr>
        <w:tc>
          <w:tcPr>
            <w:tcW w:w="2122" w:type="dxa"/>
            <w:vAlign w:val="center"/>
          </w:tcPr>
          <w:p w14:paraId="6A3CE5D0" w14:textId="77777777" w:rsidR="00EF6F9C" w:rsidRPr="006766E5" w:rsidRDefault="00EF6F9C" w:rsidP="006C74A7">
            <w:pPr>
              <w:spacing w:line="240" w:lineRule="auto"/>
              <w:rPr>
                <w:rFonts w:cs="Arial"/>
                <w:b/>
                <w:sz w:val="18"/>
                <w:szCs w:val="18"/>
              </w:rPr>
            </w:pPr>
            <w:r w:rsidRPr="006766E5">
              <w:rPr>
                <w:rFonts w:cs="Arial"/>
                <w:b/>
                <w:sz w:val="18"/>
                <w:szCs w:val="18"/>
              </w:rPr>
              <w:t>Numerology</w:t>
            </w:r>
          </w:p>
        </w:tc>
        <w:tc>
          <w:tcPr>
            <w:tcW w:w="3827" w:type="dxa"/>
            <w:vAlign w:val="center"/>
          </w:tcPr>
          <w:p w14:paraId="3D495499" w14:textId="77777777" w:rsidR="00EF6F9C" w:rsidRPr="006766E5" w:rsidRDefault="00EF6F9C" w:rsidP="006C74A7">
            <w:pPr>
              <w:spacing w:line="240" w:lineRule="auto"/>
              <w:rPr>
                <w:rFonts w:cs="Arial"/>
                <w:sz w:val="18"/>
                <w:szCs w:val="18"/>
                <w:lang w:val="sv-SE"/>
              </w:rPr>
            </w:pPr>
            <w:r w:rsidRPr="006766E5">
              <w:rPr>
                <w:rFonts w:cs="Arial"/>
                <w:sz w:val="18"/>
                <w:szCs w:val="18"/>
                <w:lang w:val="sv-SE"/>
              </w:rPr>
              <w:t>14 OFDM symbol slot</w:t>
            </w:r>
          </w:p>
          <w:p w14:paraId="413F4AF9" w14:textId="77777777" w:rsidR="00EF6F9C" w:rsidRPr="006766E5" w:rsidRDefault="00EF6F9C" w:rsidP="006C74A7">
            <w:pPr>
              <w:spacing w:line="240" w:lineRule="auto"/>
              <w:rPr>
                <w:rFonts w:cs="Arial"/>
                <w:sz w:val="18"/>
                <w:szCs w:val="18"/>
                <w:lang w:val="sv-SE"/>
              </w:rPr>
            </w:pPr>
            <w:r w:rsidRPr="006766E5">
              <w:rPr>
                <w:rFonts w:cs="Arial"/>
                <w:sz w:val="18"/>
                <w:szCs w:val="18"/>
                <w:lang w:val="sv-SE"/>
              </w:rPr>
              <w:t>SCS = 30kHz</w:t>
            </w:r>
          </w:p>
        </w:tc>
        <w:tc>
          <w:tcPr>
            <w:tcW w:w="4013" w:type="dxa"/>
            <w:vAlign w:val="center"/>
          </w:tcPr>
          <w:p w14:paraId="342C00AF" w14:textId="77777777" w:rsidR="00EF6F9C" w:rsidRPr="006766E5" w:rsidRDefault="00EF6F9C" w:rsidP="006C74A7">
            <w:pPr>
              <w:spacing w:line="240" w:lineRule="auto"/>
              <w:rPr>
                <w:rFonts w:cs="Arial"/>
                <w:sz w:val="18"/>
                <w:szCs w:val="18"/>
                <w:lang w:val="sv-SE"/>
              </w:rPr>
            </w:pPr>
            <w:r w:rsidRPr="006766E5">
              <w:rPr>
                <w:rFonts w:cs="Arial"/>
                <w:sz w:val="18"/>
                <w:szCs w:val="18"/>
                <w:lang w:val="sv-SE"/>
              </w:rPr>
              <w:t>14 OFDM symbol slot</w:t>
            </w:r>
          </w:p>
          <w:p w14:paraId="17230554" w14:textId="77777777" w:rsidR="00EF6F9C" w:rsidRPr="006766E5" w:rsidRDefault="00EF6F9C" w:rsidP="006C74A7">
            <w:pPr>
              <w:spacing w:line="240" w:lineRule="auto"/>
              <w:rPr>
                <w:rFonts w:cs="Arial"/>
                <w:sz w:val="18"/>
                <w:szCs w:val="18"/>
                <w:lang w:val="sv-SE"/>
              </w:rPr>
            </w:pPr>
            <w:r w:rsidRPr="006766E5">
              <w:rPr>
                <w:rFonts w:cs="Arial"/>
                <w:sz w:val="18"/>
                <w:szCs w:val="18"/>
                <w:lang w:val="sv-SE"/>
              </w:rPr>
              <w:t>SCS = 120kHz</w:t>
            </w:r>
          </w:p>
        </w:tc>
      </w:tr>
      <w:tr w:rsidR="00EF6F9C" w:rsidRPr="006766E5" w14:paraId="224B7DA3" w14:textId="77777777" w:rsidTr="006C74A7">
        <w:trPr>
          <w:jc w:val="center"/>
        </w:trPr>
        <w:tc>
          <w:tcPr>
            <w:tcW w:w="2122" w:type="dxa"/>
            <w:vAlign w:val="center"/>
          </w:tcPr>
          <w:p w14:paraId="781449A7" w14:textId="77777777" w:rsidR="00EF6F9C" w:rsidRPr="006766E5" w:rsidRDefault="00EF6F9C" w:rsidP="006C74A7">
            <w:pPr>
              <w:spacing w:line="240" w:lineRule="auto"/>
              <w:rPr>
                <w:rFonts w:cs="Arial"/>
                <w:b/>
                <w:sz w:val="18"/>
                <w:szCs w:val="18"/>
              </w:rPr>
            </w:pPr>
            <w:r w:rsidRPr="006766E5">
              <w:rPr>
                <w:rFonts w:cs="Arial"/>
                <w:b/>
                <w:sz w:val="18"/>
                <w:szCs w:val="18"/>
              </w:rPr>
              <w:t xml:space="preserve">BS transmit power for SBFD </w:t>
            </w:r>
          </w:p>
        </w:tc>
        <w:tc>
          <w:tcPr>
            <w:tcW w:w="3827" w:type="dxa"/>
            <w:vAlign w:val="center"/>
          </w:tcPr>
          <w:p w14:paraId="3D5A868D" w14:textId="77777777" w:rsidR="00EF6F9C" w:rsidRPr="006766E5" w:rsidRDefault="00EF6F9C" w:rsidP="009B5194">
            <w:pPr>
              <w:pStyle w:val="ListParagraph"/>
              <w:widowControl w:val="0"/>
              <w:numPr>
                <w:ilvl w:val="0"/>
                <w:numId w:val="50"/>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Assume the BS transmit power spectrum density is kept the same for SBFD operation and legacy TDD operation. BS transmit power is proportional to the RBs used for DL transmission.</w:t>
            </w:r>
          </w:p>
          <w:p w14:paraId="54E8A4DD" w14:textId="77777777" w:rsidR="00EF6F9C" w:rsidRPr="006766E5" w:rsidRDefault="00EF6F9C" w:rsidP="009B5194">
            <w:pPr>
              <w:pStyle w:val="ListParagraph"/>
              <w:widowControl w:val="0"/>
              <w:numPr>
                <w:ilvl w:val="0"/>
                <w:numId w:val="50"/>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53 dBm for 100MHz is assume for maximum BS transmit power for legacy TDD</w:t>
            </w:r>
          </w:p>
        </w:tc>
        <w:tc>
          <w:tcPr>
            <w:tcW w:w="4013" w:type="dxa"/>
            <w:vAlign w:val="center"/>
          </w:tcPr>
          <w:p w14:paraId="7C09A3B9" w14:textId="77777777" w:rsidR="00EF6F9C" w:rsidRPr="006766E5" w:rsidRDefault="00EF6F9C" w:rsidP="009B5194">
            <w:pPr>
              <w:pStyle w:val="ListParagraph"/>
              <w:widowControl w:val="0"/>
              <w:numPr>
                <w:ilvl w:val="0"/>
                <w:numId w:val="50"/>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Assume the BS transmit power spectrum density is kept the same for SBFD operation and legacy TDD operation. BS transmit power is proportional to the RBs used for DL transmission.</w:t>
            </w:r>
          </w:p>
          <w:p w14:paraId="18DAF090" w14:textId="77777777" w:rsidR="00EF6F9C" w:rsidRPr="006766E5" w:rsidRDefault="00EF6F9C" w:rsidP="009B5194">
            <w:pPr>
              <w:pStyle w:val="ListParagraph"/>
              <w:widowControl w:val="0"/>
              <w:numPr>
                <w:ilvl w:val="0"/>
                <w:numId w:val="50"/>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40 dBm for 100MHz is assume for maximum BS transmit power for legacy TDD</w:t>
            </w:r>
          </w:p>
        </w:tc>
      </w:tr>
      <w:tr w:rsidR="00EF6F9C" w:rsidRPr="006766E5" w14:paraId="5064FF65" w14:textId="77777777" w:rsidTr="006C74A7">
        <w:trPr>
          <w:jc w:val="center"/>
        </w:trPr>
        <w:tc>
          <w:tcPr>
            <w:tcW w:w="2122" w:type="dxa"/>
            <w:vAlign w:val="center"/>
          </w:tcPr>
          <w:p w14:paraId="451F87F8" w14:textId="77777777" w:rsidR="00EF6F9C" w:rsidRPr="006766E5" w:rsidRDefault="00EF6F9C" w:rsidP="006C74A7">
            <w:pPr>
              <w:spacing w:line="240" w:lineRule="auto"/>
              <w:rPr>
                <w:rFonts w:cs="Arial"/>
                <w:b/>
                <w:sz w:val="18"/>
                <w:szCs w:val="18"/>
              </w:rPr>
            </w:pPr>
            <w:r w:rsidRPr="006766E5">
              <w:rPr>
                <w:rFonts w:cs="Arial"/>
                <w:b/>
                <w:sz w:val="18"/>
                <w:szCs w:val="18"/>
              </w:rPr>
              <w:t>UE Tx power</w:t>
            </w:r>
          </w:p>
        </w:tc>
        <w:tc>
          <w:tcPr>
            <w:tcW w:w="3827" w:type="dxa"/>
            <w:vAlign w:val="center"/>
          </w:tcPr>
          <w:p w14:paraId="65AFFFF2" w14:textId="77777777" w:rsidR="00EF6F9C" w:rsidRPr="006766E5" w:rsidRDefault="00EF6F9C" w:rsidP="006C74A7">
            <w:pPr>
              <w:spacing w:line="240" w:lineRule="auto"/>
              <w:rPr>
                <w:rFonts w:cs="Arial"/>
                <w:sz w:val="18"/>
                <w:szCs w:val="18"/>
              </w:rPr>
            </w:pPr>
            <w:r w:rsidRPr="006766E5">
              <w:rPr>
                <w:rFonts w:cs="Arial"/>
                <w:sz w:val="18"/>
                <w:szCs w:val="18"/>
              </w:rPr>
              <w:t>23dBm</w:t>
            </w:r>
          </w:p>
        </w:tc>
        <w:tc>
          <w:tcPr>
            <w:tcW w:w="4013" w:type="dxa"/>
            <w:vAlign w:val="center"/>
          </w:tcPr>
          <w:p w14:paraId="2BFAD25D" w14:textId="77777777" w:rsidR="00EF6F9C" w:rsidRPr="006766E5" w:rsidRDefault="00EF6F9C" w:rsidP="006C74A7">
            <w:pPr>
              <w:spacing w:line="240" w:lineRule="auto"/>
              <w:rPr>
                <w:rFonts w:cs="Arial"/>
                <w:sz w:val="18"/>
                <w:szCs w:val="18"/>
              </w:rPr>
            </w:pPr>
            <w:r w:rsidRPr="006766E5">
              <w:rPr>
                <w:rFonts w:cs="Arial"/>
                <w:sz w:val="18"/>
                <w:szCs w:val="18"/>
              </w:rPr>
              <w:t>23 dBm. EIRP should not exceed 43 dBm</w:t>
            </w:r>
          </w:p>
        </w:tc>
      </w:tr>
      <w:tr w:rsidR="00EF6F9C" w:rsidRPr="006766E5" w14:paraId="11DF06FB" w14:textId="77777777" w:rsidTr="006C74A7">
        <w:trPr>
          <w:jc w:val="center"/>
        </w:trPr>
        <w:tc>
          <w:tcPr>
            <w:tcW w:w="2122" w:type="dxa"/>
            <w:vAlign w:val="center"/>
          </w:tcPr>
          <w:p w14:paraId="4DA695B7" w14:textId="77777777" w:rsidR="00EF6F9C" w:rsidRPr="006766E5" w:rsidRDefault="00EF6F9C" w:rsidP="006C74A7">
            <w:pPr>
              <w:spacing w:line="240" w:lineRule="auto"/>
              <w:rPr>
                <w:rFonts w:cs="Arial"/>
                <w:b/>
                <w:sz w:val="18"/>
                <w:szCs w:val="18"/>
              </w:rPr>
            </w:pPr>
            <w:r w:rsidRPr="006766E5">
              <w:rPr>
                <w:rFonts w:cs="Arial"/>
                <w:b/>
                <w:sz w:val="18"/>
                <w:szCs w:val="18"/>
              </w:rPr>
              <w:t>Macro Layout</w:t>
            </w:r>
          </w:p>
        </w:tc>
        <w:tc>
          <w:tcPr>
            <w:tcW w:w="7840" w:type="dxa"/>
            <w:gridSpan w:val="2"/>
            <w:vAlign w:val="center"/>
          </w:tcPr>
          <w:p w14:paraId="0ACA6706" w14:textId="77777777" w:rsidR="00EF6F9C" w:rsidRPr="006766E5" w:rsidRDefault="00EF6F9C" w:rsidP="006C74A7">
            <w:pPr>
              <w:spacing w:line="240" w:lineRule="auto"/>
              <w:rPr>
                <w:rFonts w:cs="Arial"/>
                <w:sz w:val="18"/>
                <w:szCs w:val="18"/>
              </w:rPr>
            </w:pPr>
            <w:r w:rsidRPr="006766E5">
              <w:rPr>
                <w:rFonts w:cs="Arial"/>
                <w:sz w:val="18"/>
                <w:szCs w:val="18"/>
              </w:rPr>
              <w:t>Hexagonal grid with 7 macro sites and 3 sectors per site with wrap around</w:t>
            </w:r>
          </w:p>
        </w:tc>
      </w:tr>
      <w:tr w:rsidR="00EF6F9C" w:rsidRPr="006766E5" w14:paraId="68C0C84A" w14:textId="77777777" w:rsidTr="006C74A7">
        <w:trPr>
          <w:jc w:val="center"/>
        </w:trPr>
        <w:tc>
          <w:tcPr>
            <w:tcW w:w="2122" w:type="dxa"/>
            <w:vAlign w:val="center"/>
          </w:tcPr>
          <w:p w14:paraId="341B8EB2" w14:textId="77777777" w:rsidR="00EF6F9C" w:rsidRPr="006766E5" w:rsidRDefault="00EF6F9C" w:rsidP="006C74A7">
            <w:pPr>
              <w:spacing w:line="240" w:lineRule="auto"/>
              <w:rPr>
                <w:rFonts w:cs="Arial"/>
                <w:b/>
                <w:sz w:val="18"/>
                <w:szCs w:val="18"/>
              </w:rPr>
            </w:pPr>
            <w:r w:rsidRPr="006766E5">
              <w:rPr>
                <w:rFonts w:cs="Arial"/>
                <w:b/>
                <w:sz w:val="18"/>
                <w:szCs w:val="18"/>
              </w:rPr>
              <w:t>Inter-BS (2D) distance</w:t>
            </w:r>
          </w:p>
        </w:tc>
        <w:tc>
          <w:tcPr>
            <w:tcW w:w="3827" w:type="dxa"/>
            <w:vAlign w:val="center"/>
          </w:tcPr>
          <w:p w14:paraId="203E0F65" w14:textId="77777777" w:rsidR="00EF6F9C" w:rsidRPr="006766E5" w:rsidRDefault="00EF6F9C" w:rsidP="006C74A7">
            <w:pPr>
              <w:spacing w:line="240" w:lineRule="auto"/>
              <w:rPr>
                <w:rFonts w:cs="Arial"/>
                <w:sz w:val="18"/>
                <w:szCs w:val="18"/>
              </w:rPr>
            </w:pPr>
            <w:r w:rsidRPr="006766E5">
              <w:rPr>
                <w:rFonts w:cs="Arial"/>
                <w:sz w:val="18"/>
                <w:szCs w:val="18"/>
              </w:rPr>
              <w:t>500m</w:t>
            </w:r>
          </w:p>
        </w:tc>
        <w:tc>
          <w:tcPr>
            <w:tcW w:w="4013" w:type="dxa"/>
            <w:vAlign w:val="center"/>
          </w:tcPr>
          <w:p w14:paraId="07E1492C" w14:textId="77777777" w:rsidR="00EF6F9C" w:rsidRPr="006766E5" w:rsidRDefault="00EF6F9C" w:rsidP="006C74A7">
            <w:pPr>
              <w:spacing w:line="240" w:lineRule="auto"/>
              <w:rPr>
                <w:rFonts w:cs="Arial"/>
                <w:sz w:val="18"/>
                <w:szCs w:val="18"/>
              </w:rPr>
            </w:pPr>
            <w:r w:rsidRPr="006766E5">
              <w:rPr>
                <w:rFonts w:cs="Arial"/>
                <w:sz w:val="18"/>
                <w:szCs w:val="18"/>
              </w:rPr>
              <w:t>200m</w:t>
            </w:r>
          </w:p>
        </w:tc>
      </w:tr>
      <w:tr w:rsidR="00EF6F9C" w:rsidRPr="006766E5" w14:paraId="40E245D0" w14:textId="77777777" w:rsidTr="006C74A7">
        <w:trPr>
          <w:jc w:val="center"/>
        </w:trPr>
        <w:tc>
          <w:tcPr>
            <w:tcW w:w="2122" w:type="dxa"/>
            <w:vAlign w:val="center"/>
          </w:tcPr>
          <w:p w14:paraId="46D0BEA3" w14:textId="77777777" w:rsidR="00EF6F9C" w:rsidRPr="006766E5" w:rsidRDefault="00EF6F9C" w:rsidP="006C74A7">
            <w:pPr>
              <w:spacing w:line="240" w:lineRule="auto"/>
              <w:rPr>
                <w:rFonts w:cs="Arial"/>
                <w:b/>
                <w:sz w:val="18"/>
                <w:szCs w:val="18"/>
              </w:rPr>
            </w:pPr>
            <w:r w:rsidRPr="006766E5">
              <w:rPr>
                <w:rFonts w:cs="Arial"/>
                <w:b/>
                <w:sz w:val="18"/>
                <w:szCs w:val="18"/>
              </w:rPr>
              <w:t>Minimum BS-UE (2D) distance</w:t>
            </w:r>
          </w:p>
        </w:tc>
        <w:tc>
          <w:tcPr>
            <w:tcW w:w="3827" w:type="dxa"/>
            <w:vAlign w:val="center"/>
          </w:tcPr>
          <w:p w14:paraId="512E4170" w14:textId="77777777" w:rsidR="00EF6F9C" w:rsidRPr="006766E5" w:rsidRDefault="00EF6F9C" w:rsidP="006C74A7">
            <w:pPr>
              <w:spacing w:line="240" w:lineRule="auto"/>
              <w:rPr>
                <w:rFonts w:cs="Arial"/>
                <w:sz w:val="18"/>
                <w:szCs w:val="18"/>
              </w:rPr>
            </w:pPr>
            <w:r w:rsidRPr="006766E5">
              <w:rPr>
                <w:rFonts w:cs="Arial"/>
                <w:sz w:val="18"/>
                <w:szCs w:val="18"/>
              </w:rPr>
              <w:t>35m</w:t>
            </w:r>
          </w:p>
        </w:tc>
        <w:tc>
          <w:tcPr>
            <w:tcW w:w="4013" w:type="dxa"/>
            <w:vAlign w:val="center"/>
          </w:tcPr>
          <w:p w14:paraId="769157CD" w14:textId="77777777" w:rsidR="00EF6F9C" w:rsidRPr="006766E5" w:rsidRDefault="00EF6F9C" w:rsidP="006C74A7">
            <w:pPr>
              <w:spacing w:line="240" w:lineRule="auto"/>
              <w:rPr>
                <w:rFonts w:cs="Arial"/>
                <w:sz w:val="18"/>
                <w:szCs w:val="18"/>
              </w:rPr>
            </w:pPr>
            <w:r w:rsidRPr="006766E5">
              <w:rPr>
                <w:rFonts w:cs="Arial"/>
                <w:sz w:val="18"/>
                <w:szCs w:val="18"/>
              </w:rPr>
              <w:t>35m</w:t>
            </w:r>
          </w:p>
        </w:tc>
      </w:tr>
      <w:tr w:rsidR="00EF6F9C" w:rsidRPr="006766E5" w14:paraId="69423726" w14:textId="77777777" w:rsidTr="006C74A7">
        <w:trPr>
          <w:jc w:val="center"/>
        </w:trPr>
        <w:tc>
          <w:tcPr>
            <w:tcW w:w="2122" w:type="dxa"/>
            <w:vAlign w:val="center"/>
          </w:tcPr>
          <w:p w14:paraId="439D1D98" w14:textId="77777777" w:rsidR="00EF6F9C" w:rsidRPr="006766E5" w:rsidRDefault="00EF6F9C" w:rsidP="006C74A7">
            <w:pPr>
              <w:spacing w:line="240" w:lineRule="auto"/>
              <w:rPr>
                <w:rFonts w:cs="Arial"/>
                <w:b/>
                <w:sz w:val="18"/>
                <w:szCs w:val="18"/>
              </w:rPr>
            </w:pPr>
            <w:r w:rsidRPr="006766E5">
              <w:rPr>
                <w:rFonts w:cs="Arial"/>
                <w:b/>
                <w:sz w:val="18"/>
                <w:szCs w:val="18"/>
              </w:rPr>
              <w:t>Minimum UE-UE (2D) distance</w:t>
            </w:r>
          </w:p>
        </w:tc>
        <w:tc>
          <w:tcPr>
            <w:tcW w:w="3827" w:type="dxa"/>
            <w:vAlign w:val="center"/>
          </w:tcPr>
          <w:p w14:paraId="7D8532AC" w14:textId="77777777" w:rsidR="00EF6F9C" w:rsidRPr="006766E5" w:rsidRDefault="00EF6F9C" w:rsidP="006C74A7">
            <w:pPr>
              <w:spacing w:line="240" w:lineRule="auto"/>
              <w:rPr>
                <w:rFonts w:cs="Arial"/>
                <w:sz w:val="18"/>
                <w:szCs w:val="18"/>
              </w:rPr>
            </w:pPr>
            <w:r w:rsidRPr="006766E5">
              <w:rPr>
                <w:rFonts w:cs="Arial"/>
                <w:sz w:val="18"/>
                <w:szCs w:val="18"/>
              </w:rPr>
              <w:t>1m</w:t>
            </w:r>
          </w:p>
        </w:tc>
        <w:tc>
          <w:tcPr>
            <w:tcW w:w="4013" w:type="dxa"/>
            <w:vAlign w:val="center"/>
          </w:tcPr>
          <w:p w14:paraId="79F5E43F" w14:textId="77777777" w:rsidR="00EF6F9C" w:rsidRPr="006766E5" w:rsidRDefault="00EF6F9C" w:rsidP="006C74A7">
            <w:pPr>
              <w:spacing w:line="240" w:lineRule="auto"/>
              <w:rPr>
                <w:rFonts w:cs="Arial"/>
                <w:sz w:val="18"/>
                <w:szCs w:val="18"/>
              </w:rPr>
            </w:pPr>
            <w:r w:rsidRPr="006766E5">
              <w:rPr>
                <w:rFonts w:cs="Arial"/>
                <w:sz w:val="18"/>
                <w:szCs w:val="18"/>
              </w:rPr>
              <w:t>1m</w:t>
            </w:r>
          </w:p>
        </w:tc>
      </w:tr>
      <w:tr w:rsidR="00EF6F9C" w:rsidRPr="006766E5" w14:paraId="420ACD0C" w14:textId="77777777" w:rsidTr="006C74A7">
        <w:trPr>
          <w:jc w:val="center"/>
        </w:trPr>
        <w:tc>
          <w:tcPr>
            <w:tcW w:w="2122" w:type="dxa"/>
            <w:vAlign w:val="center"/>
          </w:tcPr>
          <w:p w14:paraId="2C4AAD29" w14:textId="77777777" w:rsidR="00EF6F9C" w:rsidRPr="006766E5" w:rsidRDefault="00EF6F9C" w:rsidP="006C74A7">
            <w:pPr>
              <w:spacing w:line="240" w:lineRule="auto"/>
              <w:rPr>
                <w:rFonts w:cs="Arial"/>
                <w:b/>
                <w:sz w:val="18"/>
                <w:szCs w:val="18"/>
              </w:rPr>
            </w:pPr>
            <w:r w:rsidRPr="006766E5">
              <w:rPr>
                <w:rFonts w:cs="Arial"/>
                <w:b/>
                <w:sz w:val="18"/>
                <w:szCs w:val="18"/>
              </w:rPr>
              <w:t>BS antenna height</w:t>
            </w:r>
          </w:p>
        </w:tc>
        <w:tc>
          <w:tcPr>
            <w:tcW w:w="3827" w:type="dxa"/>
            <w:vAlign w:val="center"/>
          </w:tcPr>
          <w:p w14:paraId="47E1B724" w14:textId="77777777" w:rsidR="00EF6F9C" w:rsidRPr="006766E5" w:rsidRDefault="00EF6F9C" w:rsidP="006C74A7">
            <w:pPr>
              <w:spacing w:line="240" w:lineRule="auto"/>
              <w:rPr>
                <w:rFonts w:cs="Arial"/>
                <w:sz w:val="18"/>
                <w:szCs w:val="18"/>
              </w:rPr>
            </w:pPr>
            <w:r w:rsidRPr="006766E5">
              <w:rPr>
                <w:rFonts w:cs="Arial"/>
                <w:sz w:val="18"/>
                <w:szCs w:val="18"/>
              </w:rPr>
              <w:t>25m</w:t>
            </w:r>
          </w:p>
        </w:tc>
        <w:tc>
          <w:tcPr>
            <w:tcW w:w="4013" w:type="dxa"/>
            <w:vAlign w:val="center"/>
          </w:tcPr>
          <w:p w14:paraId="393BB13A" w14:textId="77777777" w:rsidR="00EF6F9C" w:rsidRPr="006766E5" w:rsidRDefault="00EF6F9C" w:rsidP="006C74A7">
            <w:pPr>
              <w:spacing w:line="240" w:lineRule="auto"/>
              <w:rPr>
                <w:rFonts w:cs="Arial"/>
                <w:sz w:val="18"/>
                <w:szCs w:val="18"/>
              </w:rPr>
            </w:pPr>
            <w:r w:rsidRPr="006766E5">
              <w:rPr>
                <w:rFonts w:cs="Arial"/>
                <w:sz w:val="18"/>
                <w:szCs w:val="18"/>
              </w:rPr>
              <w:t>25m</w:t>
            </w:r>
          </w:p>
        </w:tc>
      </w:tr>
      <w:tr w:rsidR="00EF6F9C" w:rsidRPr="006766E5" w14:paraId="7093566A" w14:textId="77777777" w:rsidTr="006C74A7">
        <w:trPr>
          <w:jc w:val="center"/>
        </w:trPr>
        <w:tc>
          <w:tcPr>
            <w:tcW w:w="2122" w:type="dxa"/>
            <w:vAlign w:val="center"/>
          </w:tcPr>
          <w:p w14:paraId="33690A12" w14:textId="77777777" w:rsidR="00EF6F9C" w:rsidRPr="006766E5" w:rsidRDefault="00EF6F9C" w:rsidP="006C74A7">
            <w:pPr>
              <w:spacing w:line="240" w:lineRule="auto"/>
              <w:rPr>
                <w:rFonts w:cs="Arial"/>
                <w:b/>
                <w:sz w:val="18"/>
                <w:szCs w:val="18"/>
              </w:rPr>
            </w:pPr>
            <w:r w:rsidRPr="006766E5">
              <w:rPr>
                <w:rFonts w:cs="Arial"/>
                <w:b/>
                <w:sz w:val="18"/>
                <w:szCs w:val="18"/>
              </w:rPr>
              <w:t>UE distribution</w:t>
            </w:r>
          </w:p>
        </w:tc>
        <w:tc>
          <w:tcPr>
            <w:tcW w:w="3827" w:type="dxa"/>
            <w:vAlign w:val="center"/>
          </w:tcPr>
          <w:p w14:paraId="5FB41DAB" w14:textId="1923B7CD" w:rsidR="00EF6F9C" w:rsidRPr="006766E5" w:rsidRDefault="00EF6F9C" w:rsidP="006C74A7">
            <w:pPr>
              <w:spacing w:line="240" w:lineRule="auto"/>
              <w:rPr>
                <w:rFonts w:cs="Arial"/>
                <w:sz w:val="18"/>
                <w:szCs w:val="18"/>
              </w:rPr>
            </w:pPr>
            <w:r w:rsidRPr="006766E5">
              <w:rPr>
                <w:rFonts w:cs="Arial"/>
                <w:sz w:val="18"/>
                <w:szCs w:val="18"/>
              </w:rPr>
              <w:t>UE Clustering</w:t>
            </w:r>
          </w:p>
        </w:tc>
        <w:tc>
          <w:tcPr>
            <w:tcW w:w="4013" w:type="dxa"/>
            <w:vAlign w:val="center"/>
          </w:tcPr>
          <w:p w14:paraId="1BE30DC1" w14:textId="0A4EE527" w:rsidR="00EF6F9C" w:rsidRPr="006766E5" w:rsidRDefault="006504DB" w:rsidP="006C74A7">
            <w:pPr>
              <w:spacing w:line="240" w:lineRule="auto"/>
              <w:rPr>
                <w:rFonts w:cs="Arial"/>
                <w:sz w:val="18"/>
                <w:szCs w:val="18"/>
              </w:rPr>
            </w:pPr>
            <w:r w:rsidRPr="006766E5">
              <w:rPr>
                <w:rFonts w:cs="Arial"/>
                <w:color w:val="FF0000"/>
                <w:sz w:val="18"/>
                <w:szCs w:val="18"/>
                <w:lang w:eastAsia="zh-CN"/>
              </w:rPr>
              <w:t xml:space="preserve">Uniform distribution </w:t>
            </w:r>
          </w:p>
        </w:tc>
      </w:tr>
      <w:tr w:rsidR="00EF6F9C" w:rsidRPr="006766E5" w14:paraId="05B2672B" w14:textId="77777777" w:rsidTr="006C74A7">
        <w:trPr>
          <w:jc w:val="center"/>
        </w:trPr>
        <w:tc>
          <w:tcPr>
            <w:tcW w:w="2122" w:type="dxa"/>
            <w:vAlign w:val="center"/>
          </w:tcPr>
          <w:p w14:paraId="5F670E47" w14:textId="77777777" w:rsidR="00EF6F9C" w:rsidRPr="006766E5" w:rsidRDefault="00EF6F9C" w:rsidP="006C74A7">
            <w:pPr>
              <w:spacing w:line="240" w:lineRule="auto"/>
              <w:rPr>
                <w:rFonts w:cs="Arial"/>
                <w:b/>
                <w:sz w:val="18"/>
                <w:szCs w:val="18"/>
              </w:rPr>
            </w:pPr>
            <w:r w:rsidRPr="006766E5">
              <w:rPr>
                <w:rFonts w:cs="Arial"/>
                <w:b/>
                <w:sz w:val="18"/>
                <w:szCs w:val="18"/>
              </w:rPr>
              <w:t xml:space="preserve">UE number per macro TRP (per direction) (M) </w:t>
            </w:r>
          </w:p>
        </w:tc>
        <w:tc>
          <w:tcPr>
            <w:tcW w:w="3827" w:type="dxa"/>
            <w:vAlign w:val="center"/>
          </w:tcPr>
          <w:p w14:paraId="0F9B97AE" w14:textId="77777777" w:rsidR="00EF6F9C" w:rsidRPr="006766E5" w:rsidRDefault="00EF6F9C" w:rsidP="006C74A7">
            <w:pPr>
              <w:spacing w:line="240" w:lineRule="auto"/>
              <w:rPr>
                <w:rFonts w:cs="Arial"/>
                <w:sz w:val="18"/>
                <w:szCs w:val="18"/>
              </w:rPr>
            </w:pPr>
            <w:r w:rsidRPr="006766E5">
              <w:rPr>
                <w:rFonts w:cs="Arial"/>
                <w:sz w:val="18"/>
                <w:szCs w:val="18"/>
              </w:rPr>
              <w:t>20</w:t>
            </w:r>
          </w:p>
        </w:tc>
        <w:tc>
          <w:tcPr>
            <w:tcW w:w="4013" w:type="dxa"/>
            <w:vAlign w:val="center"/>
          </w:tcPr>
          <w:p w14:paraId="5F16B88A" w14:textId="77777777" w:rsidR="00EF6F9C" w:rsidRPr="006766E5" w:rsidRDefault="00EF6F9C" w:rsidP="006C74A7">
            <w:pPr>
              <w:spacing w:line="240" w:lineRule="auto"/>
              <w:rPr>
                <w:rFonts w:cs="Arial"/>
                <w:color w:val="FF0000"/>
                <w:sz w:val="18"/>
                <w:szCs w:val="18"/>
              </w:rPr>
            </w:pPr>
            <w:r w:rsidRPr="006766E5">
              <w:rPr>
                <w:rFonts w:cs="Arial"/>
                <w:color w:val="FF0000"/>
                <w:sz w:val="18"/>
                <w:szCs w:val="18"/>
              </w:rPr>
              <w:t>20</w:t>
            </w:r>
          </w:p>
        </w:tc>
      </w:tr>
      <w:tr w:rsidR="00EF6F9C" w:rsidRPr="006766E5" w14:paraId="5B829B68" w14:textId="77777777" w:rsidTr="006C74A7">
        <w:trPr>
          <w:jc w:val="center"/>
        </w:trPr>
        <w:tc>
          <w:tcPr>
            <w:tcW w:w="2122" w:type="dxa"/>
            <w:vAlign w:val="center"/>
          </w:tcPr>
          <w:p w14:paraId="282C98B7" w14:textId="77777777" w:rsidR="00EF6F9C" w:rsidRPr="006766E5" w:rsidRDefault="00EF6F9C" w:rsidP="006C74A7">
            <w:pPr>
              <w:spacing w:line="240" w:lineRule="auto"/>
              <w:rPr>
                <w:rFonts w:cs="Arial"/>
                <w:b/>
                <w:sz w:val="18"/>
                <w:szCs w:val="18"/>
              </w:rPr>
            </w:pPr>
            <w:r w:rsidRPr="006766E5">
              <w:rPr>
                <w:rFonts w:cs="Arial"/>
                <w:b/>
                <w:sz w:val="18"/>
                <w:szCs w:val="18"/>
              </w:rPr>
              <w:t>UE cluster number per macro cell (X)</w:t>
            </w:r>
          </w:p>
        </w:tc>
        <w:tc>
          <w:tcPr>
            <w:tcW w:w="3827" w:type="dxa"/>
            <w:vAlign w:val="center"/>
          </w:tcPr>
          <w:p w14:paraId="51EB71E1" w14:textId="77777777" w:rsidR="00EF6F9C" w:rsidRPr="006766E5" w:rsidRDefault="00EF6F9C" w:rsidP="006C74A7">
            <w:pPr>
              <w:spacing w:line="240" w:lineRule="auto"/>
              <w:rPr>
                <w:rFonts w:cs="Arial"/>
                <w:sz w:val="18"/>
                <w:szCs w:val="18"/>
              </w:rPr>
            </w:pPr>
            <w:r w:rsidRPr="006766E5">
              <w:rPr>
                <w:rFonts w:cs="Arial"/>
                <w:sz w:val="18"/>
                <w:szCs w:val="18"/>
              </w:rPr>
              <w:t>2</w:t>
            </w:r>
          </w:p>
        </w:tc>
        <w:tc>
          <w:tcPr>
            <w:tcW w:w="4013" w:type="dxa"/>
            <w:vAlign w:val="center"/>
          </w:tcPr>
          <w:p w14:paraId="507CB6EE" w14:textId="0FB9CD0E" w:rsidR="00EF6F9C" w:rsidRPr="006766E5" w:rsidRDefault="00EF6F9C" w:rsidP="006C74A7">
            <w:pPr>
              <w:spacing w:line="240" w:lineRule="auto"/>
              <w:rPr>
                <w:rFonts w:cs="Arial"/>
                <w:color w:val="00B050"/>
                <w:sz w:val="18"/>
                <w:szCs w:val="18"/>
              </w:rPr>
            </w:pPr>
          </w:p>
        </w:tc>
      </w:tr>
      <w:tr w:rsidR="00EF6F9C" w:rsidRPr="006766E5" w14:paraId="2B9A649D" w14:textId="77777777" w:rsidTr="006C74A7">
        <w:trPr>
          <w:jc w:val="center"/>
        </w:trPr>
        <w:tc>
          <w:tcPr>
            <w:tcW w:w="2122" w:type="dxa"/>
            <w:vAlign w:val="center"/>
          </w:tcPr>
          <w:p w14:paraId="3C90C18B" w14:textId="77777777" w:rsidR="00EF6F9C" w:rsidRPr="006766E5" w:rsidRDefault="00EF6F9C" w:rsidP="006C74A7">
            <w:pPr>
              <w:spacing w:line="240" w:lineRule="auto"/>
              <w:rPr>
                <w:rFonts w:cs="Arial"/>
                <w:b/>
                <w:sz w:val="18"/>
                <w:szCs w:val="18"/>
              </w:rPr>
            </w:pPr>
            <w:r w:rsidRPr="006766E5">
              <w:rPr>
                <w:rFonts w:cs="Arial"/>
                <w:b/>
                <w:sz w:val="18"/>
                <w:szCs w:val="18"/>
              </w:rPr>
              <w:t>UE outdoor/indoor proportion</w:t>
            </w:r>
          </w:p>
        </w:tc>
        <w:tc>
          <w:tcPr>
            <w:tcW w:w="3827" w:type="dxa"/>
            <w:vAlign w:val="center"/>
          </w:tcPr>
          <w:p w14:paraId="185DC665" w14:textId="77777777" w:rsidR="00EF6F9C" w:rsidRPr="006766E5" w:rsidRDefault="00EF6F9C" w:rsidP="006C74A7">
            <w:pPr>
              <w:spacing w:line="240" w:lineRule="auto"/>
              <w:rPr>
                <w:rFonts w:cs="Arial"/>
                <w:sz w:val="18"/>
                <w:szCs w:val="18"/>
              </w:rPr>
            </w:pPr>
            <w:r w:rsidRPr="006766E5">
              <w:rPr>
                <w:rFonts w:cs="Arial"/>
                <w:sz w:val="18"/>
                <w:szCs w:val="18"/>
              </w:rPr>
              <w:t>20% outdoor in cars: 30km/h; 80% indoor in houses: 3km/h</w:t>
            </w:r>
          </w:p>
        </w:tc>
        <w:tc>
          <w:tcPr>
            <w:tcW w:w="4013" w:type="dxa"/>
            <w:vAlign w:val="center"/>
          </w:tcPr>
          <w:p w14:paraId="6090BC73" w14:textId="4A766F3A" w:rsidR="00EF6F9C" w:rsidRPr="006766E5" w:rsidRDefault="006504DB" w:rsidP="006C74A7">
            <w:pPr>
              <w:spacing w:line="240" w:lineRule="auto"/>
              <w:rPr>
                <w:rFonts w:cs="Arial"/>
                <w:sz w:val="18"/>
                <w:szCs w:val="18"/>
              </w:rPr>
            </w:pPr>
            <w:r w:rsidRPr="006766E5">
              <w:rPr>
                <w:rFonts w:cs="Arial"/>
                <w:color w:val="FF0000"/>
                <w:sz w:val="18"/>
                <w:szCs w:val="18"/>
                <w:lang w:eastAsia="zh-CN"/>
              </w:rPr>
              <w:t>Baseline: 100% Outdoor without car penetration loss: 3km/h</w:t>
            </w:r>
          </w:p>
        </w:tc>
      </w:tr>
      <w:tr w:rsidR="00EF6F9C" w:rsidRPr="006766E5" w14:paraId="32863973" w14:textId="77777777" w:rsidTr="006C74A7">
        <w:trPr>
          <w:jc w:val="center"/>
        </w:trPr>
        <w:tc>
          <w:tcPr>
            <w:tcW w:w="2122" w:type="dxa"/>
            <w:vAlign w:val="center"/>
          </w:tcPr>
          <w:p w14:paraId="5D12B6E5" w14:textId="77777777" w:rsidR="00EF6F9C" w:rsidRPr="006766E5" w:rsidRDefault="00EF6F9C" w:rsidP="006C74A7">
            <w:pPr>
              <w:spacing w:line="240" w:lineRule="auto"/>
              <w:rPr>
                <w:rFonts w:cs="Arial"/>
                <w:b/>
                <w:sz w:val="18"/>
                <w:szCs w:val="18"/>
              </w:rPr>
            </w:pPr>
            <w:r w:rsidRPr="006766E5">
              <w:rPr>
                <w:rFonts w:cs="Arial"/>
                <w:b/>
                <w:sz w:val="18"/>
                <w:szCs w:val="18"/>
              </w:rPr>
              <w:t>Indoor UE height (m)</w:t>
            </w:r>
          </w:p>
        </w:tc>
        <w:tc>
          <w:tcPr>
            <w:tcW w:w="3827" w:type="dxa"/>
            <w:vAlign w:val="center"/>
          </w:tcPr>
          <w:p w14:paraId="31FF638E" w14:textId="77777777" w:rsidR="00EF6F9C" w:rsidRPr="006766E5" w:rsidRDefault="00EF6F9C" w:rsidP="006C74A7">
            <w:pPr>
              <w:spacing w:line="240" w:lineRule="auto"/>
              <w:rPr>
                <w:rFonts w:cs="Arial"/>
                <w:sz w:val="18"/>
                <w:szCs w:val="18"/>
              </w:rPr>
            </w:pPr>
            <w:r w:rsidRPr="006766E5">
              <w:rPr>
                <w:rFonts w:cs="Arial"/>
                <w:sz w:val="18"/>
                <w:szCs w:val="18"/>
              </w:rPr>
              <w:t>1.5m</w:t>
            </w:r>
          </w:p>
        </w:tc>
        <w:tc>
          <w:tcPr>
            <w:tcW w:w="4013" w:type="dxa"/>
            <w:vAlign w:val="center"/>
          </w:tcPr>
          <w:p w14:paraId="2D9B1BCC" w14:textId="77777777" w:rsidR="00EF6F9C" w:rsidRPr="006766E5" w:rsidRDefault="00EF6F9C" w:rsidP="006C74A7">
            <w:pPr>
              <w:spacing w:line="240" w:lineRule="auto"/>
              <w:rPr>
                <w:rFonts w:cs="Arial"/>
                <w:sz w:val="18"/>
                <w:szCs w:val="18"/>
              </w:rPr>
            </w:pPr>
            <w:r w:rsidRPr="006766E5">
              <w:rPr>
                <w:rFonts w:cs="Arial"/>
                <w:sz w:val="18"/>
                <w:szCs w:val="18"/>
              </w:rPr>
              <w:t>1.5m</w:t>
            </w:r>
          </w:p>
        </w:tc>
      </w:tr>
      <w:tr w:rsidR="00EF6F9C" w:rsidRPr="006766E5" w14:paraId="7CF160B4" w14:textId="77777777" w:rsidTr="006C74A7">
        <w:trPr>
          <w:jc w:val="center"/>
        </w:trPr>
        <w:tc>
          <w:tcPr>
            <w:tcW w:w="2122" w:type="dxa"/>
            <w:vAlign w:val="center"/>
          </w:tcPr>
          <w:p w14:paraId="6256D089" w14:textId="77777777" w:rsidR="00EF6F9C" w:rsidRPr="006766E5" w:rsidRDefault="00EF6F9C" w:rsidP="006C74A7">
            <w:pPr>
              <w:spacing w:line="240" w:lineRule="auto"/>
              <w:rPr>
                <w:rFonts w:cs="Arial"/>
                <w:b/>
                <w:sz w:val="18"/>
                <w:szCs w:val="18"/>
              </w:rPr>
            </w:pPr>
            <w:r w:rsidRPr="006766E5">
              <w:rPr>
                <w:rFonts w:cs="Arial"/>
                <w:b/>
                <w:sz w:val="18"/>
                <w:szCs w:val="18"/>
              </w:rPr>
              <w:t>Outdoor UE height (m)</w:t>
            </w:r>
          </w:p>
        </w:tc>
        <w:tc>
          <w:tcPr>
            <w:tcW w:w="3827" w:type="dxa"/>
            <w:vAlign w:val="center"/>
          </w:tcPr>
          <w:p w14:paraId="378AF6DB" w14:textId="77777777" w:rsidR="00EF6F9C" w:rsidRPr="006766E5" w:rsidRDefault="00EF6F9C" w:rsidP="006C74A7">
            <w:pPr>
              <w:spacing w:line="240" w:lineRule="auto"/>
              <w:rPr>
                <w:rFonts w:cs="Arial"/>
                <w:sz w:val="18"/>
                <w:szCs w:val="18"/>
              </w:rPr>
            </w:pPr>
            <w:r w:rsidRPr="006766E5">
              <w:rPr>
                <w:rFonts w:cs="Arial"/>
                <w:sz w:val="18"/>
                <w:szCs w:val="18"/>
              </w:rPr>
              <w:t>1.5m</w:t>
            </w:r>
          </w:p>
        </w:tc>
        <w:tc>
          <w:tcPr>
            <w:tcW w:w="4013" w:type="dxa"/>
            <w:vAlign w:val="center"/>
          </w:tcPr>
          <w:p w14:paraId="692CF64A" w14:textId="77777777" w:rsidR="00EF6F9C" w:rsidRPr="006766E5" w:rsidRDefault="00EF6F9C" w:rsidP="006C74A7">
            <w:pPr>
              <w:spacing w:line="240" w:lineRule="auto"/>
              <w:rPr>
                <w:rFonts w:cs="Arial"/>
                <w:sz w:val="18"/>
                <w:szCs w:val="18"/>
              </w:rPr>
            </w:pPr>
            <w:r w:rsidRPr="006766E5">
              <w:rPr>
                <w:rFonts w:cs="Arial"/>
                <w:sz w:val="18"/>
                <w:szCs w:val="18"/>
              </w:rPr>
              <w:t>1.5m</w:t>
            </w:r>
          </w:p>
        </w:tc>
      </w:tr>
      <w:tr w:rsidR="00EF6F9C" w:rsidRPr="006766E5" w14:paraId="56F8BF12" w14:textId="77777777" w:rsidTr="006C74A7">
        <w:trPr>
          <w:jc w:val="center"/>
        </w:trPr>
        <w:tc>
          <w:tcPr>
            <w:tcW w:w="2122" w:type="dxa"/>
            <w:vAlign w:val="center"/>
          </w:tcPr>
          <w:p w14:paraId="5317C1D7" w14:textId="77777777" w:rsidR="00EF6F9C" w:rsidRPr="006766E5" w:rsidRDefault="00EF6F9C" w:rsidP="006C74A7">
            <w:pPr>
              <w:spacing w:line="240" w:lineRule="auto"/>
              <w:rPr>
                <w:rFonts w:cs="Arial"/>
                <w:b/>
                <w:sz w:val="18"/>
                <w:szCs w:val="18"/>
              </w:rPr>
            </w:pPr>
            <w:r w:rsidRPr="006766E5">
              <w:rPr>
                <w:rFonts w:cs="Arial"/>
                <w:b/>
                <w:sz w:val="18"/>
                <w:szCs w:val="18"/>
              </w:rPr>
              <w:t>Radius of cluster (R)</w:t>
            </w:r>
          </w:p>
        </w:tc>
        <w:tc>
          <w:tcPr>
            <w:tcW w:w="3827" w:type="dxa"/>
            <w:vAlign w:val="center"/>
          </w:tcPr>
          <w:p w14:paraId="51743709" w14:textId="77777777" w:rsidR="00EF6F9C" w:rsidRPr="006766E5" w:rsidRDefault="00EF6F9C" w:rsidP="006C74A7">
            <w:pPr>
              <w:spacing w:line="240" w:lineRule="auto"/>
              <w:rPr>
                <w:rFonts w:cs="Arial"/>
                <w:sz w:val="18"/>
                <w:szCs w:val="18"/>
              </w:rPr>
            </w:pPr>
            <w:r w:rsidRPr="006766E5">
              <w:rPr>
                <w:rFonts w:cs="Arial"/>
                <w:sz w:val="18"/>
                <w:szCs w:val="18"/>
              </w:rPr>
              <w:t>[25]m</w:t>
            </w:r>
          </w:p>
        </w:tc>
        <w:tc>
          <w:tcPr>
            <w:tcW w:w="4013" w:type="dxa"/>
            <w:vAlign w:val="center"/>
          </w:tcPr>
          <w:p w14:paraId="72703D9E" w14:textId="3C95F237" w:rsidR="00EF6F9C" w:rsidRPr="006766E5" w:rsidRDefault="00EF6F9C" w:rsidP="006C74A7">
            <w:pPr>
              <w:spacing w:line="240" w:lineRule="auto"/>
              <w:rPr>
                <w:rFonts w:cs="Arial"/>
                <w:color w:val="00B050"/>
                <w:sz w:val="18"/>
                <w:szCs w:val="18"/>
              </w:rPr>
            </w:pPr>
          </w:p>
        </w:tc>
      </w:tr>
      <w:tr w:rsidR="00EF6F9C" w:rsidRPr="006766E5" w14:paraId="32179EC4" w14:textId="77777777" w:rsidTr="006C74A7">
        <w:trPr>
          <w:jc w:val="center"/>
        </w:trPr>
        <w:tc>
          <w:tcPr>
            <w:tcW w:w="2122" w:type="dxa"/>
            <w:vAlign w:val="center"/>
          </w:tcPr>
          <w:p w14:paraId="1FC70C4D" w14:textId="77777777" w:rsidR="00EF6F9C" w:rsidRPr="006766E5" w:rsidRDefault="00EF6F9C" w:rsidP="006C74A7">
            <w:pPr>
              <w:spacing w:line="240" w:lineRule="auto"/>
              <w:rPr>
                <w:rFonts w:cs="Arial"/>
                <w:b/>
                <w:sz w:val="18"/>
                <w:szCs w:val="18"/>
              </w:rPr>
            </w:pPr>
            <w:r w:rsidRPr="006766E5">
              <w:rPr>
                <w:rFonts w:cs="Arial"/>
                <w:b/>
                <w:sz w:val="18"/>
                <w:szCs w:val="18"/>
              </w:rPr>
              <w:t>Minimum distance between macro TRP to UE cluster center (D</w:t>
            </w:r>
            <w:r w:rsidRPr="006766E5">
              <w:rPr>
                <w:rFonts w:cs="Arial"/>
                <w:b/>
                <w:sz w:val="18"/>
                <w:szCs w:val="18"/>
                <w:vertAlign w:val="subscript"/>
              </w:rPr>
              <w:t>macro-to-cluster</w:t>
            </w:r>
            <w:r w:rsidRPr="006766E5">
              <w:rPr>
                <w:rFonts w:cs="Arial"/>
                <w:b/>
                <w:sz w:val="18"/>
                <w:szCs w:val="18"/>
              </w:rPr>
              <w:t>)</w:t>
            </w:r>
          </w:p>
        </w:tc>
        <w:tc>
          <w:tcPr>
            <w:tcW w:w="3827" w:type="dxa"/>
            <w:vAlign w:val="center"/>
          </w:tcPr>
          <w:p w14:paraId="322FBBFE" w14:textId="77777777" w:rsidR="00EF6F9C" w:rsidRPr="006766E5" w:rsidRDefault="00EF6F9C" w:rsidP="006C74A7">
            <w:pPr>
              <w:spacing w:line="240" w:lineRule="auto"/>
              <w:rPr>
                <w:rFonts w:cs="Arial"/>
                <w:sz w:val="18"/>
                <w:szCs w:val="18"/>
              </w:rPr>
            </w:pPr>
            <w:r w:rsidRPr="006766E5">
              <w:rPr>
                <w:rFonts w:cs="Arial"/>
                <w:sz w:val="18"/>
                <w:szCs w:val="18"/>
              </w:rPr>
              <w:t>[60]m</w:t>
            </w:r>
          </w:p>
        </w:tc>
        <w:tc>
          <w:tcPr>
            <w:tcW w:w="4013" w:type="dxa"/>
            <w:vAlign w:val="center"/>
          </w:tcPr>
          <w:p w14:paraId="6C4BC6D4" w14:textId="5F7A0244" w:rsidR="00EF6F9C" w:rsidRPr="006766E5" w:rsidRDefault="00EF6F9C" w:rsidP="006C74A7">
            <w:pPr>
              <w:spacing w:line="240" w:lineRule="auto"/>
              <w:rPr>
                <w:rFonts w:cs="Arial"/>
                <w:color w:val="00B050"/>
                <w:sz w:val="18"/>
                <w:szCs w:val="18"/>
              </w:rPr>
            </w:pPr>
          </w:p>
        </w:tc>
      </w:tr>
      <w:tr w:rsidR="00EF6F9C" w:rsidRPr="006766E5" w14:paraId="46DC1C16" w14:textId="77777777" w:rsidTr="006C74A7">
        <w:trPr>
          <w:jc w:val="center"/>
        </w:trPr>
        <w:tc>
          <w:tcPr>
            <w:tcW w:w="2122" w:type="dxa"/>
            <w:vAlign w:val="center"/>
          </w:tcPr>
          <w:p w14:paraId="4F328079" w14:textId="77777777" w:rsidR="00EF6F9C" w:rsidRPr="006766E5" w:rsidRDefault="00EF6F9C" w:rsidP="006C74A7">
            <w:pPr>
              <w:spacing w:line="240" w:lineRule="auto"/>
              <w:rPr>
                <w:rFonts w:cs="Arial"/>
                <w:b/>
                <w:sz w:val="18"/>
                <w:szCs w:val="18"/>
              </w:rPr>
            </w:pPr>
            <w:r w:rsidRPr="006766E5">
              <w:rPr>
                <w:rFonts w:cs="Arial"/>
                <w:b/>
                <w:sz w:val="18"/>
                <w:szCs w:val="18"/>
              </w:rPr>
              <w:t>Minimum distance between two UE cluster centers (D</w:t>
            </w:r>
            <w:r w:rsidRPr="006766E5">
              <w:rPr>
                <w:rFonts w:cs="Arial"/>
                <w:b/>
                <w:sz w:val="18"/>
                <w:szCs w:val="18"/>
                <w:vertAlign w:val="subscript"/>
              </w:rPr>
              <w:t>inter-cluster</w:t>
            </w:r>
            <w:r w:rsidRPr="006766E5">
              <w:rPr>
                <w:rFonts w:cs="Arial"/>
                <w:b/>
                <w:sz w:val="18"/>
                <w:szCs w:val="18"/>
              </w:rPr>
              <w:t>)</w:t>
            </w:r>
          </w:p>
        </w:tc>
        <w:tc>
          <w:tcPr>
            <w:tcW w:w="3827" w:type="dxa"/>
            <w:vAlign w:val="center"/>
          </w:tcPr>
          <w:p w14:paraId="5F776F6E" w14:textId="77777777" w:rsidR="00EF6F9C" w:rsidRPr="006766E5" w:rsidRDefault="00EF6F9C" w:rsidP="006C74A7">
            <w:pPr>
              <w:spacing w:line="240" w:lineRule="auto"/>
              <w:rPr>
                <w:rFonts w:cs="Arial"/>
                <w:sz w:val="18"/>
                <w:szCs w:val="18"/>
              </w:rPr>
            </w:pPr>
            <w:r w:rsidRPr="006766E5">
              <w:rPr>
                <w:rFonts w:cs="Arial"/>
                <w:sz w:val="18"/>
                <w:szCs w:val="18"/>
              </w:rPr>
              <w:t>[50]m</w:t>
            </w:r>
          </w:p>
        </w:tc>
        <w:tc>
          <w:tcPr>
            <w:tcW w:w="4013" w:type="dxa"/>
            <w:vAlign w:val="center"/>
          </w:tcPr>
          <w:p w14:paraId="03FAC820" w14:textId="66B5E62F" w:rsidR="00EF6F9C" w:rsidRPr="006766E5" w:rsidRDefault="00EF6F9C" w:rsidP="006C74A7">
            <w:pPr>
              <w:spacing w:line="240" w:lineRule="auto"/>
              <w:rPr>
                <w:rFonts w:cs="Arial"/>
                <w:color w:val="00B050"/>
                <w:sz w:val="18"/>
                <w:szCs w:val="18"/>
              </w:rPr>
            </w:pPr>
          </w:p>
        </w:tc>
      </w:tr>
      <w:tr w:rsidR="00EF6F9C" w:rsidRPr="006766E5" w14:paraId="1FB005AF" w14:textId="77777777" w:rsidTr="006C74A7">
        <w:trPr>
          <w:jc w:val="center"/>
        </w:trPr>
        <w:tc>
          <w:tcPr>
            <w:tcW w:w="2122" w:type="dxa"/>
            <w:vAlign w:val="center"/>
          </w:tcPr>
          <w:p w14:paraId="052E5522" w14:textId="77777777" w:rsidR="00EF6F9C" w:rsidRPr="006766E5" w:rsidRDefault="00EF6F9C" w:rsidP="006C74A7">
            <w:pPr>
              <w:spacing w:line="240" w:lineRule="auto"/>
              <w:rPr>
                <w:rFonts w:cs="Arial"/>
                <w:b/>
                <w:sz w:val="18"/>
                <w:szCs w:val="18"/>
              </w:rPr>
            </w:pPr>
            <w:r w:rsidRPr="006766E5">
              <w:rPr>
                <w:rFonts w:cs="Arial"/>
                <w:b/>
                <w:sz w:val="18"/>
                <w:szCs w:val="18"/>
              </w:rPr>
              <w:t xml:space="preserve">gNB-UE Channel model </w:t>
            </w:r>
          </w:p>
        </w:tc>
        <w:tc>
          <w:tcPr>
            <w:tcW w:w="7840" w:type="dxa"/>
            <w:gridSpan w:val="2"/>
            <w:vAlign w:val="center"/>
          </w:tcPr>
          <w:p w14:paraId="5D84A45C" w14:textId="77777777" w:rsidR="00EF6F9C" w:rsidRPr="006766E5" w:rsidRDefault="00EF6F9C" w:rsidP="006C74A7">
            <w:pPr>
              <w:spacing w:line="240" w:lineRule="auto"/>
              <w:rPr>
                <w:rFonts w:cs="Arial"/>
                <w:sz w:val="18"/>
                <w:szCs w:val="18"/>
              </w:rPr>
            </w:pPr>
            <w:r w:rsidRPr="006766E5">
              <w:rPr>
                <w:rFonts w:cs="Arial"/>
                <w:sz w:val="18"/>
                <w:szCs w:val="18"/>
              </w:rPr>
              <w:t>Macro-to-UE: UMa in TR 38.901</w:t>
            </w:r>
          </w:p>
          <w:p w14:paraId="44A2414D" w14:textId="77777777" w:rsidR="00EF6F9C" w:rsidRPr="006766E5" w:rsidRDefault="00EF6F9C" w:rsidP="006C74A7">
            <w:pPr>
              <w:spacing w:line="240" w:lineRule="auto"/>
              <w:rPr>
                <w:rFonts w:cs="Arial"/>
                <w:sz w:val="18"/>
                <w:szCs w:val="18"/>
              </w:rPr>
            </w:pPr>
            <w:r w:rsidRPr="006766E5">
              <w:rPr>
                <w:rFonts w:cs="Arial"/>
                <w:sz w:val="18"/>
                <w:szCs w:val="18"/>
              </w:rPr>
              <w:t>gNB-UE O2I penetration loss: 80% low-loss model, 20% high-loss model</w:t>
            </w:r>
          </w:p>
        </w:tc>
      </w:tr>
      <w:tr w:rsidR="00EF6F9C" w:rsidRPr="006766E5" w14:paraId="002F5780" w14:textId="77777777" w:rsidTr="006C74A7">
        <w:trPr>
          <w:jc w:val="center"/>
        </w:trPr>
        <w:tc>
          <w:tcPr>
            <w:tcW w:w="2122" w:type="dxa"/>
            <w:vAlign w:val="center"/>
          </w:tcPr>
          <w:p w14:paraId="3ED6D4D4" w14:textId="77777777" w:rsidR="00EF6F9C" w:rsidRPr="006766E5" w:rsidRDefault="00EF6F9C" w:rsidP="006C74A7">
            <w:pPr>
              <w:spacing w:line="240" w:lineRule="auto"/>
              <w:rPr>
                <w:rFonts w:cs="Arial"/>
                <w:b/>
                <w:sz w:val="18"/>
                <w:szCs w:val="18"/>
              </w:rPr>
            </w:pPr>
            <w:r w:rsidRPr="006766E5">
              <w:rPr>
                <w:rFonts w:cs="Arial"/>
                <w:b/>
                <w:sz w:val="18"/>
                <w:szCs w:val="18"/>
              </w:rPr>
              <w:t>gNB-gNB Channel model (large-scale)</w:t>
            </w:r>
          </w:p>
        </w:tc>
        <w:tc>
          <w:tcPr>
            <w:tcW w:w="7840" w:type="dxa"/>
            <w:gridSpan w:val="2"/>
            <w:vAlign w:val="center"/>
          </w:tcPr>
          <w:p w14:paraId="52AFA314" w14:textId="77777777" w:rsidR="00EF6F9C" w:rsidRPr="006766E5" w:rsidRDefault="00EF6F9C" w:rsidP="006C74A7">
            <w:pPr>
              <w:spacing w:line="240" w:lineRule="auto"/>
              <w:rPr>
                <w:rFonts w:cs="Arial"/>
                <w:sz w:val="18"/>
                <w:szCs w:val="18"/>
              </w:rPr>
            </w:pPr>
            <w:r w:rsidRPr="006766E5">
              <w:rPr>
                <w:rFonts w:cs="Arial"/>
                <w:sz w:val="18"/>
                <w:szCs w:val="18"/>
              </w:rPr>
              <w:t xml:space="preserve">Macro-to-Macro: </w:t>
            </w:r>
            <w:r w:rsidRPr="006766E5">
              <w:rPr>
                <w:rFonts w:cs="Arial"/>
                <w:sz w:val="18"/>
                <w:szCs w:val="18"/>
                <w:lang w:val="it-IT"/>
              </w:rPr>
              <w:t xml:space="preserve">UMa in TR 38.901 </w:t>
            </w:r>
            <w:r w:rsidRPr="006766E5">
              <w:rPr>
                <w:rFonts w:cs="Arial"/>
                <w:sz w:val="18"/>
                <w:szCs w:val="18"/>
              </w:rPr>
              <w:t>(h</w:t>
            </w:r>
            <w:r w:rsidRPr="006766E5">
              <w:rPr>
                <w:rFonts w:cs="Arial"/>
                <w:sz w:val="18"/>
                <w:szCs w:val="18"/>
                <w:vertAlign w:val="subscript"/>
              </w:rPr>
              <w:t>UE</w:t>
            </w:r>
            <w:r w:rsidRPr="006766E5">
              <w:rPr>
                <w:rFonts w:cs="Arial"/>
                <w:sz w:val="18"/>
                <w:szCs w:val="18"/>
              </w:rPr>
              <w:t xml:space="preserve"> =25m)</w:t>
            </w:r>
          </w:p>
          <w:p w14:paraId="37101CD8" w14:textId="77777777" w:rsidR="00EF6F9C" w:rsidRPr="006766E5" w:rsidRDefault="00EF6F9C" w:rsidP="006C74A7">
            <w:pPr>
              <w:spacing w:line="240" w:lineRule="auto"/>
              <w:rPr>
                <w:rFonts w:cs="Arial"/>
                <w:sz w:val="18"/>
                <w:szCs w:val="18"/>
              </w:rPr>
            </w:pPr>
            <w:r w:rsidRPr="006766E5">
              <w:rPr>
                <w:rFonts w:cs="Arial"/>
                <w:sz w:val="18"/>
                <w:szCs w:val="18"/>
              </w:rPr>
              <w:t>LOS probability: If the 2D distance between two Macro gNBs are less than or equal to the ISD, set the LOS probability to 0.75; Otherwise, reuse gNB-to-UE LOS probability equation in TR 38.901.</w:t>
            </w:r>
          </w:p>
        </w:tc>
      </w:tr>
      <w:tr w:rsidR="00EF6F9C" w:rsidRPr="006766E5" w14:paraId="0A9B64DC" w14:textId="77777777" w:rsidTr="006C74A7">
        <w:trPr>
          <w:jc w:val="center"/>
        </w:trPr>
        <w:tc>
          <w:tcPr>
            <w:tcW w:w="2122" w:type="dxa"/>
            <w:vAlign w:val="center"/>
          </w:tcPr>
          <w:p w14:paraId="333C727D" w14:textId="77777777" w:rsidR="00EF6F9C" w:rsidRPr="006766E5" w:rsidRDefault="00EF6F9C" w:rsidP="006C74A7">
            <w:pPr>
              <w:spacing w:line="240" w:lineRule="auto"/>
              <w:rPr>
                <w:rFonts w:cs="Arial"/>
                <w:b/>
                <w:sz w:val="18"/>
                <w:szCs w:val="18"/>
              </w:rPr>
            </w:pPr>
            <w:r w:rsidRPr="006766E5">
              <w:rPr>
                <w:rFonts w:cs="Arial"/>
                <w:b/>
                <w:sz w:val="18"/>
                <w:szCs w:val="18"/>
              </w:rPr>
              <w:t>gNB-gNB Channel model (small-scale)</w:t>
            </w:r>
          </w:p>
        </w:tc>
        <w:tc>
          <w:tcPr>
            <w:tcW w:w="7840" w:type="dxa"/>
            <w:gridSpan w:val="2"/>
            <w:vAlign w:val="center"/>
          </w:tcPr>
          <w:p w14:paraId="3100E69A" w14:textId="77777777" w:rsidR="00EF6F9C" w:rsidRPr="006766E5" w:rsidRDefault="00EF6F9C" w:rsidP="006C74A7">
            <w:pPr>
              <w:spacing w:line="240" w:lineRule="auto"/>
              <w:rPr>
                <w:rFonts w:cs="Arial"/>
                <w:sz w:val="18"/>
                <w:szCs w:val="18"/>
              </w:rPr>
            </w:pPr>
            <w:r w:rsidRPr="006766E5">
              <w:rPr>
                <w:rFonts w:cs="Arial"/>
                <w:sz w:val="18"/>
                <w:szCs w:val="18"/>
              </w:rPr>
              <w:t>Macro-to-Macro: UMa O2O in TR 38.901 (h</w:t>
            </w:r>
            <w:r w:rsidRPr="006766E5">
              <w:rPr>
                <w:rFonts w:cs="Arial"/>
                <w:sz w:val="18"/>
                <w:szCs w:val="18"/>
                <w:vertAlign w:val="subscript"/>
              </w:rPr>
              <w:t>UE</w:t>
            </w:r>
            <w:r w:rsidRPr="006766E5">
              <w:rPr>
                <w:rFonts w:cs="Arial"/>
                <w:sz w:val="18"/>
                <w:szCs w:val="18"/>
              </w:rPr>
              <w:t xml:space="preserve"> =25m); ASA and ZSA statistics updated to be the same as ASD and ZSD; ZoD offset = 0</w:t>
            </w:r>
          </w:p>
        </w:tc>
      </w:tr>
      <w:tr w:rsidR="00EF6F9C" w:rsidRPr="006766E5" w14:paraId="2170CE09" w14:textId="77777777" w:rsidTr="006C74A7">
        <w:trPr>
          <w:jc w:val="center"/>
        </w:trPr>
        <w:tc>
          <w:tcPr>
            <w:tcW w:w="2122" w:type="dxa"/>
            <w:vAlign w:val="center"/>
          </w:tcPr>
          <w:p w14:paraId="06790745" w14:textId="77777777" w:rsidR="00EF6F9C" w:rsidRPr="006766E5" w:rsidRDefault="00EF6F9C" w:rsidP="006C74A7">
            <w:pPr>
              <w:spacing w:line="240" w:lineRule="auto"/>
              <w:rPr>
                <w:rFonts w:cs="Arial"/>
                <w:b/>
                <w:sz w:val="18"/>
                <w:szCs w:val="18"/>
              </w:rPr>
            </w:pPr>
            <w:r w:rsidRPr="006766E5">
              <w:rPr>
                <w:rFonts w:cs="Arial"/>
                <w:b/>
                <w:sz w:val="18"/>
                <w:szCs w:val="18"/>
              </w:rPr>
              <w:t>UE-UE Channel model (large-scale)</w:t>
            </w:r>
          </w:p>
        </w:tc>
        <w:tc>
          <w:tcPr>
            <w:tcW w:w="3827" w:type="dxa"/>
            <w:vAlign w:val="center"/>
          </w:tcPr>
          <w:p w14:paraId="024A210B" w14:textId="1E0C7B3A" w:rsidR="00EF6F9C" w:rsidRPr="006766E5" w:rsidRDefault="00FD4767" w:rsidP="00E52928">
            <w:pPr>
              <w:spacing w:line="240" w:lineRule="auto"/>
              <w:rPr>
                <w:rFonts w:cs="Arial"/>
                <w:color w:val="FF0000"/>
                <w:sz w:val="18"/>
                <w:szCs w:val="18"/>
              </w:rPr>
            </w:pPr>
            <w:r w:rsidRPr="006766E5">
              <w:rPr>
                <w:rFonts w:cs="Arial"/>
                <w:color w:val="FF0000"/>
                <w:sz w:val="18"/>
                <w:szCs w:val="18"/>
              </w:rPr>
              <w:t xml:space="preserve">Option 2: UE-to-UE: UMi-Street canyon in TR 38.901 (hBS =1.5m ~ 22.5m), </w:t>
            </w:r>
            <w:r w:rsidRPr="006766E5">
              <w:rPr>
                <w:rFonts w:cs="Arial"/>
                <w:strike/>
                <w:color w:val="FF0000"/>
                <w:sz w:val="18"/>
                <w:szCs w:val="18"/>
              </w:rPr>
              <w:t>penetration loss between UEs follows Table A.2.1-13 in TR38.802</w:t>
            </w:r>
          </w:p>
          <w:p w14:paraId="6C189025" w14:textId="7A1D3E1F" w:rsidR="00EF6F9C" w:rsidRPr="006766E5" w:rsidRDefault="0016696D" w:rsidP="006C74A7">
            <w:pPr>
              <w:spacing w:line="240" w:lineRule="auto"/>
              <w:rPr>
                <w:rFonts w:cs="Arial"/>
                <w:sz w:val="18"/>
                <w:szCs w:val="18"/>
              </w:rPr>
            </w:pPr>
            <w:r w:rsidRPr="00165919">
              <w:rPr>
                <w:rFonts w:cs="Arial"/>
                <w:color w:val="FF0000"/>
                <w:sz w:val="18"/>
                <w:szCs w:val="18"/>
              </w:rPr>
              <w:t>UE-UE O2I penetration loss: 80% low-loss model, 20% high-loss model</w:t>
            </w:r>
          </w:p>
        </w:tc>
        <w:tc>
          <w:tcPr>
            <w:tcW w:w="4013" w:type="dxa"/>
            <w:vAlign w:val="center"/>
          </w:tcPr>
          <w:p w14:paraId="055ED07C" w14:textId="77777777" w:rsidR="00EF6F9C" w:rsidRPr="006766E5" w:rsidRDefault="00EF6F9C" w:rsidP="006C74A7">
            <w:pPr>
              <w:spacing w:line="240" w:lineRule="auto"/>
              <w:rPr>
                <w:rFonts w:cs="Arial"/>
                <w:color w:val="FF0000"/>
                <w:sz w:val="18"/>
                <w:szCs w:val="18"/>
              </w:rPr>
            </w:pPr>
            <w:r w:rsidRPr="006766E5">
              <w:rPr>
                <w:rFonts w:cs="Arial"/>
                <w:sz w:val="18"/>
                <w:szCs w:val="18"/>
              </w:rPr>
              <w:t>UE-to-UE: UMi-Street canyon in TR 38.901 (h</w:t>
            </w:r>
            <w:r w:rsidRPr="006766E5">
              <w:rPr>
                <w:rFonts w:cs="Arial"/>
                <w:sz w:val="18"/>
                <w:szCs w:val="18"/>
                <w:vertAlign w:val="subscript"/>
              </w:rPr>
              <w:t>BS</w:t>
            </w:r>
            <w:r w:rsidRPr="006766E5">
              <w:rPr>
                <w:rFonts w:cs="Arial"/>
                <w:sz w:val="18"/>
                <w:szCs w:val="18"/>
              </w:rPr>
              <w:t xml:space="preserve"> =1.5m ~ 22.5m), penetration loss between UEs follows Table A.2.1-12 in TR38.802</w:t>
            </w:r>
          </w:p>
        </w:tc>
      </w:tr>
      <w:tr w:rsidR="00EF6F9C" w:rsidRPr="006766E5" w14:paraId="1860164F" w14:textId="77777777" w:rsidTr="006C74A7">
        <w:trPr>
          <w:jc w:val="center"/>
        </w:trPr>
        <w:tc>
          <w:tcPr>
            <w:tcW w:w="2122" w:type="dxa"/>
            <w:vAlign w:val="center"/>
          </w:tcPr>
          <w:p w14:paraId="7F9CF074" w14:textId="77777777" w:rsidR="00EF6F9C" w:rsidRPr="006766E5" w:rsidRDefault="00EF6F9C" w:rsidP="006C74A7">
            <w:pPr>
              <w:spacing w:line="240" w:lineRule="auto"/>
              <w:rPr>
                <w:rFonts w:cs="Arial"/>
                <w:b/>
                <w:sz w:val="18"/>
                <w:szCs w:val="18"/>
              </w:rPr>
            </w:pPr>
            <w:r w:rsidRPr="006766E5">
              <w:rPr>
                <w:rFonts w:cs="Arial"/>
                <w:b/>
                <w:sz w:val="18"/>
                <w:szCs w:val="18"/>
              </w:rPr>
              <w:t>UE-UE Channel model (small-scale)</w:t>
            </w:r>
          </w:p>
        </w:tc>
        <w:tc>
          <w:tcPr>
            <w:tcW w:w="3827" w:type="dxa"/>
            <w:vAlign w:val="center"/>
          </w:tcPr>
          <w:p w14:paraId="42C19364" w14:textId="31DC3939" w:rsidR="00EF6F9C" w:rsidRPr="006766E5" w:rsidRDefault="0016696D" w:rsidP="006C74A7">
            <w:pPr>
              <w:spacing w:line="240" w:lineRule="auto"/>
              <w:rPr>
                <w:rFonts w:cs="Arial"/>
                <w:sz w:val="18"/>
                <w:szCs w:val="18"/>
              </w:rPr>
            </w:pPr>
            <w:r w:rsidRPr="006766E5">
              <w:rPr>
                <w:rFonts w:cs="Arial"/>
                <w:color w:val="FF0000"/>
                <w:sz w:val="18"/>
                <w:szCs w:val="18"/>
              </w:rPr>
              <w:t>Option 2: UE-to-UE: UMi-Street canyon in TR 38.901; ASD and ZSD statistics updated to be the same as ASA and ZSA.</w:t>
            </w:r>
          </w:p>
        </w:tc>
        <w:tc>
          <w:tcPr>
            <w:tcW w:w="4013" w:type="dxa"/>
            <w:vAlign w:val="center"/>
          </w:tcPr>
          <w:p w14:paraId="174049E8" w14:textId="77777777" w:rsidR="00EF6F9C" w:rsidRPr="006766E5" w:rsidRDefault="00EF6F9C" w:rsidP="006C74A7">
            <w:pPr>
              <w:spacing w:line="240" w:lineRule="auto"/>
              <w:rPr>
                <w:rFonts w:cs="Arial"/>
                <w:sz w:val="18"/>
                <w:szCs w:val="18"/>
              </w:rPr>
            </w:pPr>
            <w:r w:rsidRPr="006766E5">
              <w:rPr>
                <w:rFonts w:cs="Arial"/>
                <w:sz w:val="18"/>
                <w:szCs w:val="18"/>
              </w:rPr>
              <w:t>UE-to-UE: UMi-Street canyon in TR 38.901; ASD and ZSD statistics updated to be the same as ASA and ZSA.</w:t>
            </w:r>
          </w:p>
        </w:tc>
      </w:tr>
      <w:tr w:rsidR="00EF6F9C" w:rsidRPr="006766E5" w14:paraId="2341F2B2" w14:textId="77777777" w:rsidTr="006C74A7">
        <w:trPr>
          <w:jc w:val="center"/>
        </w:trPr>
        <w:tc>
          <w:tcPr>
            <w:tcW w:w="2122" w:type="dxa"/>
            <w:vAlign w:val="center"/>
          </w:tcPr>
          <w:p w14:paraId="3944A40D" w14:textId="77777777" w:rsidR="00EF6F9C" w:rsidRPr="006766E5" w:rsidRDefault="00EF6F9C" w:rsidP="006C74A7">
            <w:pPr>
              <w:spacing w:line="240" w:lineRule="auto"/>
              <w:rPr>
                <w:rFonts w:cs="Arial"/>
                <w:b/>
                <w:sz w:val="18"/>
                <w:szCs w:val="18"/>
              </w:rPr>
            </w:pPr>
            <w:r w:rsidRPr="006766E5">
              <w:rPr>
                <w:rFonts w:cs="Arial"/>
                <w:b/>
                <w:sz w:val="18"/>
                <w:szCs w:val="18"/>
              </w:rPr>
              <w:t>BS antenna array configuration for SBFD</w:t>
            </w:r>
          </w:p>
        </w:tc>
        <w:tc>
          <w:tcPr>
            <w:tcW w:w="3827" w:type="dxa"/>
            <w:vAlign w:val="center"/>
          </w:tcPr>
          <w:p w14:paraId="195647EA" w14:textId="77777777" w:rsidR="00EF6F9C" w:rsidRPr="006766E5" w:rsidRDefault="00EF6F9C" w:rsidP="006C74A7">
            <w:pPr>
              <w:spacing w:line="240" w:lineRule="auto"/>
              <w:rPr>
                <w:rFonts w:cs="Arial"/>
                <w:sz w:val="18"/>
                <w:szCs w:val="18"/>
                <w:lang w:val="en-GB"/>
              </w:rPr>
            </w:pPr>
            <w:r w:rsidRPr="006766E5">
              <w:rPr>
                <w:rFonts w:cs="Arial"/>
                <w:sz w:val="18"/>
                <w:szCs w:val="18"/>
                <w:lang w:val="en-GB"/>
              </w:rPr>
              <w:t>SBFD antenna configuration option-1 (Method 1)</w:t>
            </w:r>
          </w:p>
          <w:p w14:paraId="1E119089" w14:textId="77777777" w:rsidR="00EF6F9C" w:rsidRPr="006766E5" w:rsidRDefault="00EF6F9C" w:rsidP="009B5194">
            <w:pPr>
              <w:pStyle w:val="ListParagraph"/>
              <w:numPr>
                <w:ilvl w:val="0"/>
                <w:numId w:val="51"/>
              </w:numPr>
              <w:overflowPunct w:val="0"/>
              <w:autoSpaceDE w:val="0"/>
              <w:autoSpaceDN w:val="0"/>
              <w:adjustRightInd w:val="0"/>
              <w:spacing w:after="160" w:line="240" w:lineRule="auto"/>
              <w:textAlignment w:val="baseline"/>
              <w:rPr>
                <w:rFonts w:ascii="Arial" w:hAnsi="Arial" w:cs="Arial"/>
                <w:sz w:val="18"/>
                <w:szCs w:val="18"/>
              </w:rPr>
            </w:pPr>
            <w:r w:rsidRPr="006766E5">
              <w:rPr>
                <w:rFonts w:ascii="Arial" w:hAnsi="Arial" w:cs="Arial"/>
                <w:sz w:val="18"/>
                <w:szCs w:val="18"/>
              </w:rPr>
              <w:t>Two panel groups</w:t>
            </w:r>
          </w:p>
          <w:p w14:paraId="22E297E9" w14:textId="77777777" w:rsidR="00EF6F9C" w:rsidRPr="006766E5" w:rsidRDefault="00EF6F9C" w:rsidP="009B5194">
            <w:pPr>
              <w:pStyle w:val="ListParagraph"/>
              <w:numPr>
                <w:ilvl w:val="0"/>
                <w:numId w:val="51"/>
              </w:numPr>
              <w:overflowPunct w:val="0"/>
              <w:autoSpaceDE w:val="0"/>
              <w:autoSpaceDN w:val="0"/>
              <w:adjustRightInd w:val="0"/>
              <w:spacing w:after="160" w:line="240" w:lineRule="auto"/>
              <w:textAlignment w:val="baseline"/>
              <w:rPr>
                <w:rFonts w:ascii="Arial" w:hAnsi="Arial" w:cs="Arial"/>
                <w:sz w:val="18"/>
                <w:szCs w:val="18"/>
              </w:rPr>
            </w:pPr>
            <w:r w:rsidRPr="006766E5">
              <w:rPr>
                <w:rFonts w:ascii="Arial" w:hAnsi="Arial" w:cs="Arial"/>
                <w:sz w:val="18"/>
                <w:szCs w:val="18"/>
              </w:rPr>
              <w:t xml:space="preserve">For each panel group: </w:t>
            </w:r>
            <m:oMath>
              <m:d>
                <m:dPr>
                  <m:ctrlPr>
                    <w:rPr>
                      <w:rFonts w:ascii="Cambria Math" w:hAnsi="Cambria Math" w:cs="Arial"/>
                      <w:i/>
                      <w:sz w:val="18"/>
                      <w:szCs w:val="18"/>
                    </w:rPr>
                  </m:ctrlPr>
                </m:dPr>
                <m:e>
                  <m:r>
                    <m:rPr>
                      <m:sty m:val="p"/>
                    </m:rPr>
                    <w:rPr>
                      <w:rFonts w:ascii="Cambria Math" w:hAnsi="Cambria Math" w:cs="Arial"/>
                      <w:sz w:val="18"/>
                      <w:szCs w:val="18"/>
                    </w:rPr>
                    <m:t>M,N,P,</m:t>
                  </m:r>
                  <m:sSub>
                    <m:sSubPr>
                      <m:ctrlPr>
                        <w:rPr>
                          <w:rFonts w:ascii="Cambria Math" w:hAnsi="Cambria Math" w:cs="Arial"/>
                          <w:i/>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g</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g</m:t>
                      </m:r>
                    </m:sub>
                  </m:sSub>
                </m:e>
              </m:d>
            </m:oMath>
            <w:r w:rsidRPr="006766E5">
              <w:rPr>
                <w:rFonts w:ascii="Arial" w:hAnsi="Arial" w:cs="Arial"/>
                <w:sz w:val="18"/>
                <w:szCs w:val="18"/>
              </w:rPr>
              <w:t>= (4,8,2,1,1).</w:t>
            </w:r>
          </w:p>
          <w:p w14:paraId="69EA8BB3" w14:textId="77777777" w:rsidR="00EF6F9C" w:rsidRPr="006766E5" w:rsidRDefault="00EF6F9C" w:rsidP="009B5194">
            <w:pPr>
              <w:pStyle w:val="ListParagraph"/>
              <w:numPr>
                <w:ilvl w:val="0"/>
                <w:numId w:val="51"/>
              </w:numPr>
              <w:overflowPunct w:val="0"/>
              <w:autoSpaceDE w:val="0"/>
              <w:autoSpaceDN w:val="0"/>
              <w:adjustRightInd w:val="0"/>
              <w:spacing w:after="160" w:line="240" w:lineRule="auto"/>
              <w:textAlignment w:val="baseline"/>
              <w:rPr>
                <w:rFonts w:ascii="Arial" w:hAnsi="Arial" w:cs="Arial"/>
                <w:sz w:val="18"/>
                <w:szCs w:val="18"/>
              </w:rPr>
            </w:pPr>
            <w:r w:rsidRPr="006766E5">
              <w:rPr>
                <w:rFonts w:ascii="Arial" w:hAnsi="Arial" w:cs="Arial"/>
                <w:sz w:val="18"/>
                <w:szCs w:val="18"/>
              </w:rPr>
              <w:t>Number of TxRUs: same as legacy TDD</w:t>
            </w:r>
          </w:p>
          <w:p w14:paraId="65FE4BDC" w14:textId="77777777" w:rsidR="00EF6F9C" w:rsidRPr="006766E5" w:rsidRDefault="00BE4955" w:rsidP="009B5194">
            <w:pPr>
              <w:pStyle w:val="ListParagraph"/>
              <w:numPr>
                <w:ilvl w:val="0"/>
                <w:numId w:val="51"/>
              </w:numPr>
              <w:overflowPunct w:val="0"/>
              <w:autoSpaceDE w:val="0"/>
              <w:autoSpaceDN w:val="0"/>
              <w:adjustRightInd w:val="0"/>
              <w:spacing w:after="160" w:line="240" w:lineRule="auto"/>
              <w:textAlignment w:val="baseline"/>
              <w:rPr>
                <w:rFonts w:ascii="Arial" w:hAnsi="Arial" w:cs="Arial"/>
                <w:color w:val="00B050"/>
                <w:sz w:val="18"/>
                <w:szCs w:val="18"/>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EF6F9C" w:rsidRPr="006766E5">
              <w:rPr>
                <w:rFonts w:ascii="Arial" w:hAnsi="Arial" w:cs="Arial"/>
                <w:sz w:val="18"/>
                <w:szCs w:val="18"/>
                <w:lang w:val="pt-BR"/>
              </w:rPr>
              <w:t xml:space="preserve"> = (0.5, 0.8)λ,  +45°/-45° polarization, </w:t>
            </w:r>
            <w:r w:rsidR="00EF6F9C" w:rsidRPr="006766E5">
              <w:rPr>
                <w:rFonts w:ascii="Arial" w:hAnsi="Arial" w:cs="Arial"/>
                <w:sz w:val="18"/>
                <w:szCs w:val="18"/>
              </w:rPr>
              <w:t>(d</w:t>
            </w:r>
            <w:r w:rsidR="00EF6F9C" w:rsidRPr="006766E5">
              <w:rPr>
                <w:rFonts w:ascii="Arial" w:hAnsi="Arial" w:cs="Arial"/>
                <w:sz w:val="18"/>
                <w:szCs w:val="18"/>
                <w:vertAlign w:val="subscript"/>
              </w:rPr>
              <w:t>a,H</w:t>
            </w:r>
            <w:r w:rsidR="00EF6F9C" w:rsidRPr="006766E5">
              <w:rPr>
                <w:rFonts w:ascii="Arial" w:hAnsi="Arial" w:cs="Arial"/>
                <w:sz w:val="18"/>
                <w:szCs w:val="18"/>
              </w:rPr>
              <w:t>,d</w:t>
            </w:r>
            <w:r w:rsidR="00EF6F9C" w:rsidRPr="006766E5">
              <w:rPr>
                <w:rFonts w:ascii="Arial" w:hAnsi="Arial" w:cs="Arial"/>
                <w:sz w:val="18"/>
                <w:szCs w:val="18"/>
                <w:vertAlign w:val="subscript"/>
              </w:rPr>
              <w:t>a,V</w:t>
            </w:r>
            <w:r w:rsidR="00EF6F9C" w:rsidRPr="006766E5">
              <w:rPr>
                <w:rFonts w:ascii="Arial" w:hAnsi="Arial" w:cs="Arial"/>
                <w:sz w:val="18"/>
                <w:szCs w:val="18"/>
              </w:rPr>
              <w:t>) = (0, 4)λ</w:t>
            </w:r>
          </w:p>
        </w:tc>
        <w:tc>
          <w:tcPr>
            <w:tcW w:w="4013" w:type="dxa"/>
            <w:vAlign w:val="center"/>
          </w:tcPr>
          <w:p w14:paraId="4D890E59" w14:textId="1BD5FB35" w:rsidR="006719A3" w:rsidRPr="006766E5" w:rsidRDefault="006719A3" w:rsidP="00855099">
            <w:pPr>
              <w:textAlignment w:val="baseline"/>
              <w:rPr>
                <w:rFonts w:cs="Arial"/>
                <w:sz w:val="18"/>
                <w:szCs w:val="18"/>
              </w:rPr>
            </w:pPr>
            <w:r w:rsidRPr="006766E5">
              <w:rPr>
                <w:rFonts w:cs="Arial"/>
                <w:sz w:val="18"/>
                <w:szCs w:val="18"/>
              </w:rPr>
              <w:t>SBFD antenna configuration</w:t>
            </w:r>
            <w:r w:rsidRPr="006766E5">
              <w:rPr>
                <w:rFonts w:cs="Arial"/>
                <w:color w:val="FF0000"/>
                <w:sz w:val="18"/>
                <w:szCs w:val="18"/>
              </w:rPr>
              <w:t xml:space="preserve"> option-3 </w:t>
            </w:r>
            <w:r w:rsidRPr="006766E5">
              <w:rPr>
                <w:rFonts w:cs="Arial"/>
                <w:sz w:val="18"/>
                <w:szCs w:val="18"/>
              </w:rPr>
              <w:t>Two panel groups</w:t>
            </w:r>
          </w:p>
          <w:p w14:paraId="1DF84C18" w14:textId="77777777" w:rsidR="006719A3" w:rsidRPr="006766E5" w:rsidRDefault="006719A3" w:rsidP="006719A3">
            <w:pPr>
              <w:pStyle w:val="ListParagraph"/>
              <w:numPr>
                <w:ilvl w:val="1"/>
                <w:numId w:val="51"/>
              </w:numPr>
              <w:spacing w:after="160"/>
              <w:textAlignment w:val="baseline"/>
              <w:rPr>
                <w:rFonts w:ascii="Arial" w:hAnsi="Arial" w:cs="Arial"/>
                <w:sz w:val="18"/>
                <w:szCs w:val="18"/>
              </w:rPr>
            </w:pPr>
            <w:r w:rsidRPr="006766E5">
              <w:rPr>
                <w:rFonts w:ascii="Arial" w:hAnsi="Arial" w:cs="Arial"/>
                <w:sz w:val="18"/>
                <w:szCs w:val="18"/>
              </w:rPr>
              <w:t xml:space="preserve">For each panel group: </w:t>
            </w:r>
            <m:oMath>
              <m:d>
                <m:dPr>
                  <m:ctrlPr>
                    <w:rPr>
                      <w:rFonts w:ascii="Cambria Math" w:hAnsi="Cambria Math" w:cs="Arial"/>
                      <w:i/>
                      <w:iCs/>
                      <w:sz w:val="18"/>
                      <w:szCs w:val="18"/>
                    </w:rPr>
                  </m:ctrlPr>
                </m:dPr>
                <m:e>
                  <m:r>
                    <m:rPr>
                      <m:sty m:val="p"/>
                    </m:rPr>
                    <w:rPr>
                      <w:rFonts w:ascii="Cambria Math" w:hAnsi="Cambria Math" w:cs="Arial"/>
                      <w:sz w:val="18"/>
                      <w:szCs w:val="18"/>
                    </w:rPr>
                    <m:t>M,N,P,</m:t>
                  </m:r>
                  <m:sSub>
                    <m:sSubPr>
                      <m:ctrlPr>
                        <w:rPr>
                          <w:rFonts w:ascii="Cambria Math" w:hAnsi="Cambria Math" w:cs="Arial"/>
                          <w:i/>
                          <w:iCs/>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g</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g</m:t>
                      </m:r>
                    </m:sub>
                  </m:sSub>
                </m:e>
              </m:d>
            </m:oMath>
            <w:r w:rsidRPr="006766E5">
              <w:rPr>
                <w:rFonts w:ascii="Arial" w:hAnsi="Arial" w:cs="Arial"/>
                <w:sz w:val="18"/>
                <w:szCs w:val="18"/>
              </w:rPr>
              <w:t xml:space="preserve">= </w:t>
            </w:r>
            <w:r w:rsidRPr="006766E5">
              <w:rPr>
                <w:rFonts w:ascii="Arial" w:hAnsi="Arial" w:cs="Arial"/>
                <w:strike/>
                <w:sz w:val="18"/>
                <w:szCs w:val="18"/>
              </w:rPr>
              <w:t>(4,8,2,</w:t>
            </w:r>
            <w:r w:rsidRPr="006766E5">
              <w:rPr>
                <w:rFonts w:ascii="Arial" w:hAnsi="Arial" w:cs="Arial"/>
                <w:strike/>
                <w:color w:val="FF0000"/>
                <w:sz w:val="18"/>
                <w:szCs w:val="18"/>
              </w:rPr>
              <w:t>2</w:t>
            </w:r>
            <w:r w:rsidRPr="006766E5">
              <w:rPr>
                <w:rFonts w:ascii="Arial" w:hAnsi="Arial" w:cs="Arial"/>
                <w:strike/>
                <w:sz w:val="18"/>
                <w:szCs w:val="18"/>
              </w:rPr>
              <w:t>,2)</w:t>
            </w:r>
            <w:r w:rsidRPr="00165919">
              <w:rPr>
                <w:rFonts w:ascii="Arial" w:hAnsi="Arial" w:cs="Arial"/>
                <w:color w:val="FF0000"/>
                <w:sz w:val="18"/>
                <w:szCs w:val="18"/>
                <w:lang w:val="en-US"/>
              </w:rPr>
              <w:t>(4,16,2,1,2)</w:t>
            </w:r>
            <w:r w:rsidRPr="00165919">
              <w:rPr>
                <w:rFonts w:ascii="Arial" w:hAnsi="Arial" w:cs="Arial"/>
                <w:color w:val="FF0000"/>
                <w:sz w:val="18"/>
                <w:szCs w:val="18"/>
              </w:rPr>
              <w:t>.</w:t>
            </w:r>
          </w:p>
          <w:p w14:paraId="598BED70" w14:textId="50E07660" w:rsidR="006719A3" w:rsidRPr="006766E5" w:rsidRDefault="006719A3" w:rsidP="006719A3">
            <w:pPr>
              <w:pStyle w:val="ListParagraph"/>
              <w:numPr>
                <w:ilvl w:val="1"/>
                <w:numId w:val="51"/>
              </w:numPr>
              <w:spacing w:after="160"/>
              <w:textAlignment w:val="baseline"/>
              <w:rPr>
                <w:rFonts w:ascii="Arial" w:hAnsi="Arial" w:cs="Arial"/>
                <w:sz w:val="18"/>
                <w:szCs w:val="18"/>
              </w:rPr>
            </w:pPr>
            <w:r w:rsidRPr="006766E5">
              <w:rPr>
                <w:rFonts w:ascii="Arial" w:hAnsi="Arial" w:cs="Arial"/>
                <w:sz w:val="18"/>
                <w:szCs w:val="18"/>
              </w:rPr>
              <w:t xml:space="preserve">Number of TxRUs: </w:t>
            </w:r>
            <w:r w:rsidR="000A778F" w:rsidRPr="006766E5">
              <w:rPr>
                <w:rFonts w:ascii="Arial" w:hAnsi="Arial" w:cs="Arial"/>
                <w:color w:val="FF0000"/>
                <w:sz w:val="18"/>
                <w:szCs w:val="18"/>
                <w:lang w:val="en-US"/>
              </w:rPr>
              <w:t xml:space="preserve">Half as that of </w:t>
            </w:r>
            <w:r w:rsidRPr="006766E5">
              <w:rPr>
                <w:rFonts w:ascii="Arial" w:hAnsi="Arial" w:cs="Arial"/>
                <w:color w:val="FF0000"/>
                <w:sz w:val="18"/>
                <w:szCs w:val="18"/>
              </w:rPr>
              <w:t xml:space="preserve"> legacy TDD</w:t>
            </w:r>
          </w:p>
          <w:p w14:paraId="635732BA" w14:textId="0BE425CF" w:rsidR="00EF6F9C" w:rsidRPr="006766E5" w:rsidRDefault="00BE4955" w:rsidP="006719A3">
            <w:pPr>
              <w:pStyle w:val="ListParagraph"/>
              <w:numPr>
                <w:ilvl w:val="0"/>
                <w:numId w:val="51"/>
              </w:numPr>
              <w:overflowPunct w:val="0"/>
              <w:autoSpaceDE w:val="0"/>
              <w:autoSpaceDN w:val="0"/>
              <w:adjustRightInd w:val="0"/>
              <w:spacing w:after="160" w:line="240" w:lineRule="auto"/>
              <w:textAlignment w:val="baseline"/>
              <w:rPr>
                <w:rFonts w:ascii="Arial" w:hAnsi="Arial" w:cs="Arial"/>
                <w:color w:val="00B050"/>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lang w:val="da-DK"/>
                        </w:rPr>
                        <m:t>d</m:t>
                      </m:r>
                    </m:e>
                    <m:sub>
                      <m:r>
                        <m:rPr>
                          <m:sty m:val="p"/>
                        </m:rPr>
                        <w:rPr>
                          <w:rFonts w:ascii="Cambria Math" w:hAnsi="Cambria Math" w:cs="Arial"/>
                          <w:sz w:val="18"/>
                          <w:szCs w:val="18"/>
                          <w:lang w:val="da-DK"/>
                        </w:rPr>
                        <m:t>H</m:t>
                      </m:r>
                    </m:sub>
                  </m:sSub>
                  <m:r>
                    <m:rPr>
                      <m:sty m:val="p"/>
                    </m:rPr>
                    <w:rPr>
                      <w:rFonts w:ascii="Cambria Math" w:hAnsi="Cambria Math" w:cs="Arial"/>
                      <w:sz w:val="18"/>
                      <w:szCs w:val="18"/>
                      <w:lang w:val="da-DK"/>
                    </w:rPr>
                    <m:t>,</m:t>
                  </m:r>
                  <m:sSub>
                    <m:sSubPr>
                      <m:ctrlPr>
                        <w:rPr>
                          <w:rFonts w:ascii="Cambria Math" w:hAnsi="Cambria Math" w:cs="Arial"/>
                          <w:i/>
                          <w:iCs/>
                          <w:sz w:val="18"/>
                          <w:szCs w:val="18"/>
                        </w:rPr>
                      </m:ctrlPr>
                    </m:sSubPr>
                    <m:e>
                      <m:r>
                        <m:rPr>
                          <m:sty m:val="p"/>
                        </m:rPr>
                        <w:rPr>
                          <w:rFonts w:ascii="Cambria Math" w:hAnsi="Cambria Math" w:cs="Arial"/>
                          <w:sz w:val="18"/>
                          <w:szCs w:val="18"/>
                          <w:lang w:val="da-DK"/>
                        </w:rPr>
                        <m:t>d</m:t>
                      </m:r>
                    </m:e>
                    <m:sub>
                      <m:r>
                        <m:rPr>
                          <m:sty m:val="p"/>
                        </m:rPr>
                        <w:rPr>
                          <w:rFonts w:ascii="Cambria Math" w:hAnsi="Cambria Math" w:cs="Arial"/>
                          <w:sz w:val="18"/>
                          <w:szCs w:val="18"/>
                          <w:lang w:val="da-DK"/>
                        </w:rPr>
                        <m:t>V</m:t>
                      </m:r>
                    </m:sub>
                  </m:sSub>
                </m:e>
              </m:d>
            </m:oMath>
            <w:r w:rsidR="00CC3077" w:rsidRPr="006766E5" w:rsidDel="00CC3077">
              <w:rPr>
                <w:rFonts w:ascii="Arial" w:hAnsi="Arial" w:cs="Arial"/>
                <w:sz w:val="18"/>
                <w:szCs w:val="18"/>
                <w:lang w:val="pt-BR"/>
              </w:rPr>
              <w:t xml:space="preserve"> </w:t>
            </w:r>
            <w:r w:rsidR="00CC3077" w:rsidRPr="006766E5">
              <w:rPr>
                <w:rFonts w:ascii="Arial" w:hAnsi="Arial" w:cs="Arial"/>
                <w:sz w:val="18"/>
                <w:szCs w:val="18"/>
                <w:lang w:val="pt-BR"/>
              </w:rPr>
              <w:t xml:space="preserve"> = (0.5, 0.5)λ,  +45°/-45° polarization, </w:t>
            </w:r>
            <w:r w:rsidR="00CC3077" w:rsidRPr="006766E5">
              <w:rPr>
                <w:rFonts w:ascii="Arial" w:hAnsi="Arial" w:cs="Arial"/>
                <w:sz w:val="18"/>
                <w:szCs w:val="18"/>
                <w:lang w:val="da-DK"/>
              </w:rPr>
              <w:t>(d</w:t>
            </w:r>
            <w:r w:rsidR="00CC3077" w:rsidRPr="006766E5">
              <w:rPr>
                <w:rFonts w:ascii="Arial" w:hAnsi="Arial" w:cs="Arial"/>
                <w:sz w:val="18"/>
                <w:szCs w:val="18"/>
                <w:vertAlign w:val="subscript"/>
                <w:lang w:val="da-DK"/>
              </w:rPr>
              <w:t>a,H</w:t>
            </w:r>
            <w:r w:rsidR="00CC3077" w:rsidRPr="006766E5">
              <w:rPr>
                <w:rFonts w:ascii="Arial" w:hAnsi="Arial" w:cs="Arial"/>
                <w:sz w:val="18"/>
                <w:szCs w:val="18"/>
                <w:lang w:val="da-DK"/>
              </w:rPr>
              <w:t>,d</w:t>
            </w:r>
            <w:r w:rsidR="00CC3077" w:rsidRPr="006766E5">
              <w:rPr>
                <w:rFonts w:ascii="Arial" w:hAnsi="Arial" w:cs="Arial"/>
                <w:sz w:val="18"/>
                <w:szCs w:val="18"/>
                <w:vertAlign w:val="subscript"/>
                <w:lang w:val="da-DK"/>
              </w:rPr>
              <w:t>a,V</w:t>
            </w:r>
            <w:r w:rsidR="00CC3077" w:rsidRPr="006766E5">
              <w:rPr>
                <w:rFonts w:ascii="Arial" w:hAnsi="Arial" w:cs="Arial"/>
                <w:sz w:val="18"/>
                <w:szCs w:val="18"/>
                <w:lang w:val="da-DK"/>
              </w:rPr>
              <w:t>) = (0, 30)</w:t>
            </w:r>
            <w:r w:rsidR="00CC3077" w:rsidRPr="006766E5">
              <w:rPr>
                <w:rFonts w:ascii="Arial" w:hAnsi="Arial" w:cs="Arial"/>
                <w:sz w:val="18"/>
                <w:szCs w:val="18"/>
              </w:rPr>
              <w:t>λ</w:t>
            </w:r>
          </w:p>
        </w:tc>
      </w:tr>
      <w:tr w:rsidR="00EF6F9C" w:rsidRPr="006766E5" w14:paraId="2D69D5B2" w14:textId="77777777" w:rsidTr="006C74A7">
        <w:trPr>
          <w:jc w:val="center"/>
        </w:trPr>
        <w:tc>
          <w:tcPr>
            <w:tcW w:w="2122" w:type="dxa"/>
            <w:vAlign w:val="center"/>
          </w:tcPr>
          <w:p w14:paraId="34086A6F" w14:textId="77777777" w:rsidR="00EF6F9C" w:rsidRPr="006766E5" w:rsidRDefault="00EF6F9C" w:rsidP="006C74A7">
            <w:pPr>
              <w:spacing w:line="240" w:lineRule="auto"/>
              <w:rPr>
                <w:rFonts w:cs="Arial"/>
                <w:b/>
                <w:sz w:val="18"/>
                <w:szCs w:val="18"/>
              </w:rPr>
            </w:pPr>
            <w:r w:rsidRPr="006766E5">
              <w:rPr>
                <w:rFonts w:cs="Arial"/>
                <w:b/>
                <w:sz w:val="18"/>
                <w:szCs w:val="18"/>
              </w:rPr>
              <w:t>BS antenna radiation pattern</w:t>
            </w:r>
          </w:p>
        </w:tc>
        <w:tc>
          <w:tcPr>
            <w:tcW w:w="3827" w:type="dxa"/>
            <w:vAlign w:val="center"/>
          </w:tcPr>
          <w:p w14:paraId="41E80103" w14:textId="77777777" w:rsidR="00EF6F9C" w:rsidRPr="006766E5" w:rsidRDefault="00EF6F9C" w:rsidP="006C74A7">
            <w:pPr>
              <w:pStyle w:val="ListParagraph"/>
              <w:spacing w:line="240" w:lineRule="auto"/>
              <w:rPr>
                <w:rFonts w:ascii="Arial" w:hAnsi="Arial" w:cs="Arial"/>
                <w:b/>
                <w:i/>
                <w:sz w:val="18"/>
                <w:szCs w:val="18"/>
              </w:rPr>
            </w:pPr>
            <w:r w:rsidRPr="006766E5">
              <w:rPr>
                <w:rFonts w:ascii="Arial" w:hAnsi="Arial" w:cs="Arial"/>
                <w:sz w:val="18"/>
                <w:szCs w:val="18"/>
              </w:rPr>
              <w:t>reuse Table 9 in Report ITU-R M.2412 (same as 3-sector BS antenna radiation model in Table A.2.1-6 in TR 38.802)</w:t>
            </w:r>
          </w:p>
        </w:tc>
        <w:tc>
          <w:tcPr>
            <w:tcW w:w="4013" w:type="dxa"/>
            <w:vAlign w:val="center"/>
          </w:tcPr>
          <w:p w14:paraId="7C7B9E03" w14:textId="77777777" w:rsidR="00EF6F9C" w:rsidRPr="006766E5" w:rsidRDefault="00EF6F9C" w:rsidP="006C74A7">
            <w:pPr>
              <w:pStyle w:val="ListParagraph"/>
              <w:spacing w:line="240" w:lineRule="auto"/>
              <w:rPr>
                <w:rFonts w:ascii="Arial" w:hAnsi="Arial" w:cs="Arial"/>
                <w:b/>
                <w:i/>
                <w:sz w:val="18"/>
                <w:szCs w:val="18"/>
              </w:rPr>
            </w:pPr>
            <w:r w:rsidRPr="006766E5">
              <w:rPr>
                <w:rFonts w:ascii="Arial" w:hAnsi="Arial" w:cs="Arial"/>
                <w:sz w:val="18"/>
                <w:szCs w:val="18"/>
              </w:rPr>
              <w:t>reuse Table 9 in Report ITU-R M.2412 (same as 3-sector BS antenna radiation model in Table A.2.1-6 in TR 38.802)</w:t>
            </w:r>
          </w:p>
        </w:tc>
      </w:tr>
      <w:tr w:rsidR="00EF6F9C" w:rsidRPr="006766E5" w14:paraId="535B7F4C" w14:textId="77777777" w:rsidTr="006C74A7">
        <w:trPr>
          <w:jc w:val="center"/>
        </w:trPr>
        <w:tc>
          <w:tcPr>
            <w:tcW w:w="2122" w:type="dxa"/>
            <w:vAlign w:val="center"/>
          </w:tcPr>
          <w:p w14:paraId="5037EA33" w14:textId="77777777" w:rsidR="00EF6F9C" w:rsidRPr="006766E5" w:rsidRDefault="00EF6F9C" w:rsidP="006C74A7">
            <w:pPr>
              <w:spacing w:line="240" w:lineRule="auto"/>
              <w:rPr>
                <w:rFonts w:cs="Arial"/>
                <w:b/>
                <w:sz w:val="18"/>
                <w:szCs w:val="18"/>
              </w:rPr>
            </w:pPr>
            <w:r w:rsidRPr="006766E5">
              <w:rPr>
                <w:rFonts w:cs="Arial"/>
                <w:b/>
                <w:sz w:val="18"/>
                <w:szCs w:val="18"/>
              </w:rPr>
              <w:t>UE antenna configuration</w:t>
            </w:r>
          </w:p>
        </w:tc>
        <w:tc>
          <w:tcPr>
            <w:tcW w:w="3827" w:type="dxa"/>
            <w:vAlign w:val="center"/>
          </w:tcPr>
          <w:p w14:paraId="0C208CE2" w14:textId="77777777" w:rsidR="00EF6F9C" w:rsidRPr="006766E5" w:rsidRDefault="00EF6F9C" w:rsidP="009B5194">
            <w:pPr>
              <w:pStyle w:val="ListParagraph"/>
              <w:widowControl w:val="0"/>
              <w:numPr>
                <w:ilvl w:val="0"/>
                <w:numId w:val="52"/>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2Tx: (M,N,P,Mg,Ng;Mp,Np) = (1,1,2,1,1;1,1), (dH,dV) = (N/A, N/A)λ, 0°,90° polarization</w:t>
            </w:r>
          </w:p>
          <w:p w14:paraId="57C97239" w14:textId="77777777" w:rsidR="00EF6F9C" w:rsidRPr="006766E5" w:rsidRDefault="00EF6F9C" w:rsidP="009B5194">
            <w:pPr>
              <w:pStyle w:val="ListParagraph"/>
              <w:widowControl w:val="0"/>
              <w:numPr>
                <w:ilvl w:val="0"/>
                <w:numId w:val="52"/>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4Rx: (M,N,P,Mg,Ng;Mp,Np) = (1,2,2,1,1;1,2), (dH,dV) = (0.5, N/A)λ, 0°,90° polarization</w:t>
            </w:r>
          </w:p>
        </w:tc>
        <w:tc>
          <w:tcPr>
            <w:tcW w:w="4013" w:type="dxa"/>
            <w:vAlign w:val="center"/>
          </w:tcPr>
          <w:p w14:paraId="662FD06B" w14:textId="77777777" w:rsidR="00EF6F9C" w:rsidRPr="006766E5" w:rsidRDefault="00EF6F9C" w:rsidP="006C74A7">
            <w:pPr>
              <w:pStyle w:val="ListParagraph"/>
              <w:spacing w:line="240" w:lineRule="auto"/>
              <w:rPr>
                <w:rFonts w:ascii="Arial" w:hAnsi="Arial" w:cs="Arial"/>
                <w:sz w:val="18"/>
                <w:szCs w:val="18"/>
              </w:rPr>
            </w:pPr>
            <w:r w:rsidRPr="006766E5">
              <w:rPr>
                <w:rFonts w:ascii="Arial" w:hAnsi="Arial" w:cs="Arial"/>
                <w:sz w:val="18"/>
                <w:szCs w:val="18"/>
              </w:rPr>
              <w:t>4Tx/Rx: (M,N,P,Mg,Ng;Mp,Np) = (2,4,2,1,2;1,1); (dH,dV) = (0.5,0.5)λ,(dg,V,dg,H) = (0, 0)λ, 0°/90° polarization; Θmg,ng=90°; Ω0,1=Ω0,0+180°</w:t>
            </w:r>
          </w:p>
        </w:tc>
      </w:tr>
      <w:tr w:rsidR="00EF6F9C" w:rsidRPr="006766E5" w14:paraId="14746526" w14:textId="77777777" w:rsidTr="006C74A7">
        <w:trPr>
          <w:jc w:val="center"/>
        </w:trPr>
        <w:tc>
          <w:tcPr>
            <w:tcW w:w="2122" w:type="dxa"/>
            <w:vAlign w:val="center"/>
          </w:tcPr>
          <w:p w14:paraId="782F6C0F" w14:textId="77777777" w:rsidR="00EF6F9C" w:rsidRPr="006766E5" w:rsidRDefault="00EF6F9C" w:rsidP="006C74A7">
            <w:pPr>
              <w:spacing w:line="240" w:lineRule="auto"/>
              <w:rPr>
                <w:rFonts w:cs="Arial"/>
                <w:b/>
                <w:sz w:val="18"/>
                <w:szCs w:val="18"/>
              </w:rPr>
            </w:pPr>
            <w:r w:rsidRPr="006766E5">
              <w:rPr>
                <w:rFonts w:cs="Arial"/>
                <w:b/>
                <w:sz w:val="18"/>
                <w:szCs w:val="18"/>
              </w:rPr>
              <w:t>UE antenna radiation pattern</w:t>
            </w:r>
          </w:p>
        </w:tc>
        <w:tc>
          <w:tcPr>
            <w:tcW w:w="3827" w:type="dxa"/>
            <w:vAlign w:val="center"/>
          </w:tcPr>
          <w:p w14:paraId="4E517967" w14:textId="77777777" w:rsidR="00EF6F9C" w:rsidRPr="006766E5" w:rsidRDefault="00EF6F9C" w:rsidP="006C74A7">
            <w:pPr>
              <w:spacing w:line="240" w:lineRule="auto"/>
              <w:rPr>
                <w:rFonts w:cs="Arial"/>
                <w:sz w:val="18"/>
                <w:szCs w:val="18"/>
              </w:rPr>
            </w:pPr>
            <w:r w:rsidRPr="006766E5">
              <w:rPr>
                <w:rFonts w:cs="Arial"/>
                <w:sz w:val="18"/>
                <w:szCs w:val="18"/>
              </w:rPr>
              <w:t>Omni-directional with 0 dBi element gain</w:t>
            </w:r>
          </w:p>
        </w:tc>
        <w:tc>
          <w:tcPr>
            <w:tcW w:w="4013" w:type="dxa"/>
            <w:vAlign w:val="center"/>
          </w:tcPr>
          <w:p w14:paraId="26AB4B4C" w14:textId="77777777" w:rsidR="00EF6F9C" w:rsidRPr="006766E5" w:rsidRDefault="00EF6F9C" w:rsidP="006C74A7">
            <w:pPr>
              <w:spacing w:line="240" w:lineRule="auto"/>
              <w:rPr>
                <w:rFonts w:cs="Arial"/>
                <w:sz w:val="18"/>
                <w:szCs w:val="18"/>
              </w:rPr>
            </w:pPr>
            <w:r w:rsidRPr="006766E5">
              <w:rPr>
                <w:rFonts w:cs="Arial"/>
                <w:sz w:val="18"/>
                <w:szCs w:val="18"/>
              </w:rPr>
              <w:t>reuse Table 11 in Report ITU-R M.2412 (same as UE antenna radiation pattern model 1 in Table A.2.1-8 in TR 38.802)</w:t>
            </w:r>
          </w:p>
        </w:tc>
      </w:tr>
      <w:tr w:rsidR="00EF6F9C" w:rsidRPr="006766E5" w14:paraId="33FA89D4" w14:textId="77777777" w:rsidTr="006C74A7">
        <w:trPr>
          <w:jc w:val="center"/>
        </w:trPr>
        <w:tc>
          <w:tcPr>
            <w:tcW w:w="2122" w:type="dxa"/>
            <w:vAlign w:val="center"/>
          </w:tcPr>
          <w:p w14:paraId="505921AB" w14:textId="77777777" w:rsidR="00EF6F9C" w:rsidRPr="006766E5" w:rsidRDefault="00EF6F9C" w:rsidP="006C74A7">
            <w:pPr>
              <w:spacing w:line="240" w:lineRule="auto"/>
              <w:rPr>
                <w:rFonts w:cs="Arial"/>
                <w:b/>
                <w:sz w:val="18"/>
                <w:szCs w:val="18"/>
              </w:rPr>
            </w:pPr>
            <w:r w:rsidRPr="006766E5">
              <w:rPr>
                <w:rFonts w:cs="Arial"/>
                <w:b/>
                <w:sz w:val="18"/>
                <w:szCs w:val="18"/>
              </w:rPr>
              <w:t>BS receiver noise figure</w:t>
            </w:r>
          </w:p>
        </w:tc>
        <w:tc>
          <w:tcPr>
            <w:tcW w:w="3827" w:type="dxa"/>
            <w:vAlign w:val="center"/>
          </w:tcPr>
          <w:p w14:paraId="066D862D" w14:textId="77777777" w:rsidR="00EF6F9C" w:rsidRPr="006766E5" w:rsidRDefault="00EF6F9C" w:rsidP="006C74A7">
            <w:pPr>
              <w:spacing w:line="240" w:lineRule="auto"/>
              <w:rPr>
                <w:rFonts w:cs="Arial"/>
                <w:sz w:val="18"/>
                <w:szCs w:val="18"/>
              </w:rPr>
            </w:pPr>
            <w:r w:rsidRPr="006766E5">
              <w:rPr>
                <w:rFonts w:cs="Arial"/>
                <w:sz w:val="18"/>
                <w:szCs w:val="18"/>
              </w:rPr>
              <w:t>5dB</w:t>
            </w:r>
          </w:p>
        </w:tc>
        <w:tc>
          <w:tcPr>
            <w:tcW w:w="4013" w:type="dxa"/>
            <w:vAlign w:val="center"/>
          </w:tcPr>
          <w:p w14:paraId="32C112C9" w14:textId="77777777" w:rsidR="00EF6F9C" w:rsidRPr="006766E5" w:rsidRDefault="00EF6F9C" w:rsidP="006C74A7">
            <w:pPr>
              <w:spacing w:line="240" w:lineRule="auto"/>
              <w:rPr>
                <w:rFonts w:cs="Arial"/>
                <w:sz w:val="18"/>
                <w:szCs w:val="18"/>
              </w:rPr>
            </w:pPr>
            <w:r w:rsidRPr="006766E5">
              <w:rPr>
                <w:rFonts w:cs="Arial"/>
                <w:sz w:val="18"/>
                <w:szCs w:val="18"/>
              </w:rPr>
              <w:t>7 dB</w:t>
            </w:r>
          </w:p>
        </w:tc>
      </w:tr>
      <w:tr w:rsidR="00EF6F9C" w:rsidRPr="006766E5" w14:paraId="2C6DE5A0" w14:textId="77777777" w:rsidTr="006C74A7">
        <w:trPr>
          <w:jc w:val="center"/>
        </w:trPr>
        <w:tc>
          <w:tcPr>
            <w:tcW w:w="2122" w:type="dxa"/>
            <w:vAlign w:val="center"/>
          </w:tcPr>
          <w:p w14:paraId="2D865791" w14:textId="77777777" w:rsidR="00EF6F9C" w:rsidRPr="006766E5" w:rsidRDefault="00EF6F9C" w:rsidP="006C74A7">
            <w:pPr>
              <w:spacing w:line="240" w:lineRule="auto"/>
              <w:rPr>
                <w:rFonts w:cs="Arial"/>
                <w:b/>
                <w:sz w:val="18"/>
                <w:szCs w:val="18"/>
              </w:rPr>
            </w:pPr>
            <w:r w:rsidRPr="006766E5">
              <w:rPr>
                <w:rFonts w:cs="Arial"/>
                <w:b/>
                <w:sz w:val="18"/>
                <w:szCs w:val="18"/>
              </w:rPr>
              <w:t>UE receiver noise figure</w:t>
            </w:r>
          </w:p>
        </w:tc>
        <w:tc>
          <w:tcPr>
            <w:tcW w:w="3827" w:type="dxa"/>
            <w:vAlign w:val="center"/>
          </w:tcPr>
          <w:p w14:paraId="15DA2F71" w14:textId="77777777" w:rsidR="00EF6F9C" w:rsidRPr="006766E5" w:rsidRDefault="00EF6F9C" w:rsidP="006C74A7">
            <w:pPr>
              <w:spacing w:line="240" w:lineRule="auto"/>
              <w:rPr>
                <w:rFonts w:cs="Arial"/>
                <w:sz w:val="18"/>
                <w:szCs w:val="18"/>
              </w:rPr>
            </w:pPr>
            <w:r w:rsidRPr="006766E5">
              <w:rPr>
                <w:rFonts w:cs="Arial"/>
                <w:sz w:val="18"/>
                <w:szCs w:val="18"/>
              </w:rPr>
              <w:t>9 dB</w:t>
            </w:r>
          </w:p>
        </w:tc>
        <w:tc>
          <w:tcPr>
            <w:tcW w:w="4013" w:type="dxa"/>
            <w:vAlign w:val="center"/>
          </w:tcPr>
          <w:p w14:paraId="6E5ACCC0" w14:textId="77777777" w:rsidR="00EF6F9C" w:rsidRPr="006766E5" w:rsidRDefault="00EF6F9C" w:rsidP="006C74A7">
            <w:pPr>
              <w:spacing w:line="240" w:lineRule="auto"/>
              <w:rPr>
                <w:rFonts w:cs="Arial"/>
                <w:sz w:val="18"/>
                <w:szCs w:val="18"/>
              </w:rPr>
            </w:pPr>
            <w:r w:rsidRPr="006766E5">
              <w:rPr>
                <w:rFonts w:cs="Arial"/>
                <w:sz w:val="18"/>
                <w:szCs w:val="18"/>
              </w:rPr>
              <w:t>13 dB</w:t>
            </w:r>
          </w:p>
        </w:tc>
      </w:tr>
      <w:tr w:rsidR="00EF6F9C" w:rsidRPr="006766E5" w14:paraId="793C2BFB" w14:textId="77777777" w:rsidTr="006C74A7">
        <w:trPr>
          <w:jc w:val="center"/>
        </w:trPr>
        <w:tc>
          <w:tcPr>
            <w:tcW w:w="2122" w:type="dxa"/>
            <w:vAlign w:val="center"/>
          </w:tcPr>
          <w:p w14:paraId="0F0EF8FB" w14:textId="77777777" w:rsidR="00EF6F9C" w:rsidRPr="006766E5" w:rsidRDefault="00EF6F9C" w:rsidP="006C74A7">
            <w:pPr>
              <w:spacing w:line="240" w:lineRule="auto"/>
              <w:rPr>
                <w:rFonts w:cs="Arial"/>
                <w:b/>
                <w:sz w:val="18"/>
                <w:szCs w:val="18"/>
              </w:rPr>
            </w:pPr>
            <w:r w:rsidRPr="006766E5">
              <w:rPr>
                <w:rFonts w:cs="Arial"/>
                <w:b/>
                <w:sz w:val="18"/>
                <w:szCs w:val="18"/>
              </w:rPr>
              <w:t>Open loop power control parameters</w:t>
            </w:r>
          </w:p>
        </w:tc>
        <w:tc>
          <w:tcPr>
            <w:tcW w:w="3827" w:type="dxa"/>
            <w:vAlign w:val="center"/>
          </w:tcPr>
          <w:p w14:paraId="4C725E18" w14:textId="77777777" w:rsidR="00EF6F9C" w:rsidRPr="006766E5" w:rsidRDefault="00EF6F9C" w:rsidP="007B459E">
            <w:pPr>
              <w:spacing w:line="240" w:lineRule="auto"/>
              <w:rPr>
                <w:rFonts w:cs="Arial"/>
                <w:bCs/>
                <w:iCs/>
                <w:sz w:val="18"/>
                <w:szCs w:val="18"/>
              </w:rPr>
            </w:pPr>
            <w:r w:rsidRPr="006766E5">
              <w:rPr>
                <w:rFonts w:cs="Arial"/>
                <w:sz w:val="18"/>
                <w:szCs w:val="18"/>
              </w:rPr>
              <w:t>P0= -80 dBm, alpha = 0.8</w:t>
            </w:r>
            <w:r w:rsidRPr="006766E5">
              <w:rPr>
                <w:rFonts w:cs="Arial"/>
                <w:bCs/>
                <w:iCs/>
                <w:sz w:val="18"/>
                <w:szCs w:val="18"/>
              </w:rPr>
              <w:t xml:space="preserve"> </w:t>
            </w:r>
          </w:p>
        </w:tc>
        <w:tc>
          <w:tcPr>
            <w:tcW w:w="4013" w:type="dxa"/>
            <w:vAlign w:val="center"/>
          </w:tcPr>
          <w:p w14:paraId="5A909F4D" w14:textId="77777777" w:rsidR="00EF6F9C" w:rsidRPr="006766E5" w:rsidRDefault="00EF6F9C" w:rsidP="007B459E">
            <w:pPr>
              <w:spacing w:line="240" w:lineRule="auto"/>
              <w:rPr>
                <w:rFonts w:cs="Arial"/>
                <w:sz w:val="18"/>
                <w:szCs w:val="18"/>
              </w:rPr>
            </w:pPr>
            <w:r w:rsidRPr="006766E5">
              <w:rPr>
                <w:rFonts w:cs="Arial"/>
                <w:sz w:val="18"/>
                <w:szCs w:val="18"/>
              </w:rPr>
              <w:t>P0= -86 dBm, alpha = 0.9</w:t>
            </w:r>
            <w:r w:rsidRPr="006766E5">
              <w:rPr>
                <w:rFonts w:cs="Arial"/>
                <w:bCs/>
                <w:iCs/>
                <w:sz w:val="18"/>
                <w:szCs w:val="18"/>
              </w:rPr>
              <w:t xml:space="preserve"> </w:t>
            </w:r>
          </w:p>
        </w:tc>
      </w:tr>
      <w:tr w:rsidR="00EF6F9C" w:rsidRPr="006766E5" w14:paraId="47AE24DD" w14:textId="77777777" w:rsidTr="006C74A7">
        <w:trPr>
          <w:jc w:val="center"/>
        </w:trPr>
        <w:tc>
          <w:tcPr>
            <w:tcW w:w="2122" w:type="dxa"/>
            <w:vAlign w:val="center"/>
          </w:tcPr>
          <w:p w14:paraId="14702250" w14:textId="77777777" w:rsidR="00EF6F9C" w:rsidRPr="006766E5" w:rsidRDefault="00EF6F9C" w:rsidP="006C74A7">
            <w:pPr>
              <w:spacing w:line="240" w:lineRule="auto"/>
              <w:rPr>
                <w:rFonts w:cs="Arial"/>
                <w:b/>
                <w:sz w:val="18"/>
                <w:szCs w:val="18"/>
              </w:rPr>
            </w:pPr>
            <w:r w:rsidRPr="006766E5">
              <w:rPr>
                <w:rFonts w:cs="Arial"/>
                <w:b/>
                <w:sz w:val="18"/>
                <w:szCs w:val="18"/>
              </w:rPr>
              <w:t>Handover margin (dB)</w:t>
            </w:r>
          </w:p>
        </w:tc>
        <w:tc>
          <w:tcPr>
            <w:tcW w:w="3827" w:type="dxa"/>
            <w:vAlign w:val="center"/>
          </w:tcPr>
          <w:p w14:paraId="2CE120B8" w14:textId="77777777" w:rsidR="00EF6F9C" w:rsidRPr="006766E5" w:rsidRDefault="00EF6F9C" w:rsidP="006C74A7">
            <w:pPr>
              <w:spacing w:line="240" w:lineRule="auto"/>
              <w:rPr>
                <w:rFonts w:cs="Arial"/>
                <w:sz w:val="18"/>
                <w:szCs w:val="18"/>
              </w:rPr>
            </w:pPr>
            <w:r w:rsidRPr="006766E5">
              <w:rPr>
                <w:rFonts w:cs="Arial"/>
                <w:sz w:val="18"/>
                <w:szCs w:val="18"/>
              </w:rPr>
              <w:t>3 dB</w:t>
            </w:r>
          </w:p>
        </w:tc>
        <w:tc>
          <w:tcPr>
            <w:tcW w:w="4013" w:type="dxa"/>
            <w:vAlign w:val="center"/>
          </w:tcPr>
          <w:p w14:paraId="53B0FB86" w14:textId="77777777" w:rsidR="00EF6F9C" w:rsidRPr="006766E5" w:rsidRDefault="00EF6F9C" w:rsidP="006C74A7">
            <w:pPr>
              <w:spacing w:line="240" w:lineRule="auto"/>
              <w:rPr>
                <w:rFonts w:cs="Arial"/>
                <w:sz w:val="18"/>
                <w:szCs w:val="18"/>
              </w:rPr>
            </w:pPr>
            <w:r w:rsidRPr="006766E5">
              <w:rPr>
                <w:rFonts w:cs="Arial"/>
                <w:sz w:val="18"/>
                <w:szCs w:val="18"/>
              </w:rPr>
              <w:t>3 dB</w:t>
            </w:r>
          </w:p>
        </w:tc>
      </w:tr>
      <w:tr w:rsidR="00EF6F9C" w:rsidRPr="006766E5" w14:paraId="28103D64" w14:textId="77777777" w:rsidTr="006C74A7">
        <w:trPr>
          <w:jc w:val="center"/>
        </w:trPr>
        <w:tc>
          <w:tcPr>
            <w:tcW w:w="2122" w:type="dxa"/>
            <w:vAlign w:val="center"/>
          </w:tcPr>
          <w:p w14:paraId="7EC8FC50" w14:textId="77777777" w:rsidR="00EF6F9C" w:rsidRPr="006766E5" w:rsidRDefault="00EF6F9C" w:rsidP="006C74A7">
            <w:pPr>
              <w:spacing w:line="240" w:lineRule="auto"/>
              <w:rPr>
                <w:rFonts w:cs="Arial"/>
                <w:b/>
                <w:sz w:val="18"/>
                <w:szCs w:val="18"/>
              </w:rPr>
            </w:pPr>
            <w:r w:rsidRPr="006766E5">
              <w:rPr>
                <w:rFonts w:cs="Arial"/>
                <w:b/>
                <w:sz w:val="18"/>
                <w:szCs w:val="18"/>
              </w:rPr>
              <w:t>UE attachment</w:t>
            </w:r>
          </w:p>
        </w:tc>
        <w:tc>
          <w:tcPr>
            <w:tcW w:w="3827" w:type="dxa"/>
            <w:vAlign w:val="center"/>
          </w:tcPr>
          <w:p w14:paraId="7F847495" w14:textId="77777777" w:rsidR="00EF6F9C" w:rsidRPr="006766E5" w:rsidRDefault="00EF6F9C" w:rsidP="006C74A7">
            <w:pPr>
              <w:spacing w:line="240" w:lineRule="auto"/>
              <w:rPr>
                <w:rFonts w:cs="Arial"/>
                <w:sz w:val="18"/>
                <w:szCs w:val="18"/>
              </w:rPr>
            </w:pPr>
            <w:r w:rsidRPr="006766E5">
              <w:rPr>
                <w:rFonts w:cs="Arial"/>
                <w:sz w:val="18"/>
                <w:szCs w:val="18"/>
              </w:rPr>
              <w:t>Based on RSRP from port 0</w:t>
            </w:r>
          </w:p>
        </w:tc>
        <w:tc>
          <w:tcPr>
            <w:tcW w:w="4013" w:type="dxa"/>
            <w:vAlign w:val="center"/>
          </w:tcPr>
          <w:p w14:paraId="17796B26" w14:textId="77777777" w:rsidR="00EF6F9C" w:rsidRPr="006766E5" w:rsidRDefault="00EF6F9C" w:rsidP="006C74A7">
            <w:pPr>
              <w:spacing w:line="240" w:lineRule="auto"/>
              <w:rPr>
                <w:rFonts w:cs="Arial"/>
                <w:sz w:val="18"/>
                <w:szCs w:val="18"/>
              </w:rPr>
            </w:pPr>
            <w:r w:rsidRPr="006766E5">
              <w:rPr>
                <w:rFonts w:cs="Arial"/>
                <w:sz w:val="18"/>
                <w:szCs w:val="18"/>
              </w:rPr>
              <w:t>Based on RSRP from port 0. The UE panel with the best receive SNR is chosen. i.e. no combining is done between panels.</w:t>
            </w:r>
          </w:p>
        </w:tc>
      </w:tr>
      <w:tr w:rsidR="00EF6F9C" w:rsidRPr="006766E5" w14:paraId="6C479F87" w14:textId="77777777" w:rsidTr="006C74A7">
        <w:trPr>
          <w:jc w:val="center"/>
        </w:trPr>
        <w:tc>
          <w:tcPr>
            <w:tcW w:w="2122" w:type="dxa"/>
            <w:vAlign w:val="center"/>
          </w:tcPr>
          <w:p w14:paraId="120FDBBB" w14:textId="77777777" w:rsidR="00EF6F9C" w:rsidRPr="006766E5" w:rsidRDefault="00EF6F9C" w:rsidP="006C74A7">
            <w:pPr>
              <w:spacing w:line="240" w:lineRule="auto"/>
              <w:rPr>
                <w:rFonts w:cs="Arial"/>
                <w:b/>
                <w:sz w:val="18"/>
                <w:szCs w:val="18"/>
              </w:rPr>
            </w:pPr>
            <w:r w:rsidRPr="006766E5">
              <w:rPr>
                <w:rFonts w:cs="Arial"/>
                <w:b/>
                <w:sz w:val="18"/>
                <w:szCs w:val="18"/>
              </w:rPr>
              <w:t>Polarized antenna model</w:t>
            </w:r>
          </w:p>
        </w:tc>
        <w:tc>
          <w:tcPr>
            <w:tcW w:w="3827" w:type="dxa"/>
            <w:vAlign w:val="center"/>
          </w:tcPr>
          <w:p w14:paraId="056D4378" w14:textId="77777777" w:rsidR="00EF6F9C" w:rsidRPr="006766E5" w:rsidRDefault="00EF6F9C" w:rsidP="006C74A7">
            <w:pPr>
              <w:spacing w:line="240" w:lineRule="auto"/>
              <w:rPr>
                <w:rFonts w:cs="Arial"/>
                <w:sz w:val="18"/>
                <w:szCs w:val="18"/>
              </w:rPr>
            </w:pPr>
            <w:r w:rsidRPr="006766E5">
              <w:rPr>
                <w:rFonts w:cs="Arial"/>
                <w:sz w:val="18"/>
                <w:szCs w:val="18"/>
              </w:rPr>
              <w:t>Model-1 in clause 7.3.2 in TR 38.901</w:t>
            </w:r>
          </w:p>
        </w:tc>
        <w:tc>
          <w:tcPr>
            <w:tcW w:w="4013" w:type="dxa"/>
            <w:vAlign w:val="center"/>
          </w:tcPr>
          <w:p w14:paraId="4BC1FE5A" w14:textId="77777777" w:rsidR="00EF6F9C" w:rsidRPr="006766E5" w:rsidRDefault="00EF6F9C" w:rsidP="006C74A7">
            <w:pPr>
              <w:spacing w:line="240" w:lineRule="auto"/>
              <w:rPr>
                <w:rFonts w:cs="Arial"/>
                <w:sz w:val="18"/>
                <w:szCs w:val="18"/>
              </w:rPr>
            </w:pPr>
            <w:r w:rsidRPr="006766E5">
              <w:rPr>
                <w:rFonts w:cs="Arial"/>
                <w:sz w:val="18"/>
                <w:szCs w:val="18"/>
              </w:rPr>
              <w:t>Model-1 in clause 7.3.2 in TR 38.901</w:t>
            </w:r>
          </w:p>
        </w:tc>
      </w:tr>
      <w:tr w:rsidR="00EF6F9C" w:rsidRPr="006766E5" w14:paraId="6A14B43C" w14:textId="77777777" w:rsidTr="006C74A7">
        <w:trPr>
          <w:jc w:val="center"/>
        </w:trPr>
        <w:tc>
          <w:tcPr>
            <w:tcW w:w="2122" w:type="dxa"/>
            <w:vAlign w:val="center"/>
          </w:tcPr>
          <w:p w14:paraId="12C00045" w14:textId="77777777" w:rsidR="00EF6F9C" w:rsidRPr="006766E5" w:rsidRDefault="00EF6F9C" w:rsidP="006C74A7">
            <w:pPr>
              <w:spacing w:line="240" w:lineRule="auto"/>
              <w:rPr>
                <w:rFonts w:cs="Arial"/>
                <w:b/>
                <w:sz w:val="18"/>
                <w:szCs w:val="18"/>
              </w:rPr>
            </w:pPr>
            <w:r w:rsidRPr="006766E5">
              <w:rPr>
                <w:rFonts w:cs="Arial"/>
                <w:b/>
                <w:sz w:val="18"/>
                <w:szCs w:val="18"/>
              </w:rPr>
              <w:t xml:space="preserve">Mechanic tilt </w:t>
            </w:r>
          </w:p>
        </w:tc>
        <w:tc>
          <w:tcPr>
            <w:tcW w:w="3827" w:type="dxa"/>
          </w:tcPr>
          <w:p w14:paraId="6AD72537" w14:textId="77777777" w:rsidR="00EF6F9C" w:rsidRPr="006766E5" w:rsidRDefault="00EF6F9C" w:rsidP="006C74A7">
            <w:pPr>
              <w:spacing w:line="240" w:lineRule="auto"/>
              <w:rPr>
                <w:rFonts w:cs="Arial"/>
                <w:sz w:val="18"/>
                <w:szCs w:val="18"/>
              </w:rPr>
            </w:pPr>
            <w:r w:rsidRPr="006766E5">
              <w:rPr>
                <w:rFonts w:cs="Arial"/>
                <w:sz w:val="18"/>
                <w:szCs w:val="18"/>
              </w:rPr>
              <w:t>90° in GCS (pointing to horizontal direction)</w:t>
            </w:r>
          </w:p>
        </w:tc>
        <w:tc>
          <w:tcPr>
            <w:tcW w:w="4013" w:type="dxa"/>
          </w:tcPr>
          <w:p w14:paraId="5ABB9A20" w14:textId="77777777" w:rsidR="00EF6F9C" w:rsidRPr="006766E5" w:rsidRDefault="00EF6F9C" w:rsidP="006C74A7">
            <w:pPr>
              <w:spacing w:line="240" w:lineRule="auto"/>
              <w:rPr>
                <w:rFonts w:cs="Arial"/>
                <w:sz w:val="18"/>
                <w:szCs w:val="18"/>
              </w:rPr>
            </w:pPr>
            <w:r w:rsidRPr="006766E5">
              <w:rPr>
                <w:rFonts w:cs="Arial"/>
                <w:sz w:val="18"/>
                <w:szCs w:val="18"/>
              </w:rPr>
              <w:t>90° in GCS (pointing to horizontal direction)</w:t>
            </w:r>
          </w:p>
        </w:tc>
      </w:tr>
      <w:tr w:rsidR="00EF6F9C" w:rsidRPr="006766E5" w14:paraId="47B7E58B" w14:textId="77777777" w:rsidTr="006C74A7">
        <w:trPr>
          <w:jc w:val="center"/>
        </w:trPr>
        <w:tc>
          <w:tcPr>
            <w:tcW w:w="2122" w:type="dxa"/>
            <w:vAlign w:val="center"/>
          </w:tcPr>
          <w:p w14:paraId="3753503E" w14:textId="77777777" w:rsidR="00EF6F9C" w:rsidRPr="006766E5" w:rsidRDefault="00EF6F9C" w:rsidP="006C74A7">
            <w:pPr>
              <w:spacing w:line="240" w:lineRule="auto"/>
              <w:rPr>
                <w:rFonts w:cs="Arial"/>
                <w:b/>
                <w:sz w:val="18"/>
                <w:szCs w:val="18"/>
              </w:rPr>
            </w:pPr>
            <w:r w:rsidRPr="006766E5">
              <w:rPr>
                <w:rFonts w:cs="Arial"/>
                <w:b/>
                <w:sz w:val="18"/>
                <w:szCs w:val="18"/>
              </w:rPr>
              <w:t>Electronic tilt</w:t>
            </w:r>
          </w:p>
        </w:tc>
        <w:tc>
          <w:tcPr>
            <w:tcW w:w="3827" w:type="dxa"/>
          </w:tcPr>
          <w:p w14:paraId="123A2A53" w14:textId="77777777" w:rsidR="00EF6F9C" w:rsidRPr="006766E5" w:rsidRDefault="00EF6F9C" w:rsidP="006C74A7">
            <w:pPr>
              <w:spacing w:line="240" w:lineRule="auto"/>
              <w:rPr>
                <w:rFonts w:cs="Arial"/>
                <w:sz w:val="18"/>
                <w:szCs w:val="18"/>
              </w:rPr>
            </w:pPr>
            <w:r w:rsidRPr="006766E5">
              <w:rPr>
                <w:rFonts w:cs="Arial"/>
                <w:sz w:val="18"/>
                <w:szCs w:val="18"/>
              </w:rPr>
              <w:t>(According to Zenith angle in "Beam set at TRxP")</w:t>
            </w:r>
          </w:p>
        </w:tc>
        <w:tc>
          <w:tcPr>
            <w:tcW w:w="4013" w:type="dxa"/>
          </w:tcPr>
          <w:p w14:paraId="5C7676C9" w14:textId="77777777" w:rsidR="00EF6F9C" w:rsidRPr="006766E5" w:rsidRDefault="00EF6F9C" w:rsidP="006C74A7">
            <w:pPr>
              <w:spacing w:line="240" w:lineRule="auto"/>
              <w:rPr>
                <w:rFonts w:cs="Arial"/>
                <w:sz w:val="18"/>
                <w:szCs w:val="18"/>
              </w:rPr>
            </w:pPr>
            <w:r w:rsidRPr="006766E5">
              <w:rPr>
                <w:rFonts w:cs="Arial"/>
                <w:sz w:val="18"/>
                <w:szCs w:val="18"/>
              </w:rPr>
              <w:t>(According to Zenith angle in "Beam set at TRxP")</w:t>
            </w:r>
          </w:p>
        </w:tc>
      </w:tr>
      <w:tr w:rsidR="00EF6F9C" w:rsidRPr="006766E5" w14:paraId="7610D362" w14:textId="77777777" w:rsidTr="006C74A7">
        <w:trPr>
          <w:jc w:val="center"/>
        </w:trPr>
        <w:tc>
          <w:tcPr>
            <w:tcW w:w="2122" w:type="dxa"/>
            <w:vAlign w:val="center"/>
          </w:tcPr>
          <w:p w14:paraId="74EDEE3E" w14:textId="77777777" w:rsidR="00EF6F9C" w:rsidRPr="006766E5" w:rsidRDefault="00EF6F9C" w:rsidP="006C74A7">
            <w:pPr>
              <w:spacing w:line="240" w:lineRule="auto"/>
              <w:rPr>
                <w:rFonts w:cs="Arial"/>
                <w:b/>
                <w:sz w:val="18"/>
                <w:szCs w:val="18"/>
              </w:rPr>
            </w:pPr>
            <w:r w:rsidRPr="006766E5">
              <w:rPr>
                <w:rFonts w:cs="Arial"/>
                <w:b/>
                <w:sz w:val="18"/>
                <w:szCs w:val="18"/>
              </w:rPr>
              <w:t>Beam set at TRxP</w:t>
            </w:r>
          </w:p>
          <w:p w14:paraId="66D9BE2D" w14:textId="77777777" w:rsidR="00EF6F9C" w:rsidRPr="006766E5" w:rsidRDefault="00EF6F9C" w:rsidP="006C74A7">
            <w:pPr>
              <w:spacing w:line="240" w:lineRule="auto"/>
              <w:rPr>
                <w:rFonts w:cs="Arial"/>
                <w:b/>
                <w:sz w:val="18"/>
                <w:szCs w:val="18"/>
              </w:rPr>
            </w:pPr>
            <w:r w:rsidRPr="006766E5">
              <w:rPr>
                <w:rFonts w:cs="Arial"/>
                <w:b/>
                <w:sz w:val="18"/>
                <w:szCs w:val="18"/>
              </w:rPr>
              <w:t>(Constraints for the range of selective analog beams per TRxP)</w:t>
            </w:r>
          </w:p>
        </w:tc>
        <w:tc>
          <w:tcPr>
            <w:tcW w:w="3827" w:type="dxa"/>
            <w:vAlign w:val="center"/>
          </w:tcPr>
          <w:p w14:paraId="4A61B5B7" w14:textId="77777777" w:rsidR="00EF6F9C" w:rsidRPr="006766E5" w:rsidRDefault="00EF6F9C" w:rsidP="006C74A7">
            <w:pPr>
              <w:spacing w:line="240" w:lineRule="auto"/>
              <w:rPr>
                <w:rFonts w:cs="Arial"/>
                <w:sz w:val="18"/>
                <w:szCs w:val="18"/>
              </w:rPr>
            </w:pPr>
            <w:r w:rsidRPr="006766E5">
              <w:rPr>
                <w:rFonts w:cs="Arial"/>
                <w:sz w:val="18"/>
                <w:szCs w:val="18"/>
              </w:rPr>
              <w:t>For direction of TRxP analog beam steering (in LCS):</w:t>
            </w:r>
          </w:p>
          <w:p w14:paraId="21850081" w14:textId="77777777" w:rsidR="00EF6F9C" w:rsidRPr="006766E5" w:rsidRDefault="00EF6F9C" w:rsidP="006C74A7">
            <w:pPr>
              <w:spacing w:line="240" w:lineRule="auto"/>
              <w:rPr>
                <w:rFonts w:cs="Arial"/>
                <w:sz w:val="18"/>
                <w:szCs w:val="18"/>
              </w:rPr>
            </w:pPr>
            <w:r w:rsidRPr="006766E5">
              <w:rPr>
                <w:rFonts w:cs="Arial"/>
                <w:sz w:val="18"/>
                <w:szCs w:val="18"/>
              </w:rPr>
              <w:t>Azimuth angle φi = 0</w:t>
            </w:r>
          </w:p>
          <w:p w14:paraId="0671123C" w14:textId="77777777" w:rsidR="00EF6F9C" w:rsidRPr="006766E5" w:rsidRDefault="00EF6F9C" w:rsidP="006C74A7">
            <w:pPr>
              <w:spacing w:line="240" w:lineRule="auto"/>
              <w:rPr>
                <w:rFonts w:cs="Arial"/>
                <w:sz w:val="18"/>
                <w:szCs w:val="18"/>
              </w:rPr>
            </w:pPr>
            <w:r w:rsidRPr="006766E5">
              <w:rPr>
                <w:rFonts w:cs="Arial"/>
                <w:sz w:val="18"/>
                <w:szCs w:val="18"/>
              </w:rPr>
              <w:t>Zenith angle θj = pi*102/180</w:t>
            </w:r>
          </w:p>
          <w:p w14:paraId="3AD53235" w14:textId="77777777" w:rsidR="00EF6F9C" w:rsidRPr="006766E5" w:rsidRDefault="00EF6F9C" w:rsidP="006C74A7">
            <w:pPr>
              <w:spacing w:line="240" w:lineRule="auto"/>
              <w:rPr>
                <w:rFonts w:cs="Arial"/>
                <w:sz w:val="18"/>
                <w:szCs w:val="18"/>
              </w:rPr>
            </w:pPr>
          </w:p>
          <w:p w14:paraId="1FF3EDC1" w14:textId="77777777" w:rsidR="00EF6F9C" w:rsidRPr="006766E5" w:rsidRDefault="00EF6F9C" w:rsidP="006C74A7">
            <w:pPr>
              <w:spacing w:line="240" w:lineRule="auto"/>
              <w:rPr>
                <w:rFonts w:cs="Arial"/>
                <w:sz w:val="18"/>
                <w:szCs w:val="18"/>
              </w:rPr>
            </w:pPr>
            <w:r w:rsidRPr="006766E5">
              <w:rPr>
                <w:rFonts w:cs="Arial"/>
                <w:sz w:val="18"/>
                <w:szCs w:val="18"/>
              </w:rPr>
              <w:t>NOTE: (azimuth, zenith)=(0, pi/2) is the direction perpendicular to the array.</w:t>
            </w:r>
          </w:p>
          <w:p w14:paraId="6BF4B810" w14:textId="77777777" w:rsidR="00EF6F9C" w:rsidRPr="006766E5" w:rsidRDefault="00EF6F9C" w:rsidP="006C74A7">
            <w:pPr>
              <w:spacing w:line="240" w:lineRule="auto"/>
              <w:rPr>
                <w:rFonts w:cs="Arial"/>
                <w:sz w:val="18"/>
                <w:szCs w:val="18"/>
              </w:rPr>
            </w:pPr>
            <w:r w:rsidRPr="006766E5">
              <w:rPr>
                <w:rFonts w:cs="Arial"/>
                <w:sz w:val="18"/>
                <w:szCs w:val="18"/>
              </w:rPr>
              <w:t>Precoder for beam at (φi, θj) is given by equation 1 in Appendix 1 (2D DFT beam) in RP-180524</w:t>
            </w:r>
          </w:p>
        </w:tc>
        <w:tc>
          <w:tcPr>
            <w:tcW w:w="4013" w:type="dxa"/>
            <w:vAlign w:val="center"/>
          </w:tcPr>
          <w:p w14:paraId="26462B6F" w14:textId="77777777" w:rsidR="00EF6F9C" w:rsidRPr="006766E5" w:rsidRDefault="00EF6F9C" w:rsidP="006C74A7">
            <w:pPr>
              <w:spacing w:line="240" w:lineRule="auto"/>
              <w:rPr>
                <w:rFonts w:cs="Arial"/>
                <w:sz w:val="18"/>
                <w:szCs w:val="18"/>
              </w:rPr>
            </w:pPr>
            <w:r w:rsidRPr="006766E5">
              <w:rPr>
                <w:rFonts w:cs="Arial"/>
                <w:sz w:val="18"/>
                <w:szCs w:val="18"/>
              </w:rPr>
              <w:t>For direction of TRxP analog beam steering (in LCS):</w:t>
            </w:r>
          </w:p>
          <w:p w14:paraId="6CFD1145" w14:textId="77777777" w:rsidR="00EF6F9C" w:rsidRPr="006766E5" w:rsidRDefault="00EF6F9C" w:rsidP="006C74A7">
            <w:pPr>
              <w:spacing w:line="240" w:lineRule="auto"/>
              <w:rPr>
                <w:rFonts w:cs="Arial"/>
                <w:sz w:val="18"/>
                <w:szCs w:val="18"/>
              </w:rPr>
            </w:pPr>
            <w:r w:rsidRPr="006766E5">
              <w:rPr>
                <w:rFonts w:cs="Arial"/>
                <w:sz w:val="18"/>
                <w:szCs w:val="18"/>
              </w:rPr>
              <w:t>Azimuth angle φi = {-5*pi/16, -3*pi/16, -pi/16, pi/16, 3*pi/16, 5*pi/16}</w:t>
            </w:r>
          </w:p>
          <w:p w14:paraId="438C7D00" w14:textId="77777777" w:rsidR="00EF6F9C" w:rsidRPr="006766E5" w:rsidRDefault="00EF6F9C" w:rsidP="006C74A7">
            <w:pPr>
              <w:spacing w:line="240" w:lineRule="auto"/>
              <w:rPr>
                <w:rFonts w:cs="Arial"/>
                <w:sz w:val="18"/>
                <w:szCs w:val="18"/>
              </w:rPr>
            </w:pPr>
            <w:r w:rsidRPr="006766E5">
              <w:rPr>
                <w:rFonts w:cs="Arial"/>
                <w:sz w:val="18"/>
                <w:szCs w:val="18"/>
              </w:rPr>
              <w:t>Zenith angle θj = pi*102/180</w:t>
            </w:r>
          </w:p>
          <w:p w14:paraId="7FA4496E" w14:textId="77777777" w:rsidR="00EF6F9C" w:rsidRPr="006766E5" w:rsidRDefault="00EF6F9C" w:rsidP="006C74A7">
            <w:pPr>
              <w:spacing w:line="240" w:lineRule="auto"/>
              <w:rPr>
                <w:rFonts w:cs="Arial"/>
                <w:sz w:val="18"/>
                <w:szCs w:val="18"/>
              </w:rPr>
            </w:pPr>
          </w:p>
          <w:p w14:paraId="5CA1F865" w14:textId="77777777" w:rsidR="00EF6F9C" w:rsidRPr="006766E5" w:rsidRDefault="00EF6F9C" w:rsidP="006C74A7">
            <w:pPr>
              <w:spacing w:line="240" w:lineRule="auto"/>
              <w:rPr>
                <w:rFonts w:cs="Arial"/>
                <w:sz w:val="18"/>
                <w:szCs w:val="18"/>
              </w:rPr>
            </w:pPr>
            <w:r w:rsidRPr="006766E5">
              <w:rPr>
                <w:rFonts w:cs="Arial"/>
                <w:sz w:val="18"/>
                <w:szCs w:val="18"/>
              </w:rPr>
              <w:t>NOTE: (azimuth, zenith)=(0, pi/2) is the direction perpendicular to the array.</w:t>
            </w:r>
          </w:p>
          <w:p w14:paraId="4CC32936" w14:textId="77777777" w:rsidR="00EF6F9C" w:rsidRPr="006766E5" w:rsidRDefault="00EF6F9C" w:rsidP="006C74A7">
            <w:pPr>
              <w:spacing w:line="240" w:lineRule="auto"/>
              <w:rPr>
                <w:rFonts w:cs="Arial"/>
                <w:sz w:val="18"/>
                <w:szCs w:val="18"/>
              </w:rPr>
            </w:pPr>
            <w:r w:rsidRPr="006766E5">
              <w:rPr>
                <w:rFonts w:cs="Arial"/>
                <w:sz w:val="18"/>
                <w:szCs w:val="18"/>
              </w:rPr>
              <w:t>Precoder for beam at (φi, θj) is given by equation 1 in Appendix 1 (2D DFT beam) in RP-180524</w:t>
            </w:r>
          </w:p>
        </w:tc>
      </w:tr>
      <w:tr w:rsidR="00EF6F9C" w:rsidRPr="006766E5" w14:paraId="4CACC772" w14:textId="77777777" w:rsidTr="006C74A7">
        <w:trPr>
          <w:jc w:val="center"/>
        </w:trPr>
        <w:tc>
          <w:tcPr>
            <w:tcW w:w="2122" w:type="dxa"/>
            <w:vAlign w:val="center"/>
          </w:tcPr>
          <w:p w14:paraId="7E8A3D7A" w14:textId="77777777" w:rsidR="00EF6F9C" w:rsidRPr="006766E5" w:rsidRDefault="00EF6F9C" w:rsidP="006C74A7">
            <w:pPr>
              <w:spacing w:line="240" w:lineRule="auto"/>
              <w:rPr>
                <w:rFonts w:cs="Arial"/>
                <w:b/>
                <w:sz w:val="18"/>
                <w:szCs w:val="18"/>
              </w:rPr>
            </w:pPr>
            <w:r w:rsidRPr="006766E5">
              <w:rPr>
                <w:rFonts w:cs="Arial"/>
                <w:b/>
                <w:sz w:val="18"/>
                <w:szCs w:val="18"/>
              </w:rPr>
              <w:t>Beam set at UE</w:t>
            </w:r>
          </w:p>
          <w:p w14:paraId="18655A4C" w14:textId="77777777" w:rsidR="00EF6F9C" w:rsidRPr="006766E5" w:rsidRDefault="00EF6F9C" w:rsidP="006C74A7">
            <w:pPr>
              <w:spacing w:line="240" w:lineRule="auto"/>
              <w:rPr>
                <w:rFonts w:cs="Arial"/>
                <w:b/>
                <w:sz w:val="18"/>
                <w:szCs w:val="18"/>
              </w:rPr>
            </w:pPr>
            <w:r w:rsidRPr="006766E5">
              <w:rPr>
                <w:rFonts w:cs="Arial"/>
                <w:b/>
                <w:sz w:val="18"/>
                <w:szCs w:val="18"/>
              </w:rPr>
              <w:t>(Constraints for the range of selective analog beams for UE)</w:t>
            </w:r>
          </w:p>
        </w:tc>
        <w:tc>
          <w:tcPr>
            <w:tcW w:w="3827" w:type="dxa"/>
            <w:vAlign w:val="center"/>
          </w:tcPr>
          <w:p w14:paraId="0345DB86" w14:textId="77777777" w:rsidR="00EF6F9C" w:rsidRPr="006766E5" w:rsidRDefault="00EF6F9C" w:rsidP="006C74A7">
            <w:pPr>
              <w:spacing w:line="240" w:lineRule="auto"/>
              <w:jc w:val="center"/>
              <w:rPr>
                <w:rFonts w:cs="Arial"/>
                <w:sz w:val="18"/>
                <w:szCs w:val="18"/>
              </w:rPr>
            </w:pPr>
            <w:r w:rsidRPr="006766E5">
              <w:rPr>
                <w:rFonts w:cs="Arial"/>
                <w:sz w:val="18"/>
                <w:szCs w:val="18"/>
              </w:rPr>
              <w:t>-</w:t>
            </w:r>
          </w:p>
        </w:tc>
        <w:tc>
          <w:tcPr>
            <w:tcW w:w="4013" w:type="dxa"/>
            <w:vAlign w:val="center"/>
          </w:tcPr>
          <w:p w14:paraId="2A0342DA" w14:textId="77777777" w:rsidR="00EF6F9C" w:rsidRPr="006766E5" w:rsidRDefault="00EF6F9C" w:rsidP="006C74A7">
            <w:pPr>
              <w:spacing w:line="240" w:lineRule="auto"/>
              <w:rPr>
                <w:rFonts w:cs="Arial"/>
                <w:sz w:val="18"/>
                <w:szCs w:val="18"/>
              </w:rPr>
            </w:pPr>
            <w:r w:rsidRPr="006766E5">
              <w:rPr>
                <w:rFonts w:cs="Arial"/>
                <w:sz w:val="18"/>
                <w:szCs w:val="18"/>
              </w:rPr>
              <w:t>For direction of UE analog beam steering (in LCS):</w:t>
            </w:r>
          </w:p>
          <w:p w14:paraId="5A286E40" w14:textId="77777777" w:rsidR="00EF6F9C" w:rsidRPr="006766E5" w:rsidRDefault="00EF6F9C" w:rsidP="006C74A7">
            <w:pPr>
              <w:spacing w:line="240" w:lineRule="auto"/>
              <w:rPr>
                <w:rFonts w:cs="Arial"/>
                <w:sz w:val="18"/>
                <w:szCs w:val="18"/>
              </w:rPr>
            </w:pPr>
            <w:r w:rsidRPr="006766E5">
              <w:rPr>
                <w:rFonts w:cs="Arial"/>
                <w:sz w:val="18"/>
                <w:szCs w:val="18"/>
              </w:rPr>
              <w:t>Azimuth angle φi = {-3*pi/8, -pi/8, pi/8, 3*pi/8};</w:t>
            </w:r>
          </w:p>
          <w:p w14:paraId="5C1A81E9" w14:textId="77777777" w:rsidR="00EF6F9C" w:rsidRPr="006766E5" w:rsidRDefault="00EF6F9C" w:rsidP="006C74A7">
            <w:pPr>
              <w:spacing w:line="240" w:lineRule="auto"/>
              <w:rPr>
                <w:rFonts w:cs="Arial"/>
                <w:sz w:val="18"/>
                <w:szCs w:val="18"/>
              </w:rPr>
            </w:pPr>
            <w:r w:rsidRPr="006766E5">
              <w:rPr>
                <w:rFonts w:cs="Arial"/>
                <w:sz w:val="18"/>
                <w:szCs w:val="18"/>
              </w:rPr>
              <w:t>Zenith angle θj = {pi/4, 3*pi/4};</w:t>
            </w:r>
          </w:p>
          <w:p w14:paraId="7FF6C0BA" w14:textId="77777777" w:rsidR="00EF6F9C" w:rsidRPr="006766E5" w:rsidRDefault="00EF6F9C" w:rsidP="006C74A7">
            <w:pPr>
              <w:spacing w:line="240" w:lineRule="auto"/>
              <w:rPr>
                <w:rFonts w:cs="Arial"/>
                <w:sz w:val="18"/>
                <w:szCs w:val="18"/>
              </w:rPr>
            </w:pPr>
          </w:p>
          <w:p w14:paraId="384C8DCA" w14:textId="77777777" w:rsidR="00EF6F9C" w:rsidRPr="006766E5" w:rsidRDefault="00EF6F9C" w:rsidP="006C74A7">
            <w:pPr>
              <w:spacing w:line="240" w:lineRule="auto"/>
              <w:rPr>
                <w:rFonts w:cs="Arial"/>
                <w:sz w:val="18"/>
                <w:szCs w:val="18"/>
              </w:rPr>
            </w:pPr>
            <w:r w:rsidRPr="006766E5">
              <w:rPr>
                <w:rFonts w:cs="Arial"/>
                <w:sz w:val="18"/>
                <w:szCs w:val="18"/>
              </w:rPr>
              <w:t>NOTE: (azimuth, zenith)=(0, pi/2) is the direction perpendicular to the array.</w:t>
            </w:r>
          </w:p>
          <w:p w14:paraId="6BE85FB6" w14:textId="32B1879E" w:rsidR="00EF6F9C" w:rsidRPr="006766E5" w:rsidRDefault="00EF6F9C" w:rsidP="006C74A7">
            <w:pPr>
              <w:spacing w:line="240" w:lineRule="auto"/>
              <w:rPr>
                <w:rFonts w:cs="Arial"/>
                <w:sz w:val="18"/>
                <w:szCs w:val="18"/>
              </w:rPr>
            </w:pPr>
            <w:r w:rsidRPr="006766E5">
              <w:rPr>
                <w:rFonts w:cs="Arial"/>
                <w:sz w:val="18"/>
                <w:szCs w:val="18"/>
              </w:rPr>
              <w:t>Precoder for beam at (φi, θj) is given by equation 1 in Appendix 1 (2D DFT beam) in RP-180524</w:t>
            </w:r>
          </w:p>
        </w:tc>
      </w:tr>
    </w:tbl>
    <w:p w14:paraId="1B6C43D9" w14:textId="77777777" w:rsidR="00EF6F9C" w:rsidRDefault="00EF6F9C" w:rsidP="00EF6F9C"/>
    <w:p w14:paraId="715CA09B" w14:textId="77777777" w:rsidR="003A7EF3" w:rsidRPr="00CE0424" w:rsidRDefault="003A7EF3" w:rsidP="00CE0424">
      <w:pPr>
        <w:pStyle w:val="BodyText"/>
      </w:pPr>
    </w:p>
    <w:sectPr w:rsidR="003A7EF3" w:rsidRPr="00CE0424" w:rsidSect="00C473A5">
      <w:headerReference w:type="even" r:id="rId129"/>
      <w:footerReference w:type="default" r:id="rId1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8B92B" w14:textId="77777777" w:rsidR="0086284B" w:rsidRDefault="0086284B">
      <w:r>
        <w:separator/>
      </w:r>
    </w:p>
  </w:endnote>
  <w:endnote w:type="continuationSeparator" w:id="0">
    <w:p w14:paraId="2701E298" w14:textId="77777777" w:rsidR="0086284B" w:rsidRDefault="0086284B">
      <w:r>
        <w:continuationSeparator/>
      </w:r>
    </w:p>
  </w:endnote>
  <w:endnote w:type="continuationNotice" w:id="1">
    <w:p w14:paraId="608BFF07" w14:textId="77777777" w:rsidR="0086284B" w:rsidRDefault="008628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Emoji">
    <w:panose1 w:val="020B0502040204020203"/>
    <w:charset w:val="00"/>
    <w:family w:val="swiss"/>
    <w:pitch w:val="variable"/>
    <w:sig w:usb0="00000003" w:usb1="02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ans-serif-black">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modern"/>
    <w:pitch w:val="fixed"/>
    <w:sig w:usb0="00000001" w:usb1="080E0000" w:usb2="00000010" w:usb3="00000000" w:csb0="0004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auto"/>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Light">
    <w:altName w:val="@Yu Gothic"/>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Yu Mincho">
    <w:altName w:val="游明朝"/>
    <w:panose1 w:val="00000000000000000000"/>
    <w:charset w:val="8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0708A" w14:textId="77777777" w:rsidR="00E7141C" w:rsidRDefault="00E714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39B9C" w14:textId="77777777" w:rsidR="003B64BB" w:rsidRDefault="003B64B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F1C4E">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F1C4E">
      <w:rPr>
        <w:rStyle w:val="PageNumber"/>
      </w:rPr>
      <w:t>4</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CBCF9" w14:textId="77777777" w:rsidR="00E7141C" w:rsidRDefault="00E7141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49776C" w14:textId="77777777" w:rsidR="0086284B" w:rsidRDefault="0086284B">
      <w:r>
        <w:separator/>
      </w:r>
    </w:p>
  </w:footnote>
  <w:footnote w:type="continuationSeparator" w:id="0">
    <w:p w14:paraId="6660A643" w14:textId="77777777" w:rsidR="0086284B" w:rsidRDefault="0086284B">
      <w:r>
        <w:continuationSeparator/>
      </w:r>
    </w:p>
  </w:footnote>
  <w:footnote w:type="continuationNotice" w:id="1">
    <w:p w14:paraId="70986A44" w14:textId="77777777" w:rsidR="0086284B" w:rsidRDefault="008628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4E57F" w14:textId="77777777" w:rsidR="003B64BB" w:rsidRDefault="003B64BB">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166FC" w14:textId="77777777" w:rsidR="00E7141C" w:rsidRDefault="00E7141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16AD7" w14:textId="77777777" w:rsidR="00E7141C" w:rsidRDefault="00E7141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05F83D0C"/>
    <w:lvl w:ilvl="0">
      <w:start w:val="1"/>
      <w:numFmt w:val="decimal"/>
      <w:pStyle w:val="ListNumber4"/>
      <w:lvlText w:val="%1."/>
      <w:lvlJc w:val="left"/>
      <w:pPr>
        <w:tabs>
          <w:tab w:val="num" w:pos="1209"/>
        </w:tabs>
        <w:ind w:left="1209"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05748B1"/>
    <w:multiLevelType w:val="hybridMultilevel"/>
    <w:tmpl w:val="C06EADB2"/>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3"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3186AF1"/>
    <w:multiLevelType w:val="hybridMultilevel"/>
    <w:tmpl w:val="DD048082"/>
    <w:lvl w:ilvl="0" w:tplc="648A9100">
      <w:numFmt w:val="bullet"/>
      <w:lvlText w:val="-"/>
      <w:lvlJc w:val="left"/>
      <w:pPr>
        <w:ind w:left="0" w:firstLine="0"/>
      </w:pPr>
      <w:rPr>
        <w:rFonts w:ascii="DengXian" w:eastAsia="DengXian" w:hAnsi="DengXia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3200971"/>
    <w:multiLevelType w:val="hybridMultilevel"/>
    <w:tmpl w:val="E738FAFA"/>
    <w:lvl w:ilvl="0" w:tplc="A8B81A4E">
      <w:start w:val="1"/>
      <w:numFmt w:val="bullet"/>
      <w:lvlText w:val=""/>
      <w:lvlJc w:val="left"/>
      <w:pPr>
        <w:ind w:left="2061" w:hanging="360"/>
      </w:pPr>
      <w:rPr>
        <w:rFonts w:ascii="Symbol" w:hAnsi="Symbol" w:hint="default"/>
        <w:color w:val="auto"/>
      </w:rPr>
    </w:lvl>
    <w:lvl w:ilvl="1" w:tplc="A1060962">
      <w:start w:val="1"/>
      <w:numFmt w:val="bullet"/>
      <w:lvlText w:val="o"/>
      <w:lvlJc w:val="left"/>
      <w:pPr>
        <w:ind w:left="2781" w:hanging="360"/>
      </w:pPr>
      <w:rPr>
        <w:rFonts w:ascii="Courier New" w:hAnsi="Courier New" w:cs="Courier New" w:hint="default"/>
        <w:color w:val="auto"/>
      </w:rPr>
    </w:lvl>
    <w:lvl w:ilvl="2" w:tplc="EFB6D1CE">
      <w:start w:val="1"/>
      <w:numFmt w:val="bullet"/>
      <w:lvlText w:val=""/>
      <w:lvlJc w:val="left"/>
      <w:pPr>
        <w:ind w:left="3501" w:hanging="360"/>
      </w:pPr>
      <w:rPr>
        <w:rFonts w:ascii="Wingdings" w:hAnsi="Wingdings" w:hint="default"/>
        <w:color w:val="auto"/>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6"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7" w15:restartNumberingAfterBreak="0">
    <w:nsid w:val="07F61A0F"/>
    <w:multiLevelType w:val="hybridMultilevel"/>
    <w:tmpl w:val="B08C7FCE"/>
    <w:lvl w:ilvl="0" w:tplc="07E8B860">
      <w:start w:val="1"/>
      <w:numFmt w:val="bullet"/>
      <w:lvlText w:val="-"/>
      <w:lvlJc w:val="left"/>
      <w:pPr>
        <w:ind w:left="360" w:hanging="360"/>
      </w:pPr>
      <w:rPr>
        <w:rFonts w:ascii="CG Times (WN)" w:eastAsia="SimSun" w:hAnsi="CG Times (WN)" w:cstheme="minorHAns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8C76A4C"/>
    <w:multiLevelType w:val="hybridMultilevel"/>
    <w:tmpl w:val="6DB4E9EC"/>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9" w15:restartNumberingAfterBreak="0">
    <w:nsid w:val="09DC6C6E"/>
    <w:multiLevelType w:val="hybridMultilevel"/>
    <w:tmpl w:val="DBFE2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0FDD391B"/>
    <w:multiLevelType w:val="hybridMultilevel"/>
    <w:tmpl w:val="CEFC4F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01E12A9"/>
    <w:multiLevelType w:val="hybridMultilevel"/>
    <w:tmpl w:val="0E925C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541468"/>
    <w:multiLevelType w:val="hybridMultilevel"/>
    <w:tmpl w:val="E6A61A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8D73304"/>
    <w:multiLevelType w:val="hybridMultilevel"/>
    <w:tmpl w:val="9F1450F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399617D"/>
    <w:multiLevelType w:val="hybridMultilevel"/>
    <w:tmpl w:val="0DCE1A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C2414F6"/>
    <w:multiLevelType w:val="hybridMultilevel"/>
    <w:tmpl w:val="95F09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F963FA3"/>
    <w:multiLevelType w:val="hybridMultilevel"/>
    <w:tmpl w:val="3418E5F6"/>
    <w:lvl w:ilvl="0" w:tplc="B5A8667A">
      <w:numFmt w:val="bullet"/>
      <w:lvlText w:val="-"/>
      <w:lvlJc w:val="left"/>
      <w:pPr>
        <w:ind w:left="760" w:hanging="360"/>
      </w:pPr>
      <w:rPr>
        <w:rFonts w:ascii="Symbol" w:eastAsia="Calibri" w:hAnsi="Symbol" w:cs="Symbol" w:hint="default"/>
      </w:rPr>
    </w:lvl>
    <w:lvl w:ilvl="1" w:tplc="04090001">
      <w:start w:val="1"/>
      <w:numFmt w:val="bullet"/>
      <w:lvlText w:val=""/>
      <w:lvlJc w:val="left"/>
      <w:pPr>
        <w:ind w:left="1200" w:hanging="400"/>
      </w:pPr>
      <w:rPr>
        <w:rFonts w:ascii="Segoe UI Emoji" w:hAnsi="Segoe UI Emoji" w:hint="default"/>
      </w:rPr>
    </w:lvl>
    <w:lvl w:ilvl="2" w:tplc="04090003">
      <w:start w:val="1"/>
      <w:numFmt w:val="bullet"/>
      <w:lvlText w:val="o"/>
      <w:lvlJc w:val="left"/>
      <w:pPr>
        <w:ind w:left="1600" w:hanging="400"/>
      </w:pPr>
      <w:rPr>
        <w:rFonts w:ascii="sans-serif-black" w:hAnsi="sans-serif-black" w:cs="sans-serif-black" w:hint="default"/>
      </w:rPr>
    </w:lvl>
    <w:lvl w:ilvl="3" w:tplc="04090001">
      <w:start w:val="1"/>
      <w:numFmt w:val="bullet"/>
      <w:lvlText w:val=""/>
      <w:lvlJc w:val="left"/>
      <w:pPr>
        <w:ind w:left="2000" w:hanging="400"/>
      </w:pPr>
      <w:rPr>
        <w:rFonts w:ascii="@Yu Mincho" w:hAnsi="@Yu Mincho" w:hint="default"/>
      </w:rPr>
    </w:lvl>
    <w:lvl w:ilvl="4" w:tplc="04090003">
      <w:start w:val="1"/>
      <w:numFmt w:val="bullet"/>
      <w:lvlText w:val=""/>
      <w:lvlJc w:val="left"/>
      <w:pPr>
        <w:ind w:left="2400" w:hanging="400"/>
      </w:pPr>
      <w:rPr>
        <w:rFonts w:ascii="@Yu Mincho" w:hAnsi="@Yu Mincho" w:hint="default"/>
      </w:rPr>
    </w:lvl>
    <w:lvl w:ilvl="5" w:tplc="04090005">
      <w:start w:val="1"/>
      <w:numFmt w:val="bullet"/>
      <w:lvlText w:val=""/>
      <w:lvlJc w:val="left"/>
      <w:pPr>
        <w:ind w:left="2800" w:hanging="400"/>
      </w:pPr>
      <w:rPr>
        <w:rFonts w:ascii="@Yu Mincho" w:hAnsi="@Yu Mincho" w:hint="default"/>
      </w:rPr>
    </w:lvl>
    <w:lvl w:ilvl="6" w:tplc="04090001">
      <w:start w:val="1"/>
      <w:numFmt w:val="bullet"/>
      <w:lvlText w:val=""/>
      <w:lvlJc w:val="left"/>
      <w:pPr>
        <w:ind w:left="3200" w:hanging="400"/>
      </w:pPr>
      <w:rPr>
        <w:rFonts w:ascii="@Yu Mincho" w:hAnsi="@Yu Mincho" w:hint="default"/>
      </w:rPr>
    </w:lvl>
    <w:lvl w:ilvl="7" w:tplc="04090003">
      <w:start w:val="1"/>
      <w:numFmt w:val="bullet"/>
      <w:lvlText w:val=""/>
      <w:lvlJc w:val="left"/>
      <w:pPr>
        <w:ind w:left="3600" w:hanging="400"/>
      </w:pPr>
      <w:rPr>
        <w:rFonts w:ascii="@Yu Mincho" w:hAnsi="@Yu Mincho" w:hint="default"/>
      </w:rPr>
    </w:lvl>
    <w:lvl w:ilvl="8" w:tplc="04090005">
      <w:start w:val="1"/>
      <w:numFmt w:val="bullet"/>
      <w:lvlText w:val=""/>
      <w:lvlJc w:val="left"/>
      <w:pPr>
        <w:ind w:left="4000" w:hanging="400"/>
      </w:pPr>
      <w:rPr>
        <w:rFonts w:ascii="@Yu Mincho" w:hAnsi="@Yu Mincho" w:hint="default"/>
      </w:rPr>
    </w:lvl>
  </w:abstractNum>
  <w:abstractNum w:abstractNumId="23" w15:restartNumberingAfterBreak="0">
    <w:nsid w:val="30E156FC"/>
    <w:multiLevelType w:val="hybridMultilevel"/>
    <w:tmpl w:val="7402E9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1A66943"/>
    <w:multiLevelType w:val="hybridMultilevel"/>
    <w:tmpl w:val="2690BA24"/>
    <w:lvl w:ilvl="0" w:tplc="4EEAF74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31C648BD"/>
    <w:multiLevelType w:val="hybridMultilevel"/>
    <w:tmpl w:val="3B5454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2145600"/>
    <w:multiLevelType w:val="hybridMultilevel"/>
    <w:tmpl w:val="5CEC2A6E"/>
    <w:lvl w:ilvl="0" w:tplc="3BAA4544">
      <w:start w:val="1"/>
      <w:numFmt w:val="decimal"/>
      <w:lvlText w:val="Observation %1"/>
      <w:lvlJc w:val="left"/>
      <w:pPr>
        <w:ind w:left="1060" w:hanging="360"/>
      </w:pPr>
      <w:rPr>
        <w:specVanish w:val="0"/>
      </w:rPr>
    </w:lvl>
    <w:lvl w:ilvl="1" w:tplc="20000019" w:tentative="1">
      <w:start w:val="1"/>
      <w:numFmt w:val="lowerLetter"/>
      <w:lvlText w:val="%2."/>
      <w:lvlJc w:val="left"/>
      <w:pPr>
        <w:ind w:left="1780" w:hanging="360"/>
      </w:pPr>
    </w:lvl>
    <w:lvl w:ilvl="2" w:tplc="2000001B" w:tentative="1">
      <w:start w:val="1"/>
      <w:numFmt w:val="lowerRoman"/>
      <w:lvlText w:val="%3."/>
      <w:lvlJc w:val="right"/>
      <w:pPr>
        <w:ind w:left="2500" w:hanging="180"/>
      </w:pPr>
    </w:lvl>
    <w:lvl w:ilvl="3" w:tplc="2000000F" w:tentative="1">
      <w:start w:val="1"/>
      <w:numFmt w:val="decimal"/>
      <w:lvlText w:val="%4."/>
      <w:lvlJc w:val="left"/>
      <w:pPr>
        <w:ind w:left="3220" w:hanging="360"/>
      </w:pPr>
    </w:lvl>
    <w:lvl w:ilvl="4" w:tplc="20000019" w:tentative="1">
      <w:start w:val="1"/>
      <w:numFmt w:val="lowerLetter"/>
      <w:lvlText w:val="%5."/>
      <w:lvlJc w:val="left"/>
      <w:pPr>
        <w:ind w:left="3940" w:hanging="360"/>
      </w:pPr>
    </w:lvl>
    <w:lvl w:ilvl="5" w:tplc="2000001B" w:tentative="1">
      <w:start w:val="1"/>
      <w:numFmt w:val="lowerRoman"/>
      <w:lvlText w:val="%6."/>
      <w:lvlJc w:val="right"/>
      <w:pPr>
        <w:ind w:left="4660" w:hanging="180"/>
      </w:pPr>
    </w:lvl>
    <w:lvl w:ilvl="6" w:tplc="2000000F" w:tentative="1">
      <w:start w:val="1"/>
      <w:numFmt w:val="decimal"/>
      <w:lvlText w:val="%7."/>
      <w:lvlJc w:val="left"/>
      <w:pPr>
        <w:ind w:left="5380" w:hanging="360"/>
      </w:pPr>
    </w:lvl>
    <w:lvl w:ilvl="7" w:tplc="20000019" w:tentative="1">
      <w:start w:val="1"/>
      <w:numFmt w:val="lowerLetter"/>
      <w:lvlText w:val="%8."/>
      <w:lvlJc w:val="left"/>
      <w:pPr>
        <w:ind w:left="6100" w:hanging="360"/>
      </w:pPr>
    </w:lvl>
    <w:lvl w:ilvl="8" w:tplc="2000001B" w:tentative="1">
      <w:start w:val="1"/>
      <w:numFmt w:val="lowerRoman"/>
      <w:lvlText w:val="%9."/>
      <w:lvlJc w:val="right"/>
      <w:pPr>
        <w:ind w:left="6820" w:hanging="180"/>
      </w:p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4C17C80"/>
    <w:multiLevelType w:val="hybridMultilevel"/>
    <w:tmpl w:val="169A810C"/>
    <w:lvl w:ilvl="0" w:tplc="20000001">
      <w:start w:val="1"/>
      <w:numFmt w:val="bullet"/>
      <w:lvlText w:val=""/>
      <w:lvlJc w:val="left"/>
      <w:pPr>
        <w:ind w:left="720" w:hanging="360"/>
      </w:pPr>
      <w:rPr>
        <w:rFonts w:ascii="Batang" w:hAnsi="Batang" w:hint="default"/>
      </w:rPr>
    </w:lvl>
    <w:lvl w:ilvl="1" w:tplc="20000003">
      <w:start w:val="1"/>
      <w:numFmt w:val="bullet"/>
      <w:lvlText w:val="o"/>
      <w:lvlJc w:val="left"/>
      <w:pPr>
        <w:ind w:left="1440" w:hanging="360"/>
      </w:pPr>
      <w:rPr>
        <w:rFonts w:ascii="Times" w:hAnsi="Times" w:cs="Times" w:hint="default"/>
      </w:rPr>
    </w:lvl>
    <w:lvl w:ilvl="2" w:tplc="20000005" w:tentative="1">
      <w:start w:val="1"/>
      <w:numFmt w:val="bullet"/>
      <w:lvlText w:val=""/>
      <w:lvlJc w:val="left"/>
      <w:pPr>
        <w:ind w:left="2160" w:hanging="360"/>
      </w:pPr>
      <w:rPr>
        <w:rFonts w:ascii="Segoe UI Emoji" w:hAnsi="Segoe UI Emoji" w:hint="default"/>
      </w:rPr>
    </w:lvl>
    <w:lvl w:ilvl="3" w:tplc="20000001" w:tentative="1">
      <w:start w:val="1"/>
      <w:numFmt w:val="bullet"/>
      <w:lvlText w:val=""/>
      <w:lvlJc w:val="left"/>
      <w:pPr>
        <w:ind w:left="2880" w:hanging="360"/>
      </w:pPr>
      <w:rPr>
        <w:rFonts w:ascii="Batang" w:hAnsi="Batang" w:hint="default"/>
      </w:rPr>
    </w:lvl>
    <w:lvl w:ilvl="4" w:tplc="20000003" w:tentative="1">
      <w:start w:val="1"/>
      <w:numFmt w:val="bullet"/>
      <w:lvlText w:val="o"/>
      <w:lvlJc w:val="left"/>
      <w:pPr>
        <w:ind w:left="3600" w:hanging="360"/>
      </w:pPr>
      <w:rPr>
        <w:rFonts w:ascii="Times" w:hAnsi="Times" w:cs="Times" w:hint="default"/>
      </w:rPr>
    </w:lvl>
    <w:lvl w:ilvl="5" w:tplc="20000005" w:tentative="1">
      <w:start w:val="1"/>
      <w:numFmt w:val="bullet"/>
      <w:lvlText w:val=""/>
      <w:lvlJc w:val="left"/>
      <w:pPr>
        <w:ind w:left="4320" w:hanging="360"/>
      </w:pPr>
      <w:rPr>
        <w:rFonts w:ascii="Segoe UI Emoji" w:hAnsi="Segoe UI Emoji" w:hint="default"/>
      </w:rPr>
    </w:lvl>
    <w:lvl w:ilvl="6" w:tplc="20000001" w:tentative="1">
      <w:start w:val="1"/>
      <w:numFmt w:val="bullet"/>
      <w:lvlText w:val=""/>
      <w:lvlJc w:val="left"/>
      <w:pPr>
        <w:ind w:left="5040" w:hanging="360"/>
      </w:pPr>
      <w:rPr>
        <w:rFonts w:ascii="Batang" w:hAnsi="Batang" w:hint="default"/>
      </w:rPr>
    </w:lvl>
    <w:lvl w:ilvl="7" w:tplc="20000003" w:tentative="1">
      <w:start w:val="1"/>
      <w:numFmt w:val="bullet"/>
      <w:lvlText w:val="o"/>
      <w:lvlJc w:val="left"/>
      <w:pPr>
        <w:ind w:left="5760" w:hanging="360"/>
      </w:pPr>
      <w:rPr>
        <w:rFonts w:ascii="Times" w:hAnsi="Times" w:cs="Times" w:hint="default"/>
      </w:rPr>
    </w:lvl>
    <w:lvl w:ilvl="8" w:tplc="20000005" w:tentative="1">
      <w:start w:val="1"/>
      <w:numFmt w:val="bullet"/>
      <w:lvlText w:val=""/>
      <w:lvlJc w:val="left"/>
      <w:pPr>
        <w:ind w:left="6480" w:hanging="360"/>
      </w:pPr>
      <w:rPr>
        <w:rFonts w:ascii="Segoe UI Emoji" w:hAnsi="Segoe UI Emoji" w:hint="default"/>
      </w:rPr>
    </w:lvl>
  </w:abstractNum>
  <w:abstractNum w:abstractNumId="29"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6C60361"/>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39646060"/>
    <w:multiLevelType w:val="hybridMultilevel"/>
    <w:tmpl w:val="7F3CC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hybridMultilevel"/>
    <w:tmpl w:val="4B08FA22"/>
    <w:lvl w:ilvl="0" w:tplc="9E1647E6">
      <w:start w:val="1"/>
      <w:numFmt w:val="decimal"/>
      <w:pStyle w:val="Proposal"/>
      <w:lvlText w:val="Proposal %1"/>
      <w:lvlJc w:val="left"/>
      <w:pPr>
        <w:tabs>
          <w:tab w:val="num" w:pos="1304"/>
        </w:tabs>
        <w:ind w:left="1304" w:hanging="1304"/>
      </w:pPr>
      <w:rPr>
        <w:rFonts w:hint="default"/>
        <w:i w:val="0"/>
        <w:iCs/>
      </w:rPr>
    </w:lvl>
    <w:lvl w:ilvl="1" w:tplc="04090019">
      <w:start w:val="1"/>
      <w:numFmt w:val="lowerLetter"/>
      <w:lvlText w:val="%2."/>
      <w:lvlJc w:val="left"/>
      <w:pPr>
        <w:tabs>
          <w:tab w:val="num" w:pos="1440"/>
        </w:tabs>
        <w:ind w:left="1440" w:hanging="360"/>
      </w:pPr>
    </w:lvl>
    <w:lvl w:ilvl="2" w:tplc="20000001">
      <w:start w:val="1"/>
      <w:numFmt w:val="bullet"/>
      <w:lvlText w:val=""/>
      <w:lvlJc w:val="left"/>
      <w:pPr>
        <w:tabs>
          <w:tab w:val="num" w:pos="2160"/>
        </w:tabs>
        <w:ind w:left="2160" w:hanging="180"/>
      </w:pPr>
      <w:rPr>
        <w:rFonts w:ascii="Symbol" w:hAnsi="Symbol" w:hint="default"/>
      </w:rPr>
    </w:lvl>
    <w:lvl w:ilvl="3" w:tplc="20000001">
      <w:start w:val="1"/>
      <w:numFmt w:val="bullet"/>
      <w:lvlText w:val=""/>
      <w:lvlJc w:val="left"/>
      <w:pPr>
        <w:tabs>
          <w:tab w:val="num" w:pos="2880"/>
        </w:tabs>
        <w:ind w:left="2880" w:hanging="360"/>
      </w:pPr>
      <w:rPr>
        <w:rFonts w:ascii="Symbol" w:hAnsi="Symbol" w:hint="default"/>
      </w:r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36"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37" w15:restartNumberingAfterBreak="0">
    <w:nsid w:val="438B622B"/>
    <w:multiLevelType w:val="hybridMultilevel"/>
    <w:tmpl w:val="C550261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43E56056"/>
    <w:multiLevelType w:val="hybridMultilevel"/>
    <w:tmpl w:val="0A0A9D56"/>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39" w15:restartNumberingAfterBreak="0">
    <w:nsid w:val="47607849"/>
    <w:multiLevelType w:val="hybridMultilevel"/>
    <w:tmpl w:val="D3ACF3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8CC024A"/>
    <w:multiLevelType w:val="hybridMultilevel"/>
    <w:tmpl w:val="342496F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9F802F9"/>
    <w:multiLevelType w:val="hybridMultilevel"/>
    <w:tmpl w:val="C0D07EC2"/>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2D3812"/>
    <w:multiLevelType w:val="hybridMultilevel"/>
    <w:tmpl w:val="DBF04A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CDB0F23"/>
    <w:multiLevelType w:val="hybridMultilevel"/>
    <w:tmpl w:val="CDBC5D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60D2173C"/>
    <w:multiLevelType w:val="hybridMultilevel"/>
    <w:tmpl w:val="4FACEC9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639A5593"/>
    <w:multiLevelType w:val="hybridMultilevel"/>
    <w:tmpl w:val="992C95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4794472"/>
    <w:multiLevelType w:val="hybridMultilevel"/>
    <w:tmpl w:val="1BA637D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662B55BA"/>
    <w:multiLevelType w:val="hybridMultilevel"/>
    <w:tmpl w:val="3314F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9A6446A"/>
    <w:multiLevelType w:val="hybridMultilevel"/>
    <w:tmpl w:val="E4622096"/>
    <w:lvl w:ilvl="0" w:tplc="20000005">
      <w:start w:val="1"/>
      <w:numFmt w:val="bullet"/>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6D80205B"/>
    <w:multiLevelType w:val="hybridMultilevel"/>
    <w:tmpl w:val="FEC091EE"/>
    <w:lvl w:ilvl="0" w:tplc="FFFFFFFF">
      <w:start w:val="1"/>
      <w:numFmt w:val="decimal"/>
      <w:lvlText w:val="Proposal %1"/>
      <w:lvlJc w:val="left"/>
      <w:pPr>
        <w:tabs>
          <w:tab w:val="num" w:pos="1304"/>
        </w:tabs>
        <w:ind w:left="1304" w:hanging="1304"/>
      </w:pPr>
      <w:rPr>
        <w:rFonts w:hint="default"/>
        <w:i w:val="0"/>
        <w:iCs/>
      </w:rPr>
    </w:lvl>
    <w:lvl w:ilvl="1" w:tplc="04090001">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180"/>
      </w:pPr>
      <w:rPr>
        <w:rFonts w:ascii="Symbol" w:hAnsi="Symbol"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5"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0011886"/>
    <w:multiLevelType w:val="hybridMultilevel"/>
    <w:tmpl w:val="EE049CA6"/>
    <w:lvl w:ilvl="0" w:tplc="20000001">
      <w:start w:val="1"/>
      <w:numFmt w:val="bullet"/>
      <w:lvlText w:val=""/>
      <w:lvlJc w:val="left"/>
      <w:pPr>
        <w:ind w:left="720" w:hanging="360"/>
      </w:pPr>
      <w:rPr>
        <w:rFonts w:ascii="Segoe UI Emoji" w:hAnsi="Segoe UI Emoji" w:hint="default"/>
      </w:rPr>
    </w:lvl>
    <w:lvl w:ilvl="1" w:tplc="20000003">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57" w15:restartNumberingAfterBreak="0">
    <w:nsid w:val="7240534E"/>
    <w:multiLevelType w:val="hybridMultilevel"/>
    <w:tmpl w:val="2D789CEE"/>
    <w:lvl w:ilvl="0" w:tplc="F18870B6">
      <w:start w:val="1"/>
      <w:numFmt w:val="bullet"/>
      <w:lvlText w:val="•"/>
      <w:lvlJc w:val="left"/>
      <w:pPr>
        <w:tabs>
          <w:tab w:val="num" w:pos="720"/>
        </w:tabs>
        <w:ind w:left="720" w:hanging="360"/>
      </w:pPr>
      <w:rPr>
        <w:rFonts w:ascii="Arial" w:hAnsi="Arial" w:hint="default"/>
      </w:rPr>
    </w:lvl>
    <w:lvl w:ilvl="1" w:tplc="967A3520">
      <w:start w:val="1"/>
      <w:numFmt w:val="bullet"/>
      <w:lvlText w:val="•"/>
      <w:lvlJc w:val="left"/>
      <w:pPr>
        <w:tabs>
          <w:tab w:val="num" w:pos="1440"/>
        </w:tabs>
        <w:ind w:left="1440" w:hanging="360"/>
      </w:pPr>
      <w:rPr>
        <w:rFonts w:ascii="Arial" w:hAnsi="Arial" w:hint="default"/>
      </w:rPr>
    </w:lvl>
    <w:lvl w:ilvl="2" w:tplc="9530DD98">
      <w:start w:val="1"/>
      <w:numFmt w:val="bullet"/>
      <w:lvlText w:val="•"/>
      <w:lvlJc w:val="left"/>
      <w:pPr>
        <w:tabs>
          <w:tab w:val="num" w:pos="2160"/>
        </w:tabs>
        <w:ind w:left="2160" w:hanging="360"/>
      </w:pPr>
      <w:rPr>
        <w:rFonts w:ascii="Arial" w:hAnsi="Arial" w:hint="default"/>
      </w:rPr>
    </w:lvl>
    <w:lvl w:ilvl="3" w:tplc="BEAC6BA4" w:tentative="1">
      <w:start w:val="1"/>
      <w:numFmt w:val="bullet"/>
      <w:lvlText w:val="•"/>
      <w:lvlJc w:val="left"/>
      <w:pPr>
        <w:tabs>
          <w:tab w:val="num" w:pos="2880"/>
        </w:tabs>
        <w:ind w:left="2880" w:hanging="360"/>
      </w:pPr>
      <w:rPr>
        <w:rFonts w:ascii="Arial" w:hAnsi="Arial" w:hint="default"/>
      </w:rPr>
    </w:lvl>
    <w:lvl w:ilvl="4" w:tplc="E56E6C2A" w:tentative="1">
      <w:start w:val="1"/>
      <w:numFmt w:val="bullet"/>
      <w:lvlText w:val="•"/>
      <w:lvlJc w:val="left"/>
      <w:pPr>
        <w:tabs>
          <w:tab w:val="num" w:pos="3600"/>
        </w:tabs>
        <w:ind w:left="3600" w:hanging="360"/>
      </w:pPr>
      <w:rPr>
        <w:rFonts w:ascii="Arial" w:hAnsi="Arial" w:hint="default"/>
      </w:rPr>
    </w:lvl>
    <w:lvl w:ilvl="5" w:tplc="FBCEB470" w:tentative="1">
      <w:start w:val="1"/>
      <w:numFmt w:val="bullet"/>
      <w:lvlText w:val="•"/>
      <w:lvlJc w:val="left"/>
      <w:pPr>
        <w:tabs>
          <w:tab w:val="num" w:pos="4320"/>
        </w:tabs>
        <w:ind w:left="4320" w:hanging="360"/>
      </w:pPr>
      <w:rPr>
        <w:rFonts w:ascii="Arial" w:hAnsi="Arial" w:hint="default"/>
      </w:rPr>
    </w:lvl>
    <w:lvl w:ilvl="6" w:tplc="D2221712" w:tentative="1">
      <w:start w:val="1"/>
      <w:numFmt w:val="bullet"/>
      <w:lvlText w:val="•"/>
      <w:lvlJc w:val="left"/>
      <w:pPr>
        <w:tabs>
          <w:tab w:val="num" w:pos="5040"/>
        </w:tabs>
        <w:ind w:left="5040" w:hanging="360"/>
      </w:pPr>
      <w:rPr>
        <w:rFonts w:ascii="Arial" w:hAnsi="Arial" w:hint="default"/>
      </w:rPr>
    </w:lvl>
    <w:lvl w:ilvl="7" w:tplc="87160148" w:tentative="1">
      <w:start w:val="1"/>
      <w:numFmt w:val="bullet"/>
      <w:lvlText w:val="•"/>
      <w:lvlJc w:val="left"/>
      <w:pPr>
        <w:tabs>
          <w:tab w:val="num" w:pos="5760"/>
        </w:tabs>
        <w:ind w:left="5760" w:hanging="360"/>
      </w:pPr>
      <w:rPr>
        <w:rFonts w:ascii="Arial" w:hAnsi="Arial" w:hint="default"/>
      </w:rPr>
    </w:lvl>
    <w:lvl w:ilvl="8" w:tplc="6F069C38"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9" w15:restartNumberingAfterBreak="0">
    <w:nsid w:val="75673D0F"/>
    <w:multiLevelType w:val="hybridMultilevel"/>
    <w:tmpl w:val="D87CC876"/>
    <w:lvl w:ilvl="0" w:tplc="2F3EDE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5935C9F"/>
    <w:multiLevelType w:val="hybridMultilevel"/>
    <w:tmpl w:val="F78A25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62" w15:restartNumberingAfterBreak="0">
    <w:nsid w:val="77BE7AD0"/>
    <w:multiLevelType w:val="hybridMultilevel"/>
    <w:tmpl w:val="FA6A36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78B16970"/>
    <w:multiLevelType w:val="hybridMultilevel"/>
    <w:tmpl w:val="C0D07EC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7A0A1F65"/>
    <w:multiLevelType w:val="hybridMultilevel"/>
    <w:tmpl w:val="53AA17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7E711155"/>
    <w:multiLevelType w:val="hybridMultilevel"/>
    <w:tmpl w:val="D5DCE948"/>
    <w:lvl w:ilvl="0" w:tplc="04090003">
      <w:start w:val="1"/>
      <w:numFmt w:val="bullet"/>
      <w:lvlText w:val="o"/>
      <w:lvlJc w:val="left"/>
      <w:pPr>
        <w:ind w:left="144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72093683">
    <w:abstractNumId w:val="42"/>
  </w:num>
  <w:num w:numId="2" w16cid:durableId="462238263">
    <w:abstractNumId w:val="32"/>
  </w:num>
  <w:num w:numId="3" w16cid:durableId="492372804">
    <w:abstractNumId w:val="1"/>
  </w:num>
  <w:num w:numId="4" w16cid:durableId="1693921319">
    <w:abstractNumId w:val="43"/>
  </w:num>
  <w:num w:numId="5" w16cid:durableId="2027095599">
    <w:abstractNumId w:val="44"/>
  </w:num>
  <w:num w:numId="6" w16cid:durableId="1907910498">
    <w:abstractNumId w:val="46"/>
  </w:num>
  <w:num w:numId="7" w16cid:durableId="1524788342">
    <w:abstractNumId w:val="16"/>
  </w:num>
  <w:num w:numId="8" w16cid:durableId="879978996">
    <w:abstractNumId w:val="18"/>
  </w:num>
  <w:num w:numId="9" w16cid:durableId="2117404747">
    <w:abstractNumId w:val="10"/>
  </w:num>
  <w:num w:numId="10" w16cid:durableId="1568687386">
    <w:abstractNumId w:val="58"/>
  </w:num>
  <w:num w:numId="11" w16cid:durableId="1128477142">
    <w:abstractNumId w:val="27"/>
  </w:num>
  <w:num w:numId="12" w16cid:durableId="718213335">
    <w:abstractNumId w:val="54"/>
  </w:num>
  <w:num w:numId="13" w16cid:durableId="1057973567">
    <w:abstractNumId w:val="50"/>
  </w:num>
  <w:num w:numId="14" w16cid:durableId="26806276">
    <w:abstractNumId w:val="39"/>
  </w:num>
  <w:num w:numId="15" w16cid:durableId="958417718">
    <w:abstractNumId w:val="48"/>
  </w:num>
  <w:num w:numId="16" w16cid:durableId="661393882">
    <w:abstractNumId w:val="52"/>
  </w:num>
  <w:num w:numId="17" w16cid:durableId="127818944">
    <w:abstractNumId w:val="29"/>
  </w:num>
  <w:num w:numId="18" w16cid:durableId="108747554">
    <w:abstractNumId w:val="17"/>
  </w:num>
  <w:num w:numId="19" w16cid:durableId="1820876475">
    <w:abstractNumId w:val="23"/>
  </w:num>
  <w:num w:numId="20" w16cid:durableId="1774133875">
    <w:abstractNumId w:val="24"/>
  </w:num>
  <w:num w:numId="21" w16cid:durableId="1118766996">
    <w:abstractNumId w:val="41"/>
  </w:num>
  <w:num w:numId="22" w16cid:durableId="1905482515">
    <w:abstractNumId w:val="63"/>
  </w:num>
  <w:num w:numId="23" w16cid:durableId="704604223">
    <w:abstractNumId w:val="49"/>
  </w:num>
  <w:num w:numId="24" w16cid:durableId="264652580">
    <w:abstractNumId w:val="64"/>
  </w:num>
  <w:num w:numId="25" w16cid:durableId="61871227">
    <w:abstractNumId w:val="13"/>
  </w:num>
  <w:num w:numId="26" w16cid:durableId="1828284081">
    <w:abstractNumId w:val="25"/>
  </w:num>
  <w:num w:numId="27" w16cid:durableId="1911303386">
    <w:abstractNumId w:val="60"/>
  </w:num>
  <w:num w:numId="28" w16cid:durableId="1718239868">
    <w:abstractNumId w:val="31"/>
  </w:num>
  <w:num w:numId="29" w16cid:durableId="1446998399">
    <w:abstractNumId w:val="62"/>
  </w:num>
  <w:num w:numId="30" w16cid:durableId="1699043979">
    <w:abstractNumId w:val="45"/>
  </w:num>
  <w:num w:numId="31" w16cid:durableId="1250843757">
    <w:abstractNumId w:val="22"/>
  </w:num>
  <w:num w:numId="32" w16cid:durableId="480737961">
    <w:abstractNumId w:val="40"/>
  </w:num>
  <w:num w:numId="33" w16cid:durableId="2067415986">
    <w:abstractNumId w:val="11"/>
  </w:num>
  <w:num w:numId="34" w16cid:durableId="963003660">
    <w:abstractNumId w:val="8"/>
  </w:num>
  <w:num w:numId="35" w16cid:durableId="427311089">
    <w:abstractNumId w:val="2"/>
  </w:num>
  <w:num w:numId="36" w16cid:durableId="1010909522">
    <w:abstractNumId w:val="4"/>
  </w:num>
  <w:num w:numId="37" w16cid:durableId="499782351">
    <w:abstractNumId w:val="35"/>
  </w:num>
  <w:num w:numId="38" w16cid:durableId="1355426409">
    <w:abstractNumId w:val="6"/>
  </w:num>
  <w:num w:numId="39" w16cid:durableId="959801994">
    <w:abstractNumId w:val="36"/>
  </w:num>
  <w:num w:numId="40" w16cid:durableId="63797077">
    <w:abstractNumId w:val="28"/>
  </w:num>
  <w:num w:numId="41" w16cid:durableId="1257401903">
    <w:abstractNumId w:val="38"/>
  </w:num>
  <w:num w:numId="42" w16cid:durableId="1473058569">
    <w:abstractNumId w:val="56"/>
  </w:num>
  <w:num w:numId="43" w16cid:durableId="1739206300">
    <w:abstractNumId w:val="14"/>
  </w:num>
  <w:num w:numId="44" w16cid:durableId="1303579566">
    <w:abstractNumId w:val="21"/>
  </w:num>
  <w:num w:numId="45" w16cid:durableId="1250119030">
    <w:abstractNumId w:val="20"/>
  </w:num>
  <w:num w:numId="46" w16cid:durableId="2009675378">
    <w:abstractNumId w:val="33"/>
  </w:num>
  <w:num w:numId="47" w16cid:durableId="1912234571">
    <w:abstractNumId w:val="15"/>
  </w:num>
  <w:num w:numId="48" w16cid:durableId="449737975">
    <w:abstractNumId w:val="61"/>
  </w:num>
  <w:num w:numId="49" w16cid:durableId="23791833">
    <w:abstractNumId w:val="57"/>
  </w:num>
  <w:num w:numId="50" w16cid:durableId="564489031">
    <w:abstractNumId w:val="3"/>
  </w:num>
  <w:num w:numId="51" w16cid:durableId="1437674095">
    <w:abstractNumId w:val="7"/>
  </w:num>
  <w:num w:numId="52" w16cid:durableId="595790004">
    <w:abstractNumId w:val="51"/>
  </w:num>
  <w:num w:numId="53" w16cid:durableId="9530660">
    <w:abstractNumId w:val="9"/>
  </w:num>
  <w:num w:numId="54" w16cid:durableId="1247423214">
    <w:abstractNumId w:val="55"/>
  </w:num>
  <w:num w:numId="55" w16cid:durableId="964584928">
    <w:abstractNumId w:val="5"/>
  </w:num>
  <w:num w:numId="56" w16cid:durableId="569266583">
    <w:abstractNumId w:val="12"/>
  </w:num>
  <w:num w:numId="57" w16cid:durableId="1670595801">
    <w:abstractNumId w:val="59"/>
  </w:num>
  <w:num w:numId="58" w16cid:durableId="2090544155">
    <w:abstractNumId w:val="0"/>
  </w:num>
  <w:num w:numId="59" w16cid:durableId="986276789">
    <w:abstractNumId w:val="26"/>
    <w:lvlOverride w:ilvl="0">
      <w:startOverride w:val="1"/>
    </w:lvlOverride>
  </w:num>
  <w:num w:numId="60" w16cid:durableId="1690181538">
    <w:abstractNumId w:val="65"/>
  </w:num>
  <w:num w:numId="61" w16cid:durableId="866409403">
    <w:abstractNumId w:val="19"/>
  </w:num>
  <w:num w:numId="62" w16cid:durableId="1267300957">
    <w:abstractNumId w:val="34"/>
  </w:num>
  <w:num w:numId="63" w16cid:durableId="577205488">
    <w:abstractNumId w:val="33"/>
  </w:num>
  <w:num w:numId="64" w16cid:durableId="1631739346">
    <w:abstractNumId w:val="22"/>
  </w:num>
  <w:num w:numId="65" w16cid:durableId="258678711">
    <w:abstractNumId w:val="30"/>
  </w:num>
  <w:num w:numId="66" w16cid:durableId="2040277857">
    <w:abstractNumId w:val="47"/>
  </w:num>
  <w:num w:numId="67" w16cid:durableId="1871064077">
    <w:abstractNumId w:val="37"/>
  </w:num>
  <w:num w:numId="68" w16cid:durableId="860750828">
    <w:abstractNumId w:val="5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6"/>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DDC"/>
    <w:rsid w:val="00001E39"/>
    <w:rsid w:val="00002A37"/>
    <w:rsid w:val="00002D8B"/>
    <w:rsid w:val="000037CC"/>
    <w:rsid w:val="00003CD3"/>
    <w:rsid w:val="00004205"/>
    <w:rsid w:val="0000564C"/>
    <w:rsid w:val="00006446"/>
    <w:rsid w:val="00006896"/>
    <w:rsid w:val="00006A18"/>
    <w:rsid w:val="00007CDC"/>
    <w:rsid w:val="000105B5"/>
    <w:rsid w:val="00011B28"/>
    <w:rsid w:val="00011CEA"/>
    <w:rsid w:val="00015D15"/>
    <w:rsid w:val="0001744B"/>
    <w:rsid w:val="00017C07"/>
    <w:rsid w:val="0002119F"/>
    <w:rsid w:val="00022A42"/>
    <w:rsid w:val="00024258"/>
    <w:rsid w:val="0002564D"/>
    <w:rsid w:val="00025ECA"/>
    <w:rsid w:val="0002620C"/>
    <w:rsid w:val="000265E7"/>
    <w:rsid w:val="00026B72"/>
    <w:rsid w:val="000325B8"/>
    <w:rsid w:val="0003351C"/>
    <w:rsid w:val="00034C15"/>
    <w:rsid w:val="00035BF4"/>
    <w:rsid w:val="00036BA1"/>
    <w:rsid w:val="00040922"/>
    <w:rsid w:val="000422E2"/>
    <w:rsid w:val="00042F22"/>
    <w:rsid w:val="00043FB3"/>
    <w:rsid w:val="000444EF"/>
    <w:rsid w:val="000467D5"/>
    <w:rsid w:val="00051778"/>
    <w:rsid w:val="00052A07"/>
    <w:rsid w:val="000534E3"/>
    <w:rsid w:val="000537F3"/>
    <w:rsid w:val="000549C7"/>
    <w:rsid w:val="00055257"/>
    <w:rsid w:val="0005606A"/>
    <w:rsid w:val="00057117"/>
    <w:rsid w:val="000616E7"/>
    <w:rsid w:val="00063900"/>
    <w:rsid w:val="00063F82"/>
    <w:rsid w:val="0006487E"/>
    <w:rsid w:val="00064FDE"/>
    <w:rsid w:val="00065128"/>
    <w:rsid w:val="00065616"/>
    <w:rsid w:val="000656F5"/>
    <w:rsid w:val="00065744"/>
    <w:rsid w:val="00065E1A"/>
    <w:rsid w:val="00066F29"/>
    <w:rsid w:val="00071406"/>
    <w:rsid w:val="0007390B"/>
    <w:rsid w:val="00077534"/>
    <w:rsid w:val="00077E5F"/>
    <w:rsid w:val="000802FE"/>
    <w:rsid w:val="0008036A"/>
    <w:rsid w:val="00080D8E"/>
    <w:rsid w:val="00081AE6"/>
    <w:rsid w:val="000855EB"/>
    <w:rsid w:val="00085B52"/>
    <w:rsid w:val="000866F2"/>
    <w:rsid w:val="0009009F"/>
    <w:rsid w:val="000904C4"/>
    <w:rsid w:val="0009076F"/>
    <w:rsid w:val="00091417"/>
    <w:rsid w:val="00091557"/>
    <w:rsid w:val="000924C1"/>
    <w:rsid w:val="000924F0"/>
    <w:rsid w:val="00093474"/>
    <w:rsid w:val="0009510F"/>
    <w:rsid w:val="00096066"/>
    <w:rsid w:val="000967E1"/>
    <w:rsid w:val="00096961"/>
    <w:rsid w:val="0009760A"/>
    <w:rsid w:val="00097A31"/>
    <w:rsid w:val="000A1B7B"/>
    <w:rsid w:val="000A3C7A"/>
    <w:rsid w:val="000A474F"/>
    <w:rsid w:val="000A56F2"/>
    <w:rsid w:val="000A7201"/>
    <w:rsid w:val="000A778F"/>
    <w:rsid w:val="000A7F83"/>
    <w:rsid w:val="000B0013"/>
    <w:rsid w:val="000B2350"/>
    <w:rsid w:val="000B2719"/>
    <w:rsid w:val="000B351F"/>
    <w:rsid w:val="000B36AF"/>
    <w:rsid w:val="000B3872"/>
    <w:rsid w:val="000B3A8F"/>
    <w:rsid w:val="000B4AB9"/>
    <w:rsid w:val="000B58C3"/>
    <w:rsid w:val="000B61E9"/>
    <w:rsid w:val="000B71BA"/>
    <w:rsid w:val="000C14EB"/>
    <w:rsid w:val="000C165A"/>
    <w:rsid w:val="000C2A69"/>
    <w:rsid w:val="000C2E19"/>
    <w:rsid w:val="000C4E88"/>
    <w:rsid w:val="000C5034"/>
    <w:rsid w:val="000C6430"/>
    <w:rsid w:val="000C653B"/>
    <w:rsid w:val="000D0D07"/>
    <w:rsid w:val="000D1752"/>
    <w:rsid w:val="000D37AB"/>
    <w:rsid w:val="000D4797"/>
    <w:rsid w:val="000D6EE7"/>
    <w:rsid w:val="000D7CE3"/>
    <w:rsid w:val="000E0527"/>
    <w:rsid w:val="000E12D9"/>
    <w:rsid w:val="000E1E92"/>
    <w:rsid w:val="000E232B"/>
    <w:rsid w:val="000E39FE"/>
    <w:rsid w:val="000E4463"/>
    <w:rsid w:val="000E65FD"/>
    <w:rsid w:val="000F06D6"/>
    <w:rsid w:val="000F0EB1"/>
    <w:rsid w:val="000F1106"/>
    <w:rsid w:val="000F3BE9"/>
    <w:rsid w:val="000F3F6C"/>
    <w:rsid w:val="000F4617"/>
    <w:rsid w:val="000F482C"/>
    <w:rsid w:val="000F4B0D"/>
    <w:rsid w:val="000F6984"/>
    <w:rsid w:val="000F6DF3"/>
    <w:rsid w:val="00100023"/>
    <w:rsid w:val="00100463"/>
    <w:rsid w:val="001005FF"/>
    <w:rsid w:val="00101D90"/>
    <w:rsid w:val="00101FBD"/>
    <w:rsid w:val="00103233"/>
    <w:rsid w:val="001062FB"/>
    <w:rsid w:val="001063E6"/>
    <w:rsid w:val="0011009E"/>
    <w:rsid w:val="00111527"/>
    <w:rsid w:val="0011200D"/>
    <w:rsid w:val="0011353B"/>
    <w:rsid w:val="001136EF"/>
    <w:rsid w:val="00113CF4"/>
    <w:rsid w:val="00114BA3"/>
    <w:rsid w:val="001153EA"/>
    <w:rsid w:val="00115643"/>
    <w:rsid w:val="001158AC"/>
    <w:rsid w:val="00116018"/>
    <w:rsid w:val="00116765"/>
    <w:rsid w:val="0011773B"/>
    <w:rsid w:val="0012169E"/>
    <w:rsid w:val="00121850"/>
    <w:rsid w:val="001219F5"/>
    <w:rsid w:val="00121A20"/>
    <w:rsid w:val="00122F62"/>
    <w:rsid w:val="0012362D"/>
    <w:rsid w:val="001236C7"/>
    <w:rsid w:val="0012377F"/>
    <w:rsid w:val="00123D7D"/>
    <w:rsid w:val="00124314"/>
    <w:rsid w:val="00124ACB"/>
    <w:rsid w:val="0012564C"/>
    <w:rsid w:val="00126135"/>
    <w:rsid w:val="00126B4A"/>
    <w:rsid w:val="00131D4C"/>
    <w:rsid w:val="00132FD0"/>
    <w:rsid w:val="001344C0"/>
    <w:rsid w:val="001346FA"/>
    <w:rsid w:val="00135252"/>
    <w:rsid w:val="001374D0"/>
    <w:rsid w:val="00137600"/>
    <w:rsid w:val="00137AB5"/>
    <w:rsid w:val="00137F0B"/>
    <w:rsid w:val="0014009B"/>
    <w:rsid w:val="001416B9"/>
    <w:rsid w:val="00141A3B"/>
    <w:rsid w:val="00141CCA"/>
    <w:rsid w:val="00143DFF"/>
    <w:rsid w:val="001442B6"/>
    <w:rsid w:val="00146195"/>
    <w:rsid w:val="00151A65"/>
    <w:rsid w:val="00151E23"/>
    <w:rsid w:val="001526E0"/>
    <w:rsid w:val="00154FBA"/>
    <w:rsid w:val="001551B5"/>
    <w:rsid w:val="0015671A"/>
    <w:rsid w:val="00156D4B"/>
    <w:rsid w:val="00156FAA"/>
    <w:rsid w:val="00157891"/>
    <w:rsid w:val="001604A5"/>
    <w:rsid w:val="001616AE"/>
    <w:rsid w:val="00163E6D"/>
    <w:rsid w:val="00164019"/>
    <w:rsid w:val="00165919"/>
    <w:rsid w:val="001659C1"/>
    <w:rsid w:val="00165A65"/>
    <w:rsid w:val="0016696D"/>
    <w:rsid w:val="00167333"/>
    <w:rsid w:val="0017056D"/>
    <w:rsid w:val="0017153F"/>
    <w:rsid w:val="00173A8E"/>
    <w:rsid w:val="0017502C"/>
    <w:rsid w:val="00176260"/>
    <w:rsid w:val="001762E8"/>
    <w:rsid w:val="00176933"/>
    <w:rsid w:val="00177770"/>
    <w:rsid w:val="00180B8A"/>
    <w:rsid w:val="0018143F"/>
    <w:rsid w:val="00181A14"/>
    <w:rsid w:val="00181C2D"/>
    <w:rsid w:val="00181FF8"/>
    <w:rsid w:val="0018267A"/>
    <w:rsid w:val="0018427E"/>
    <w:rsid w:val="00187A50"/>
    <w:rsid w:val="00190AC1"/>
    <w:rsid w:val="001912B1"/>
    <w:rsid w:val="00191569"/>
    <w:rsid w:val="001921F0"/>
    <w:rsid w:val="00192ED5"/>
    <w:rsid w:val="0019341A"/>
    <w:rsid w:val="001964EA"/>
    <w:rsid w:val="00197DF9"/>
    <w:rsid w:val="00197EA7"/>
    <w:rsid w:val="001A1987"/>
    <w:rsid w:val="001A2564"/>
    <w:rsid w:val="001A4144"/>
    <w:rsid w:val="001A6173"/>
    <w:rsid w:val="001A6CBA"/>
    <w:rsid w:val="001B01CA"/>
    <w:rsid w:val="001B0D97"/>
    <w:rsid w:val="001B2305"/>
    <w:rsid w:val="001B5A5D"/>
    <w:rsid w:val="001B7095"/>
    <w:rsid w:val="001C12B0"/>
    <w:rsid w:val="001C139D"/>
    <w:rsid w:val="001C1CE5"/>
    <w:rsid w:val="001C23D2"/>
    <w:rsid w:val="001C2758"/>
    <w:rsid w:val="001C3D2A"/>
    <w:rsid w:val="001C418C"/>
    <w:rsid w:val="001C57C9"/>
    <w:rsid w:val="001C7053"/>
    <w:rsid w:val="001C7202"/>
    <w:rsid w:val="001D0784"/>
    <w:rsid w:val="001D0989"/>
    <w:rsid w:val="001D3310"/>
    <w:rsid w:val="001D51BA"/>
    <w:rsid w:val="001D53E7"/>
    <w:rsid w:val="001D543E"/>
    <w:rsid w:val="001D6342"/>
    <w:rsid w:val="001D6D53"/>
    <w:rsid w:val="001E13E6"/>
    <w:rsid w:val="001E1CF1"/>
    <w:rsid w:val="001E58E2"/>
    <w:rsid w:val="001E66C8"/>
    <w:rsid w:val="001E7AED"/>
    <w:rsid w:val="001E7F0C"/>
    <w:rsid w:val="001F3916"/>
    <w:rsid w:val="001F53AE"/>
    <w:rsid w:val="001F54C5"/>
    <w:rsid w:val="001F57B1"/>
    <w:rsid w:val="001F662C"/>
    <w:rsid w:val="001F7074"/>
    <w:rsid w:val="00200490"/>
    <w:rsid w:val="00200A56"/>
    <w:rsid w:val="00201F3A"/>
    <w:rsid w:val="00203D25"/>
    <w:rsid w:val="00203F96"/>
    <w:rsid w:val="002043DB"/>
    <w:rsid w:val="002054B0"/>
    <w:rsid w:val="0020588A"/>
    <w:rsid w:val="002069B2"/>
    <w:rsid w:val="00207FA3"/>
    <w:rsid w:val="002117F0"/>
    <w:rsid w:val="0021340D"/>
    <w:rsid w:val="00214CD6"/>
    <w:rsid w:val="00214DA8"/>
    <w:rsid w:val="0021536E"/>
    <w:rsid w:val="002153E3"/>
    <w:rsid w:val="00215423"/>
    <w:rsid w:val="002158FA"/>
    <w:rsid w:val="002164AD"/>
    <w:rsid w:val="0021682F"/>
    <w:rsid w:val="00220600"/>
    <w:rsid w:val="002207CD"/>
    <w:rsid w:val="002224DB"/>
    <w:rsid w:val="00223227"/>
    <w:rsid w:val="00223ED6"/>
    <w:rsid w:val="00223FCB"/>
    <w:rsid w:val="00224DB6"/>
    <w:rsid w:val="002252C3"/>
    <w:rsid w:val="00225C54"/>
    <w:rsid w:val="00230765"/>
    <w:rsid w:val="00230D18"/>
    <w:rsid w:val="0023126F"/>
    <w:rsid w:val="00231665"/>
    <w:rsid w:val="002319E4"/>
    <w:rsid w:val="00234539"/>
    <w:rsid w:val="0023466C"/>
    <w:rsid w:val="00234BBA"/>
    <w:rsid w:val="00235632"/>
    <w:rsid w:val="00235872"/>
    <w:rsid w:val="00237677"/>
    <w:rsid w:val="00241374"/>
    <w:rsid w:val="00241559"/>
    <w:rsid w:val="0024172C"/>
    <w:rsid w:val="0024217D"/>
    <w:rsid w:val="002435B3"/>
    <w:rsid w:val="002435BC"/>
    <w:rsid w:val="002437E5"/>
    <w:rsid w:val="00243836"/>
    <w:rsid w:val="00245418"/>
    <w:rsid w:val="002458EB"/>
    <w:rsid w:val="0024762E"/>
    <w:rsid w:val="002500C8"/>
    <w:rsid w:val="00252697"/>
    <w:rsid w:val="002534F1"/>
    <w:rsid w:val="00257543"/>
    <w:rsid w:val="00260812"/>
    <w:rsid w:val="00260FE7"/>
    <w:rsid w:val="002612BF"/>
    <w:rsid w:val="002617E7"/>
    <w:rsid w:val="002628BB"/>
    <w:rsid w:val="00264228"/>
    <w:rsid w:val="00264334"/>
    <w:rsid w:val="0026473E"/>
    <w:rsid w:val="00266214"/>
    <w:rsid w:val="00266380"/>
    <w:rsid w:val="002663F9"/>
    <w:rsid w:val="00266FA8"/>
    <w:rsid w:val="00267C83"/>
    <w:rsid w:val="00270ECC"/>
    <w:rsid w:val="0027144F"/>
    <w:rsid w:val="00271813"/>
    <w:rsid w:val="00271F3A"/>
    <w:rsid w:val="00273278"/>
    <w:rsid w:val="002737F4"/>
    <w:rsid w:val="00275F83"/>
    <w:rsid w:val="002805F5"/>
    <w:rsid w:val="00280751"/>
    <w:rsid w:val="002813FC"/>
    <w:rsid w:val="0028280A"/>
    <w:rsid w:val="002837CC"/>
    <w:rsid w:val="00283FE2"/>
    <w:rsid w:val="00286727"/>
    <w:rsid w:val="00286ACD"/>
    <w:rsid w:val="00287838"/>
    <w:rsid w:val="002904FF"/>
    <w:rsid w:val="002907B5"/>
    <w:rsid w:val="00291B98"/>
    <w:rsid w:val="002922D7"/>
    <w:rsid w:val="00292EB7"/>
    <w:rsid w:val="00296227"/>
    <w:rsid w:val="00296F44"/>
    <w:rsid w:val="00297016"/>
    <w:rsid w:val="00297294"/>
    <w:rsid w:val="002973A3"/>
    <w:rsid w:val="0029777D"/>
    <w:rsid w:val="002A055E"/>
    <w:rsid w:val="002A0A06"/>
    <w:rsid w:val="002A1D4E"/>
    <w:rsid w:val="002A1FC8"/>
    <w:rsid w:val="002A23B8"/>
    <w:rsid w:val="002A2869"/>
    <w:rsid w:val="002A2CFB"/>
    <w:rsid w:val="002A36E2"/>
    <w:rsid w:val="002A578E"/>
    <w:rsid w:val="002A6642"/>
    <w:rsid w:val="002A79F1"/>
    <w:rsid w:val="002B088E"/>
    <w:rsid w:val="002B141F"/>
    <w:rsid w:val="002B220B"/>
    <w:rsid w:val="002B24D6"/>
    <w:rsid w:val="002B7FB2"/>
    <w:rsid w:val="002C08EF"/>
    <w:rsid w:val="002C0922"/>
    <w:rsid w:val="002C2DCF"/>
    <w:rsid w:val="002C41E6"/>
    <w:rsid w:val="002C51EB"/>
    <w:rsid w:val="002C73E0"/>
    <w:rsid w:val="002D071A"/>
    <w:rsid w:val="002D0C27"/>
    <w:rsid w:val="002D15B0"/>
    <w:rsid w:val="002D2434"/>
    <w:rsid w:val="002D2B95"/>
    <w:rsid w:val="002D2C02"/>
    <w:rsid w:val="002D34B2"/>
    <w:rsid w:val="002D48B0"/>
    <w:rsid w:val="002D4C0D"/>
    <w:rsid w:val="002D4F78"/>
    <w:rsid w:val="002D5976"/>
    <w:rsid w:val="002D5B37"/>
    <w:rsid w:val="002D5FE2"/>
    <w:rsid w:val="002D647B"/>
    <w:rsid w:val="002D6554"/>
    <w:rsid w:val="002D6A18"/>
    <w:rsid w:val="002D7637"/>
    <w:rsid w:val="002D7795"/>
    <w:rsid w:val="002D7A8D"/>
    <w:rsid w:val="002D7BDB"/>
    <w:rsid w:val="002E10F9"/>
    <w:rsid w:val="002E17F2"/>
    <w:rsid w:val="002E1A43"/>
    <w:rsid w:val="002E1FE6"/>
    <w:rsid w:val="002E68E4"/>
    <w:rsid w:val="002E7CAE"/>
    <w:rsid w:val="002F13E4"/>
    <w:rsid w:val="002F2771"/>
    <w:rsid w:val="002F28FD"/>
    <w:rsid w:val="002F37A9"/>
    <w:rsid w:val="002F3BFD"/>
    <w:rsid w:val="002F4098"/>
    <w:rsid w:val="002F4FE0"/>
    <w:rsid w:val="002F73D7"/>
    <w:rsid w:val="00300A32"/>
    <w:rsid w:val="00300BB0"/>
    <w:rsid w:val="00301CE6"/>
    <w:rsid w:val="0030256B"/>
    <w:rsid w:val="003026F4"/>
    <w:rsid w:val="003027EE"/>
    <w:rsid w:val="0030326A"/>
    <w:rsid w:val="0030501F"/>
    <w:rsid w:val="00306E67"/>
    <w:rsid w:val="00307BA1"/>
    <w:rsid w:val="00311702"/>
    <w:rsid w:val="00311E82"/>
    <w:rsid w:val="003123DF"/>
    <w:rsid w:val="003129D0"/>
    <w:rsid w:val="00313048"/>
    <w:rsid w:val="00313FD6"/>
    <w:rsid w:val="003143BD"/>
    <w:rsid w:val="0031472F"/>
    <w:rsid w:val="00315030"/>
    <w:rsid w:val="00315363"/>
    <w:rsid w:val="00315AFA"/>
    <w:rsid w:val="003203ED"/>
    <w:rsid w:val="00322C9F"/>
    <w:rsid w:val="00322F82"/>
    <w:rsid w:val="00323C1A"/>
    <w:rsid w:val="00324907"/>
    <w:rsid w:val="00324D23"/>
    <w:rsid w:val="003251C9"/>
    <w:rsid w:val="00325A09"/>
    <w:rsid w:val="00326FCD"/>
    <w:rsid w:val="0033132D"/>
    <w:rsid w:val="00331751"/>
    <w:rsid w:val="00332773"/>
    <w:rsid w:val="0033364D"/>
    <w:rsid w:val="00334579"/>
    <w:rsid w:val="00334CB0"/>
    <w:rsid w:val="00335858"/>
    <w:rsid w:val="00335D73"/>
    <w:rsid w:val="00336BDA"/>
    <w:rsid w:val="0033732F"/>
    <w:rsid w:val="003408D4"/>
    <w:rsid w:val="00342361"/>
    <w:rsid w:val="00342BD7"/>
    <w:rsid w:val="003439CA"/>
    <w:rsid w:val="00346DB5"/>
    <w:rsid w:val="003477B1"/>
    <w:rsid w:val="003544C4"/>
    <w:rsid w:val="00354C35"/>
    <w:rsid w:val="003555CA"/>
    <w:rsid w:val="00355977"/>
    <w:rsid w:val="00355F90"/>
    <w:rsid w:val="003565BC"/>
    <w:rsid w:val="00357380"/>
    <w:rsid w:val="003602D9"/>
    <w:rsid w:val="003604CE"/>
    <w:rsid w:val="00360BEC"/>
    <w:rsid w:val="00365E23"/>
    <w:rsid w:val="00366C3F"/>
    <w:rsid w:val="00370E47"/>
    <w:rsid w:val="003712A7"/>
    <w:rsid w:val="00371A15"/>
    <w:rsid w:val="00371B18"/>
    <w:rsid w:val="00371FAC"/>
    <w:rsid w:val="00372C8B"/>
    <w:rsid w:val="00373EB8"/>
    <w:rsid w:val="003742AC"/>
    <w:rsid w:val="00374AA1"/>
    <w:rsid w:val="003751B9"/>
    <w:rsid w:val="003758FB"/>
    <w:rsid w:val="00377CE1"/>
    <w:rsid w:val="00381DEF"/>
    <w:rsid w:val="00385576"/>
    <w:rsid w:val="00385BF0"/>
    <w:rsid w:val="00385C69"/>
    <w:rsid w:val="0038768C"/>
    <w:rsid w:val="0039024B"/>
    <w:rsid w:val="0039075C"/>
    <w:rsid w:val="00391F95"/>
    <w:rsid w:val="003939FF"/>
    <w:rsid w:val="0039418E"/>
    <w:rsid w:val="003943B8"/>
    <w:rsid w:val="00395B54"/>
    <w:rsid w:val="00396A7A"/>
    <w:rsid w:val="003971E6"/>
    <w:rsid w:val="00397727"/>
    <w:rsid w:val="0039776B"/>
    <w:rsid w:val="003A1E1E"/>
    <w:rsid w:val="003A2223"/>
    <w:rsid w:val="003A2A0F"/>
    <w:rsid w:val="003A3820"/>
    <w:rsid w:val="003A45A1"/>
    <w:rsid w:val="003A46B0"/>
    <w:rsid w:val="003A4E85"/>
    <w:rsid w:val="003A57D8"/>
    <w:rsid w:val="003A5B0A"/>
    <w:rsid w:val="003A5CF3"/>
    <w:rsid w:val="003A5F05"/>
    <w:rsid w:val="003A604E"/>
    <w:rsid w:val="003A65C6"/>
    <w:rsid w:val="003A6867"/>
    <w:rsid w:val="003A6967"/>
    <w:rsid w:val="003A6BAC"/>
    <w:rsid w:val="003A70A4"/>
    <w:rsid w:val="003A7EF3"/>
    <w:rsid w:val="003B033C"/>
    <w:rsid w:val="003B0FB1"/>
    <w:rsid w:val="003B159C"/>
    <w:rsid w:val="003B369F"/>
    <w:rsid w:val="003B36A3"/>
    <w:rsid w:val="003B3BDE"/>
    <w:rsid w:val="003B3BFA"/>
    <w:rsid w:val="003B3C11"/>
    <w:rsid w:val="003B536F"/>
    <w:rsid w:val="003B544A"/>
    <w:rsid w:val="003B6105"/>
    <w:rsid w:val="003B6344"/>
    <w:rsid w:val="003B64BB"/>
    <w:rsid w:val="003B7FE5"/>
    <w:rsid w:val="003C00CF"/>
    <w:rsid w:val="003C0356"/>
    <w:rsid w:val="003C0D63"/>
    <w:rsid w:val="003C11C8"/>
    <w:rsid w:val="003C2702"/>
    <w:rsid w:val="003C33DE"/>
    <w:rsid w:val="003C5926"/>
    <w:rsid w:val="003C6CD8"/>
    <w:rsid w:val="003C7806"/>
    <w:rsid w:val="003D109F"/>
    <w:rsid w:val="003D2478"/>
    <w:rsid w:val="003D3C45"/>
    <w:rsid w:val="003D5B1F"/>
    <w:rsid w:val="003E0006"/>
    <w:rsid w:val="003E0AA3"/>
    <w:rsid w:val="003E15FA"/>
    <w:rsid w:val="003E41FA"/>
    <w:rsid w:val="003E4332"/>
    <w:rsid w:val="003E4766"/>
    <w:rsid w:val="003E55E4"/>
    <w:rsid w:val="003E5DE0"/>
    <w:rsid w:val="003E7155"/>
    <w:rsid w:val="003E74E3"/>
    <w:rsid w:val="003F05C7"/>
    <w:rsid w:val="003F1125"/>
    <w:rsid w:val="003F11E9"/>
    <w:rsid w:val="003F1D78"/>
    <w:rsid w:val="003F2CD4"/>
    <w:rsid w:val="003F36AF"/>
    <w:rsid w:val="003F41AB"/>
    <w:rsid w:val="003F5CEE"/>
    <w:rsid w:val="003F6BBE"/>
    <w:rsid w:val="003F7EAC"/>
    <w:rsid w:val="003F7F4D"/>
    <w:rsid w:val="004000E8"/>
    <w:rsid w:val="00401520"/>
    <w:rsid w:val="004016D1"/>
    <w:rsid w:val="00402E2B"/>
    <w:rsid w:val="00403DB4"/>
    <w:rsid w:val="0040496D"/>
    <w:rsid w:val="00404AC9"/>
    <w:rsid w:val="0040512B"/>
    <w:rsid w:val="00405CA5"/>
    <w:rsid w:val="004079F7"/>
    <w:rsid w:val="00407CD3"/>
    <w:rsid w:val="00410134"/>
    <w:rsid w:val="00410B72"/>
    <w:rsid w:val="00410BF0"/>
    <w:rsid w:val="00410F18"/>
    <w:rsid w:val="004115DC"/>
    <w:rsid w:val="004121A9"/>
    <w:rsid w:val="0041263E"/>
    <w:rsid w:val="0041291B"/>
    <w:rsid w:val="004132B4"/>
    <w:rsid w:val="00413AAC"/>
    <w:rsid w:val="00413E92"/>
    <w:rsid w:val="0041450C"/>
    <w:rsid w:val="00414989"/>
    <w:rsid w:val="00416140"/>
    <w:rsid w:val="00416E47"/>
    <w:rsid w:val="00420173"/>
    <w:rsid w:val="00421105"/>
    <w:rsid w:val="00421140"/>
    <w:rsid w:val="004215AC"/>
    <w:rsid w:val="00422AA4"/>
    <w:rsid w:val="00423484"/>
    <w:rsid w:val="004242F4"/>
    <w:rsid w:val="00426A09"/>
    <w:rsid w:val="00427248"/>
    <w:rsid w:val="00430281"/>
    <w:rsid w:val="00430DD5"/>
    <w:rsid w:val="004310AB"/>
    <w:rsid w:val="00432E80"/>
    <w:rsid w:val="00434B02"/>
    <w:rsid w:val="00435A7D"/>
    <w:rsid w:val="00435D35"/>
    <w:rsid w:val="0043627C"/>
    <w:rsid w:val="00436852"/>
    <w:rsid w:val="0043699B"/>
    <w:rsid w:val="00436E33"/>
    <w:rsid w:val="00436F70"/>
    <w:rsid w:val="00437447"/>
    <w:rsid w:val="00437825"/>
    <w:rsid w:val="00441A92"/>
    <w:rsid w:val="004421E6"/>
    <w:rsid w:val="004428B2"/>
    <w:rsid w:val="004431DC"/>
    <w:rsid w:val="004448EC"/>
    <w:rsid w:val="00444F56"/>
    <w:rsid w:val="00446488"/>
    <w:rsid w:val="0045069E"/>
    <w:rsid w:val="004517AA"/>
    <w:rsid w:val="00452CAC"/>
    <w:rsid w:val="00453F37"/>
    <w:rsid w:val="00455E60"/>
    <w:rsid w:val="0045708E"/>
    <w:rsid w:val="00457565"/>
    <w:rsid w:val="00457B71"/>
    <w:rsid w:val="00457BD7"/>
    <w:rsid w:val="00457FF6"/>
    <w:rsid w:val="0046001D"/>
    <w:rsid w:val="0046142A"/>
    <w:rsid w:val="0046159A"/>
    <w:rsid w:val="004640E8"/>
    <w:rsid w:val="00464196"/>
    <w:rsid w:val="00464689"/>
    <w:rsid w:val="0046516D"/>
    <w:rsid w:val="00465FB6"/>
    <w:rsid w:val="004669E2"/>
    <w:rsid w:val="004674B5"/>
    <w:rsid w:val="00470C31"/>
    <w:rsid w:val="00470F8B"/>
    <w:rsid w:val="0047116E"/>
    <w:rsid w:val="00471DE0"/>
    <w:rsid w:val="004726E6"/>
    <w:rsid w:val="004734D0"/>
    <w:rsid w:val="0047556B"/>
    <w:rsid w:val="00477768"/>
    <w:rsid w:val="00481A7B"/>
    <w:rsid w:val="00484468"/>
    <w:rsid w:val="004845E1"/>
    <w:rsid w:val="00484FE1"/>
    <w:rsid w:val="004873E5"/>
    <w:rsid w:val="00487A57"/>
    <w:rsid w:val="00490D95"/>
    <w:rsid w:val="004926BD"/>
    <w:rsid w:val="00492BC5"/>
    <w:rsid w:val="00492CD3"/>
    <w:rsid w:val="004932D2"/>
    <w:rsid w:val="00495B28"/>
    <w:rsid w:val="004964F1"/>
    <w:rsid w:val="00497E7C"/>
    <w:rsid w:val="004A1496"/>
    <w:rsid w:val="004A16BC"/>
    <w:rsid w:val="004A1C3B"/>
    <w:rsid w:val="004A1E5E"/>
    <w:rsid w:val="004A2308"/>
    <w:rsid w:val="004A2B94"/>
    <w:rsid w:val="004A3EB6"/>
    <w:rsid w:val="004A436B"/>
    <w:rsid w:val="004A67BA"/>
    <w:rsid w:val="004B0AB7"/>
    <w:rsid w:val="004B19E1"/>
    <w:rsid w:val="004B62FA"/>
    <w:rsid w:val="004B6CE3"/>
    <w:rsid w:val="004B6F6A"/>
    <w:rsid w:val="004B77BD"/>
    <w:rsid w:val="004B79DD"/>
    <w:rsid w:val="004B7C0C"/>
    <w:rsid w:val="004C0323"/>
    <w:rsid w:val="004C3898"/>
    <w:rsid w:val="004C664C"/>
    <w:rsid w:val="004C737E"/>
    <w:rsid w:val="004D0D1C"/>
    <w:rsid w:val="004D17DD"/>
    <w:rsid w:val="004D2A3B"/>
    <w:rsid w:val="004D36B1"/>
    <w:rsid w:val="004D6DEE"/>
    <w:rsid w:val="004D7EBD"/>
    <w:rsid w:val="004E0052"/>
    <w:rsid w:val="004E0258"/>
    <w:rsid w:val="004E2680"/>
    <w:rsid w:val="004E28F9"/>
    <w:rsid w:val="004E291C"/>
    <w:rsid w:val="004E2D1A"/>
    <w:rsid w:val="004E326B"/>
    <w:rsid w:val="004E462E"/>
    <w:rsid w:val="004E4EC8"/>
    <w:rsid w:val="004E568E"/>
    <w:rsid w:val="004E56DC"/>
    <w:rsid w:val="004E76F4"/>
    <w:rsid w:val="004E770E"/>
    <w:rsid w:val="004F0701"/>
    <w:rsid w:val="004F0A5A"/>
    <w:rsid w:val="004F0B4E"/>
    <w:rsid w:val="004F0B6C"/>
    <w:rsid w:val="004F2078"/>
    <w:rsid w:val="004F2318"/>
    <w:rsid w:val="004F3194"/>
    <w:rsid w:val="004F3595"/>
    <w:rsid w:val="004F3CEE"/>
    <w:rsid w:val="004F4DA3"/>
    <w:rsid w:val="004F51A1"/>
    <w:rsid w:val="004F5FFF"/>
    <w:rsid w:val="004F6641"/>
    <w:rsid w:val="0050390C"/>
    <w:rsid w:val="00503B5C"/>
    <w:rsid w:val="005050B7"/>
    <w:rsid w:val="00505187"/>
    <w:rsid w:val="00505657"/>
    <w:rsid w:val="00506557"/>
    <w:rsid w:val="0050677A"/>
    <w:rsid w:val="0051066E"/>
    <w:rsid w:val="005108D8"/>
    <w:rsid w:val="00511271"/>
    <w:rsid w:val="005116F9"/>
    <w:rsid w:val="00512E3D"/>
    <w:rsid w:val="005153A7"/>
    <w:rsid w:val="00516DBE"/>
    <w:rsid w:val="0051704B"/>
    <w:rsid w:val="00521503"/>
    <w:rsid w:val="005219CF"/>
    <w:rsid w:val="00521B6D"/>
    <w:rsid w:val="00521BFF"/>
    <w:rsid w:val="00521C9E"/>
    <w:rsid w:val="00521FAE"/>
    <w:rsid w:val="00525E26"/>
    <w:rsid w:val="00526B22"/>
    <w:rsid w:val="00527549"/>
    <w:rsid w:val="005319C2"/>
    <w:rsid w:val="00531D5F"/>
    <w:rsid w:val="00532BAE"/>
    <w:rsid w:val="00533987"/>
    <w:rsid w:val="00533E94"/>
    <w:rsid w:val="00534B59"/>
    <w:rsid w:val="00536759"/>
    <w:rsid w:val="00537A3F"/>
    <w:rsid w:val="00537C28"/>
    <w:rsid w:val="00537C62"/>
    <w:rsid w:val="0054354D"/>
    <w:rsid w:val="0054637F"/>
    <w:rsid w:val="00546970"/>
    <w:rsid w:val="00551A9D"/>
    <w:rsid w:val="005527A1"/>
    <w:rsid w:val="005533C4"/>
    <w:rsid w:val="00553C10"/>
    <w:rsid w:val="00554E19"/>
    <w:rsid w:val="00555F63"/>
    <w:rsid w:val="00556042"/>
    <w:rsid w:val="005569EC"/>
    <w:rsid w:val="00557CC8"/>
    <w:rsid w:val="00561219"/>
    <w:rsid w:val="0056121F"/>
    <w:rsid w:val="00562826"/>
    <w:rsid w:val="00562D78"/>
    <w:rsid w:val="005648C5"/>
    <w:rsid w:val="0056518A"/>
    <w:rsid w:val="005703F8"/>
    <w:rsid w:val="00570B6B"/>
    <w:rsid w:val="00572505"/>
    <w:rsid w:val="00572D9B"/>
    <w:rsid w:val="00572DCF"/>
    <w:rsid w:val="00574388"/>
    <w:rsid w:val="005753BE"/>
    <w:rsid w:val="00575675"/>
    <w:rsid w:val="00575755"/>
    <w:rsid w:val="005763D3"/>
    <w:rsid w:val="00577DC3"/>
    <w:rsid w:val="00582809"/>
    <w:rsid w:val="0058361F"/>
    <w:rsid w:val="005842B5"/>
    <w:rsid w:val="00584ACB"/>
    <w:rsid w:val="0058798C"/>
    <w:rsid w:val="005900FA"/>
    <w:rsid w:val="00590225"/>
    <w:rsid w:val="00591CF7"/>
    <w:rsid w:val="005925CD"/>
    <w:rsid w:val="005935A4"/>
    <w:rsid w:val="00593983"/>
    <w:rsid w:val="00593C89"/>
    <w:rsid w:val="005948C2"/>
    <w:rsid w:val="005949BD"/>
    <w:rsid w:val="005951A4"/>
    <w:rsid w:val="00595DCA"/>
    <w:rsid w:val="00597351"/>
    <w:rsid w:val="0059779B"/>
    <w:rsid w:val="005A209A"/>
    <w:rsid w:val="005A3C3D"/>
    <w:rsid w:val="005A4AE4"/>
    <w:rsid w:val="005A662D"/>
    <w:rsid w:val="005A7AA2"/>
    <w:rsid w:val="005B1409"/>
    <w:rsid w:val="005B1B84"/>
    <w:rsid w:val="005B35D7"/>
    <w:rsid w:val="005B392A"/>
    <w:rsid w:val="005B3AA3"/>
    <w:rsid w:val="005B640B"/>
    <w:rsid w:val="005B6F83"/>
    <w:rsid w:val="005B722D"/>
    <w:rsid w:val="005C011B"/>
    <w:rsid w:val="005C0798"/>
    <w:rsid w:val="005C4021"/>
    <w:rsid w:val="005C5C7F"/>
    <w:rsid w:val="005C74FB"/>
    <w:rsid w:val="005D1602"/>
    <w:rsid w:val="005D3C65"/>
    <w:rsid w:val="005E0C84"/>
    <w:rsid w:val="005E3568"/>
    <w:rsid w:val="005E385F"/>
    <w:rsid w:val="005E4DB2"/>
    <w:rsid w:val="005E58A5"/>
    <w:rsid w:val="005E5B81"/>
    <w:rsid w:val="005E5BBA"/>
    <w:rsid w:val="005E657D"/>
    <w:rsid w:val="005F1018"/>
    <w:rsid w:val="005F209E"/>
    <w:rsid w:val="005F2CB1"/>
    <w:rsid w:val="005F3025"/>
    <w:rsid w:val="005F4A0D"/>
    <w:rsid w:val="005F618C"/>
    <w:rsid w:val="005F70B8"/>
    <w:rsid w:val="005F70BD"/>
    <w:rsid w:val="005F7E0B"/>
    <w:rsid w:val="006016CD"/>
    <w:rsid w:val="006024F2"/>
    <w:rsid w:val="0060283C"/>
    <w:rsid w:val="00602EDB"/>
    <w:rsid w:val="00603F99"/>
    <w:rsid w:val="00604F14"/>
    <w:rsid w:val="006070CC"/>
    <w:rsid w:val="0060777C"/>
    <w:rsid w:val="0061040D"/>
    <w:rsid w:val="0061041A"/>
    <w:rsid w:val="00610995"/>
    <w:rsid w:val="00611B83"/>
    <w:rsid w:val="00612D93"/>
    <w:rsid w:val="00613257"/>
    <w:rsid w:val="0061332C"/>
    <w:rsid w:val="00615EB4"/>
    <w:rsid w:val="00617A51"/>
    <w:rsid w:val="00617CDD"/>
    <w:rsid w:val="0062060F"/>
    <w:rsid w:val="00620A71"/>
    <w:rsid w:val="00620D80"/>
    <w:rsid w:val="00622785"/>
    <w:rsid w:val="006234A6"/>
    <w:rsid w:val="00624E29"/>
    <w:rsid w:val="00624F25"/>
    <w:rsid w:val="006263ED"/>
    <w:rsid w:val="00626789"/>
    <w:rsid w:val="006269A6"/>
    <w:rsid w:val="00630001"/>
    <w:rsid w:val="006311B3"/>
    <w:rsid w:val="00631670"/>
    <w:rsid w:val="0063284C"/>
    <w:rsid w:val="00632BD8"/>
    <w:rsid w:val="006334EF"/>
    <w:rsid w:val="00634A04"/>
    <w:rsid w:val="00636398"/>
    <w:rsid w:val="006368D3"/>
    <w:rsid w:val="006377EC"/>
    <w:rsid w:val="00637E21"/>
    <w:rsid w:val="0064151F"/>
    <w:rsid w:val="00641533"/>
    <w:rsid w:val="0064208D"/>
    <w:rsid w:val="00642C9B"/>
    <w:rsid w:val="00643475"/>
    <w:rsid w:val="0064396A"/>
    <w:rsid w:val="00644D73"/>
    <w:rsid w:val="0064624E"/>
    <w:rsid w:val="006504DB"/>
    <w:rsid w:val="00650AB9"/>
    <w:rsid w:val="00654CFB"/>
    <w:rsid w:val="00655733"/>
    <w:rsid w:val="00655ACD"/>
    <w:rsid w:val="00656A92"/>
    <w:rsid w:val="00656DDE"/>
    <w:rsid w:val="006574EE"/>
    <w:rsid w:val="0066011D"/>
    <w:rsid w:val="006607C0"/>
    <w:rsid w:val="006608DB"/>
    <w:rsid w:val="006613A6"/>
    <w:rsid w:val="006627A2"/>
    <w:rsid w:val="006634E6"/>
    <w:rsid w:val="00664573"/>
    <w:rsid w:val="0066543D"/>
    <w:rsid w:val="006655EE"/>
    <w:rsid w:val="00667765"/>
    <w:rsid w:val="0066784A"/>
    <w:rsid w:val="00667EE7"/>
    <w:rsid w:val="0067001C"/>
    <w:rsid w:val="00670912"/>
    <w:rsid w:val="00670922"/>
    <w:rsid w:val="00670BE1"/>
    <w:rsid w:val="006714D8"/>
    <w:rsid w:val="006719A3"/>
    <w:rsid w:val="0067218F"/>
    <w:rsid w:val="0067269E"/>
    <w:rsid w:val="00672DC0"/>
    <w:rsid w:val="00672FE4"/>
    <w:rsid w:val="006741F2"/>
    <w:rsid w:val="00674CC3"/>
    <w:rsid w:val="006757B6"/>
    <w:rsid w:val="00675C72"/>
    <w:rsid w:val="006766E5"/>
    <w:rsid w:val="006771F9"/>
    <w:rsid w:val="006776D7"/>
    <w:rsid w:val="00677F4B"/>
    <w:rsid w:val="00681003"/>
    <w:rsid w:val="006813E6"/>
    <w:rsid w:val="006817C9"/>
    <w:rsid w:val="0068255B"/>
    <w:rsid w:val="00683ECE"/>
    <w:rsid w:val="0068463D"/>
    <w:rsid w:val="00684A07"/>
    <w:rsid w:val="00685A3C"/>
    <w:rsid w:val="00685B7C"/>
    <w:rsid w:val="0068601D"/>
    <w:rsid w:val="00687415"/>
    <w:rsid w:val="00687814"/>
    <w:rsid w:val="00693FF9"/>
    <w:rsid w:val="0069435E"/>
    <w:rsid w:val="0069595C"/>
    <w:rsid w:val="00695FC2"/>
    <w:rsid w:val="00696949"/>
    <w:rsid w:val="00697052"/>
    <w:rsid w:val="00697DF0"/>
    <w:rsid w:val="006A0CE5"/>
    <w:rsid w:val="006A17CA"/>
    <w:rsid w:val="006A18FB"/>
    <w:rsid w:val="006A1DC2"/>
    <w:rsid w:val="006A3FFE"/>
    <w:rsid w:val="006A46FB"/>
    <w:rsid w:val="006A5E28"/>
    <w:rsid w:val="006A697B"/>
    <w:rsid w:val="006A7AFF"/>
    <w:rsid w:val="006B0832"/>
    <w:rsid w:val="006B1816"/>
    <w:rsid w:val="006B2099"/>
    <w:rsid w:val="006B498E"/>
    <w:rsid w:val="006B50CF"/>
    <w:rsid w:val="006B7EBF"/>
    <w:rsid w:val="006C020D"/>
    <w:rsid w:val="006C03B8"/>
    <w:rsid w:val="006C1247"/>
    <w:rsid w:val="006C1C34"/>
    <w:rsid w:val="006C2E59"/>
    <w:rsid w:val="006C3846"/>
    <w:rsid w:val="006C5EC9"/>
    <w:rsid w:val="006C6059"/>
    <w:rsid w:val="006C74A7"/>
    <w:rsid w:val="006C7522"/>
    <w:rsid w:val="006D3F7D"/>
    <w:rsid w:val="006D5156"/>
    <w:rsid w:val="006D5C70"/>
    <w:rsid w:val="006D6F08"/>
    <w:rsid w:val="006D7BA7"/>
    <w:rsid w:val="006E062C"/>
    <w:rsid w:val="006E185C"/>
    <w:rsid w:val="006E1C82"/>
    <w:rsid w:val="006E28B7"/>
    <w:rsid w:val="006E28D1"/>
    <w:rsid w:val="006E2A9B"/>
    <w:rsid w:val="006E2CFB"/>
    <w:rsid w:val="006E2E61"/>
    <w:rsid w:val="006E3310"/>
    <w:rsid w:val="006E3483"/>
    <w:rsid w:val="006E3A3C"/>
    <w:rsid w:val="006E4E39"/>
    <w:rsid w:val="006E565E"/>
    <w:rsid w:val="006E673D"/>
    <w:rsid w:val="006E7D3B"/>
    <w:rsid w:val="006F1B70"/>
    <w:rsid w:val="006F227C"/>
    <w:rsid w:val="006F2E7F"/>
    <w:rsid w:val="006F2EB5"/>
    <w:rsid w:val="006F341D"/>
    <w:rsid w:val="006F3574"/>
    <w:rsid w:val="006F3CDE"/>
    <w:rsid w:val="006F481E"/>
    <w:rsid w:val="006F4972"/>
    <w:rsid w:val="006F54E6"/>
    <w:rsid w:val="006F581A"/>
    <w:rsid w:val="006F58D4"/>
    <w:rsid w:val="006F6582"/>
    <w:rsid w:val="0070087E"/>
    <w:rsid w:val="0070346E"/>
    <w:rsid w:val="00704EDB"/>
    <w:rsid w:val="00705773"/>
    <w:rsid w:val="00705A6A"/>
    <w:rsid w:val="00705D72"/>
    <w:rsid w:val="00706101"/>
    <w:rsid w:val="00707072"/>
    <w:rsid w:val="00707D61"/>
    <w:rsid w:val="00712247"/>
    <w:rsid w:val="00712287"/>
    <w:rsid w:val="00712639"/>
    <w:rsid w:val="00712772"/>
    <w:rsid w:val="007135D3"/>
    <w:rsid w:val="00713BFD"/>
    <w:rsid w:val="007148D3"/>
    <w:rsid w:val="0071523D"/>
    <w:rsid w:val="00715B9A"/>
    <w:rsid w:val="007165F0"/>
    <w:rsid w:val="00717D60"/>
    <w:rsid w:val="00721B32"/>
    <w:rsid w:val="007241A9"/>
    <w:rsid w:val="00724F0C"/>
    <w:rsid w:val="007257D0"/>
    <w:rsid w:val="00726EA6"/>
    <w:rsid w:val="00727208"/>
    <w:rsid w:val="00727421"/>
    <w:rsid w:val="00727680"/>
    <w:rsid w:val="00730CE4"/>
    <w:rsid w:val="00733293"/>
    <w:rsid w:val="00733A13"/>
    <w:rsid w:val="007348B1"/>
    <w:rsid w:val="007362A6"/>
    <w:rsid w:val="00736D7D"/>
    <w:rsid w:val="00736F94"/>
    <w:rsid w:val="00737A14"/>
    <w:rsid w:val="0074021B"/>
    <w:rsid w:val="00740A07"/>
    <w:rsid w:val="00740E58"/>
    <w:rsid w:val="00741EC8"/>
    <w:rsid w:val="007422D7"/>
    <w:rsid w:val="007445A0"/>
    <w:rsid w:val="0074524B"/>
    <w:rsid w:val="00745933"/>
    <w:rsid w:val="00747469"/>
    <w:rsid w:val="0074794A"/>
    <w:rsid w:val="00747D8B"/>
    <w:rsid w:val="007500C0"/>
    <w:rsid w:val="0075071C"/>
    <w:rsid w:val="00750FF8"/>
    <w:rsid w:val="00751228"/>
    <w:rsid w:val="007529D7"/>
    <w:rsid w:val="00752CBB"/>
    <w:rsid w:val="00753B5B"/>
    <w:rsid w:val="00753DBF"/>
    <w:rsid w:val="00755E3C"/>
    <w:rsid w:val="007571E1"/>
    <w:rsid w:val="007604B2"/>
    <w:rsid w:val="00760D24"/>
    <w:rsid w:val="00760FFE"/>
    <w:rsid w:val="00761148"/>
    <w:rsid w:val="00763497"/>
    <w:rsid w:val="0076394F"/>
    <w:rsid w:val="00763D1E"/>
    <w:rsid w:val="007640EA"/>
    <w:rsid w:val="00764BAB"/>
    <w:rsid w:val="00765281"/>
    <w:rsid w:val="00766BAD"/>
    <w:rsid w:val="00767CCC"/>
    <w:rsid w:val="00772980"/>
    <w:rsid w:val="007729A2"/>
    <w:rsid w:val="00772E1F"/>
    <w:rsid w:val="00774036"/>
    <w:rsid w:val="007747B3"/>
    <w:rsid w:val="00774834"/>
    <w:rsid w:val="0077547A"/>
    <w:rsid w:val="007755F2"/>
    <w:rsid w:val="00776971"/>
    <w:rsid w:val="00776C08"/>
    <w:rsid w:val="00780A80"/>
    <w:rsid w:val="0078177E"/>
    <w:rsid w:val="0078304C"/>
    <w:rsid w:val="00783673"/>
    <w:rsid w:val="007836BE"/>
    <w:rsid w:val="00785490"/>
    <w:rsid w:val="00785716"/>
    <w:rsid w:val="00786A63"/>
    <w:rsid w:val="007876FC"/>
    <w:rsid w:val="00787F93"/>
    <w:rsid w:val="007907A1"/>
    <w:rsid w:val="00790D22"/>
    <w:rsid w:val="00791739"/>
    <w:rsid w:val="00791E3D"/>
    <w:rsid w:val="00791EF6"/>
    <w:rsid w:val="007925EA"/>
    <w:rsid w:val="0079378C"/>
    <w:rsid w:val="00793CD8"/>
    <w:rsid w:val="00794552"/>
    <w:rsid w:val="00795C92"/>
    <w:rsid w:val="00796231"/>
    <w:rsid w:val="00797173"/>
    <w:rsid w:val="00797CF2"/>
    <w:rsid w:val="007A1CB3"/>
    <w:rsid w:val="007A1CE5"/>
    <w:rsid w:val="007A306F"/>
    <w:rsid w:val="007A40B9"/>
    <w:rsid w:val="007A43A6"/>
    <w:rsid w:val="007A44B6"/>
    <w:rsid w:val="007A5884"/>
    <w:rsid w:val="007A58A6"/>
    <w:rsid w:val="007B1A8D"/>
    <w:rsid w:val="007B23C8"/>
    <w:rsid w:val="007B35B4"/>
    <w:rsid w:val="007B3D2D"/>
    <w:rsid w:val="007B459E"/>
    <w:rsid w:val="007B50AE"/>
    <w:rsid w:val="007B51DF"/>
    <w:rsid w:val="007B60FA"/>
    <w:rsid w:val="007C05DD"/>
    <w:rsid w:val="007C1F06"/>
    <w:rsid w:val="007C3D18"/>
    <w:rsid w:val="007C5F8B"/>
    <w:rsid w:val="007C60BF"/>
    <w:rsid w:val="007C6A07"/>
    <w:rsid w:val="007C7393"/>
    <w:rsid w:val="007C75A1"/>
    <w:rsid w:val="007C77A5"/>
    <w:rsid w:val="007D04E5"/>
    <w:rsid w:val="007D0CA6"/>
    <w:rsid w:val="007D5901"/>
    <w:rsid w:val="007D7526"/>
    <w:rsid w:val="007E00D5"/>
    <w:rsid w:val="007E1FB4"/>
    <w:rsid w:val="007E2A05"/>
    <w:rsid w:val="007E3677"/>
    <w:rsid w:val="007E4610"/>
    <w:rsid w:val="007E4715"/>
    <w:rsid w:val="007E505B"/>
    <w:rsid w:val="007E7091"/>
    <w:rsid w:val="007F36EE"/>
    <w:rsid w:val="007F41A7"/>
    <w:rsid w:val="007F448B"/>
    <w:rsid w:val="007F7072"/>
    <w:rsid w:val="00803EAC"/>
    <w:rsid w:val="00803FAE"/>
    <w:rsid w:val="0080605F"/>
    <w:rsid w:val="00807786"/>
    <w:rsid w:val="00807F88"/>
    <w:rsid w:val="00811668"/>
    <w:rsid w:val="00811FCB"/>
    <w:rsid w:val="00813852"/>
    <w:rsid w:val="008158D6"/>
    <w:rsid w:val="008163BD"/>
    <w:rsid w:val="008166CE"/>
    <w:rsid w:val="00817196"/>
    <w:rsid w:val="0081766D"/>
    <w:rsid w:val="00821C11"/>
    <w:rsid w:val="0082272B"/>
    <w:rsid w:val="00822C8C"/>
    <w:rsid w:val="008235DB"/>
    <w:rsid w:val="00824AB4"/>
    <w:rsid w:val="0082527B"/>
    <w:rsid w:val="00825786"/>
    <w:rsid w:val="00825C42"/>
    <w:rsid w:val="00825D25"/>
    <w:rsid w:val="00827D6F"/>
    <w:rsid w:val="008325F4"/>
    <w:rsid w:val="00835650"/>
    <w:rsid w:val="008376AC"/>
    <w:rsid w:val="008378CD"/>
    <w:rsid w:val="008408FF"/>
    <w:rsid w:val="00841994"/>
    <w:rsid w:val="00841F71"/>
    <w:rsid w:val="00842F2A"/>
    <w:rsid w:val="008444E8"/>
    <w:rsid w:val="00844A7D"/>
    <w:rsid w:val="00844E80"/>
    <w:rsid w:val="00845A3D"/>
    <w:rsid w:val="00846FE7"/>
    <w:rsid w:val="00854D8D"/>
    <w:rsid w:val="00855099"/>
    <w:rsid w:val="0085626F"/>
    <w:rsid w:val="00856911"/>
    <w:rsid w:val="00860D6E"/>
    <w:rsid w:val="0086284B"/>
    <w:rsid w:val="00865D0A"/>
    <w:rsid w:val="00865E6D"/>
    <w:rsid w:val="008677FD"/>
    <w:rsid w:val="008706D4"/>
    <w:rsid w:val="00870F8A"/>
    <w:rsid w:val="008719A4"/>
    <w:rsid w:val="00871D23"/>
    <w:rsid w:val="00872D21"/>
    <w:rsid w:val="00874312"/>
    <w:rsid w:val="0087437C"/>
    <w:rsid w:val="00874C9E"/>
    <w:rsid w:val="00874E61"/>
    <w:rsid w:val="00875CD7"/>
    <w:rsid w:val="00875D7D"/>
    <w:rsid w:val="00876B4D"/>
    <w:rsid w:val="00877521"/>
    <w:rsid w:val="00877F18"/>
    <w:rsid w:val="00880F25"/>
    <w:rsid w:val="008813A0"/>
    <w:rsid w:val="0088413A"/>
    <w:rsid w:val="008849B5"/>
    <w:rsid w:val="0088509C"/>
    <w:rsid w:val="00887A3F"/>
    <w:rsid w:val="0089348D"/>
    <w:rsid w:val="00893557"/>
    <w:rsid w:val="00893A3C"/>
    <w:rsid w:val="008941E3"/>
    <w:rsid w:val="00894A88"/>
    <w:rsid w:val="00895386"/>
    <w:rsid w:val="0089696E"/>
    <w:rsid w:val="008A0424"/>
    <w:rsid w:val="008A152F"/>
    <w:rsid w:val="008A21FF"/>
    <w:rsid w:val="008A244C"/>
    <w:rsid w:val="008A2CE2"/>
    <w:rsid w:val="008A30AC"/>
    <w:rsid w:val="008A44B8"/>
    <w:rsid w:val="008A459D"/>
    <w:rsid w:val="008A4D4F"/>
    <w:rsid w:val="008A4DCA"/>
    <w:rsid w:val="008A51A8"/>
    <w:rsid w:val="008A54C7"/>
    <w:rsid w:val="008A77D8"/>
    <w:rsid w:val="008B0483"/>
    <w:rsid w:val="008B05CE"/>
    <w:rsid w:val="008B111C"/>
    <w:rsid w:val="008B120C"/>
    <w:rsid w:val="008B51A0"/>
    <w:rsid w:val="008B592A"/>
    <w:rsid w:val="008B721F"/>
    <w:rsid w:val="008B75EA"/>
    <w:rsid w:val="008B7B5C"/>
    <w:rsid w:val="008C0C99"/>
    <w:rsid w:val="008C2017"/>
    <w:rsid w:val="008C28F4"/>
    <w:rsid w:val="008C4958"/>
    <w:rsid w:val="008C4BAA"/>
    <w:rsid w:val="008C6AE8"/>
    <w:rsid w:val="008C6D1D"/>
    <w:rsid w:val="008C7274"/>
    <w:rsid w:val="008C7573"/>
    <w:rsid w:val="008C7F21"/>
    <w:rsid w:val="008D00A5"/>
    <w:rsid w:val="008D0D88"/>
    <w:rsid w:val="008D34F1"/>
    <w:rsid w:val="008D39D8"/>
    <w:rsid w:val="008D4398"/>
    <w:rsid w:val="008D5E19"/>
    <w:rsid w:val="008D6D1A"/>
    <w:rsid w:val="008D6DB5"/>
    <w:rsid w:val="008D7066"/>
    <w:rsid w:val="008E065E"/>
    <w:rsid w:val="008E0927"/>
    <w:rsid w:val="008E1403"/>
    <w:rsid w:val="008E1696"/>
    <w:rsid w:val="008E1909"/>
    <w:rsid w:val="008E1B91"/>
    <w:rsid w:val="008E234C"/>
    <w:rsid w:val="008E28A5"/>
    <w:rsid w:val="008E4046"/>
    <w:rsid w:val="008E4CEB"/>
    <w:rsid w:val="008E5BEC"/>
    <w:rsid w:val="008F048E"/>
    <w:rsid w:val="008F1513"/>
    <w:rsid w:val="008F1C4E"/>
    <w:rsid w:val="008F1EAB"/>
    <w:rsid w:val="008F33DC"/>
    <w:rsid w:val="008F4103"/>
    <w:rsid w:val="008F477F"/>
    <w:rsid w:val="008F496E"/>
    <w:rsid w:val="008F5F2C"/>
    <w:rsid w:val="008F60B0"/>
    <w:rsid w:val="00902350"/>
    <w:rsid w:val="00902431"/>
    <w:rsid w:val="0090336B"/>
    <w:rsid w:val="00904390"/>
    <w:rsid w:val="009053AA"/>
    <w:rsid w:val="00906939"/>
    <w:rsid w:val="0090787F"/>
    <w:rsid w:val="00910471"/>
    <w:rsid w:val="00910B7D"/>
    <w:rsid w:val="00910CEB"/>
    <w:rsid w:val="009113A0"/>
    <w:rsid w:val="00911B2D"/>
    <w:rsid w:val="00911DFB"/>
    <w:rsid w:val="00912C6F"/>
    <w:rsid w:val="009139D9"/>
    <w:rsid w:val="0091468D"/>
    <w:rsid w:val="00914AD8"/>
    <w:rsid w:val="0091517E"/>
    <w:rsid w:val="00916079"/>
    <w:rsid w:val="00917971"/>
    <w:rsid w:val="00917CE9"/>
    <w:rsid w:val="00920720"/>
    <w:rsid w:val="0092075B"/>
    <w:rsid w:val="00920BF2"/>
    <w:rsid w:val="00922010"/>
    <w:rsid w:val="0092364A"/>
    <w:rsid w:val="00923B6A"/>
    <w:rsid w:val="009255F7"/>
    <w:rsid w:val="00927F87"/>
    <w:rsid w:val="0093179D"/>
    <w:rsid w:val="00931BD9"/>
    <w:rsid w:val="00933389"/>
    <w:rsid w:val="009337D8"/>
    <w:rsid w:val="009367FE"/>
    <w:rsid w:val="00936826"/>
    <w:rsid w:val="009368F3"/>
    <w:rsid w:val="00936A24"/>
    <w:rsid w:val="00941636"/>
    <w:rsid w:val="00941B81"/>
    <w:rsid w:val="00943742"/>
    <w:rsid w:val="00943A56"/>
    <w:rsid w:val="00945C05"/>
    <w:rsid w:val="00945E0F"/>
    <w:rsid w:val="00946945"/>
    <w:rsid w:val="00946DB1"/>
    <w:rsid w:val="00946FFB"/>
    <w:rsid w:val="00947292"/>
    <w:rsid w:val="00947713"/>
    <w:rsid w:val="00947D6F"/>
    <w:rsid w:val="00950DE7"/>
    <w:rsid w:val="00952E4D"/>
    <w:rsid w:val="00953920"/>
    <w:rsid w:val="00953D47"/>
    <w:rsid w:val="0095677B"/>
    <w:rsid w:val="0095681E"/>
    <w:rsid w:val="009572D4"/>
    <w:rsid w:val="00960E16"/>
    <w:rsid w:val="00960FBC"/>
    <w:rsid w:val="00961177"/>
    <w:rsid w:val="00961921"/>
    <w:rsid w:val="009635EA"/>
    <w:rsid w:val="0096430A"/>
    <w:rsid w:val="00964644"/>
    <w:rsid w:val="009650D5"/>
    <w:rsid w:val="0096554B"/>
    <w:rsid w:val="0096584A"/>
    <w:rsid w:val="00966C05"/>
    <w:rsid w:val="00971F08"/>
    <w:rsid w:val="00975966"/>
    <w:rsid w:val="0097602D"/>
    <w:rsid w:val="0097603D"/>
    <w:rsid w:val="009761E5"/>
    <w:rsid w:val="00976449"/>
    <w:rsid w:val="00976949"/>
    <w:rsid w:val="00976C2A"/>
    <w:rsid w:val="00980477"/>
    <w:rsid w:val="009810C8"/>
    <w:rsid w:val="0098246C"/>
    <w:rsid w:val="00982F27"/>
    <w:rsid w:val="009849C1"/>
    <w:rsid w:val="00985253"/>
    <w:rsid w:val="009853B3"/>
    <w:rsid w:val="009874CF"/>
    <w:rsid w:val="00990481"/>
    <w:rsid w:val="00990630"/>
    <w:rsid w:val="00991761"/>
    <w:rsid w:val="0099306B"/>
    <w:rsid w:val="009936DC"/>
    <w:rsid w:val="00994DCA"/>
    <w:rsid w:val="00995671"/>
    <w:rsid w:val="00995B8C"/>
    <w:rsid w:val="009960EC"/>
    <w:rsid w:val="009961A0"/>
    <w:rsid w:val="009970DD"/>
    <w:rsid w:val="00997D5B"/>
    <w:rsid w:val="009A0FBA"/>
    <w:rsid w:val="009A1265"/>
    <w:rsid w:val="009A1601"/>
    <w:rsid w:val="009A24B1"/>
    <w:rsid w:val="009A3BB6"/>
    <w:rsid w:val="009A462D"/>
    <w:rsid w:val="009A5CBA"/>
    <w:rsid w:val="009B1F30"/>
    <w:rsid w:val="009B354A"/>
    <w:rsid w:val="009B3AC2"/>
    <w:rsid w:val="009B4DF4"/>
    <w:rsid w:val="009B5194"/>
    <w:rsid w:val="009B5293"/>
    <w:rsid w:val="009B5464"/>
    <w:rsid w:val="009B564E"/>
    <w:rsid w:val="009B5D53"/>
    <w:rsid w:val="009B66B2"/>
    <w:rsid w:val="009B69EF"/>
    <w:rsid w:val="009B75EB"/>
    <w:rsid w:val="009B7E87"/>
    <w:rsid w:val="009C0169"/>
    <w:rsid w:val="009C1866"/>
    <w:rsid w:val="009C22F6"/>
    <w:rsid w:val="009C28F9"/>
    <w:rsid w:val="009C3CFE"/>
    <w:rsid w:val="009C403E"/>
    <w:rsid w:val="009C4467"/>
    <w:rsid w:val="009C48C6"/>
    <w:rsid w:val="009C71A0"/>
    <w:rsid w:val="009D1526"/>
    <w:rsid w:val="009D1B7E"/>
    <w:rsid w:val="009D3615"/>
    <w:rsid w:val="009D38CF"/>
    <w:rsid w:val="009D4FF0"/>
    <w:rsid w:val="009D57A8"/>
    <w:rsid w:val="009D6DF3"/>
    <w:rsid w:val="009D703C"/>
    <w:rsid w:val="009D718F"/>
    <w:rsid w:val="009E068F"/>
    <w:rsid w:val="009E0C25"/>
    <w:rsid w:val="009E14E0"/>
    <w:rsid w:val="009E35DB"/>
    <w:rsid w:val="009E47A3"/>
    <w:rsid w:val="009E77C8"/>
    <w:rsid w:val="009E7B38"/>
    <w:rsid w:val="009F058E"/>
    <w:rsid w:val="009F08F3"/>
    <w:rsid w:val="009F2D34"/>
    <w:rsid w:val="009F3180"/>
    <w:rsid w:val="009F344F"/>
    <w:rsid w:val="009F3906"/>
    <w:rsid w:val="009F5CB6"/>
    <w:rsid w:val="009F60B1"/>
    <w:rsid w:val="009F7724"/>
    <w:rsid w:val="00A004FC"/>
    <w:rsid w:val="00A00789"/>
    <w:rsid w:val="00A0088C"/>
    <w:rsid w:val="00A00AAD"/>
    <w:rsid w:val="00A031D8"/>
    <w:rsid w:val="00A033FC"/>
    <w:rsid w:val="00A04360"/>
    <w:rsid w:val="00A04379"/>
    <w:rsid w:val="00A048A8"/>
    <w:rsid w:val="00A04A2B"/>
    <w:rsid w:val="00A04F49"/>
    <w:rsid w:val="00A06EA9"/>
    <w:rsid w:val="00A07054"/>
    <w:rsid w:val="00A0714E"/>
    <w:rsid w:val="00A13E54"/>
    <w:rsid w:val="00A155B4"/>
    <w:rsid w:val="00A15AAA"/>
    <w:rsid w:val="00A16407"/>
    <w:rsid w:val="00A17F63"/>
    <w:rsid w:val="00A202F4"/>
    <w:rsid w:val="00A2193B"/>
    <w:rsid w:val="00A23009"/>
    <w:rsid w:val="00A2351A"/>
    <w:rsid w:val="00A2357E"/>
    <w:rsid w:val="00A24516"/>
    <w:rsid w:val="00A24C52"/>
    <w:rsid w:val="00A264A9"/>
    <w:rsid w:val="00A26DCF"/>
    <w:rsid w:val="00A27785"/>
    <w:rsid w:val="00A30187"/>
    <w:rsid w:val="00A30B6F"/>
    <w:rsid w:val="00A30D77"/>
    <w:rsid w:val="00A3448A"/>
    <w:rsid w:val="00A3520C"/>
    <w:rsid w:val="00A36072"/>
    <w:rsid w:val="00A36297"/>
    <w:rsid w:val="00A36CD2"/>
    <w:rsid w:val="00A37D60"/>
    <w:rsid w:val="00A41E2B"/>
    <w:rsid w:val="00A42628"/>
    <w:rsid w:val="00A42C6B"/>
    <w:rsid w:val="00A44D9F"/>
    <w:rsid w:val="00A45000"/>
    <w:rsid w:val="00A452E2"/>
    <w:rsid w:val="00A455CD"/>
    <w:rsid w:val="00A45743"/>
    <w:rsid w:val="00A45B74"/>
    <w:rsid w:val="00A47464"/>
    <w:rsid w:val="00A47DF3"/>
    <w:rsid w:val="00A5027A"/>
    <w:rsid w:val="00A51C90"/>
    <w:rsid w:val="00A52E1D"/>
    <w:rsid w:val="00A55903"/>
    <w:rsid w:val="00A55F0F"/>
    <w:rsid w:val="00A567FB"/>
    <w:rsid w:val="00A57031"/>
    <w:rsid w:val="00A57CD2"/>
    <w:rsid w:val="00A57CD6"/>
    <w:rsid w:val="00A61499"/>
    <w:rsid w:val="00A625F8"/>
    <w:rsid w:val="00A62A77"/>
    <w:rsid w:val="00A63483"/>
    <w:rsid w:val="00A63983"/>
    <w:rsid w:val="00A63D6B"/>
    <w:rsid w:val="00A651F7"/>
    <w:rsid w:val="00A657D7"/>
    <w:rsid w:val="00A660AC"/>
    <w:rsid w:val="00A67AA7"/>
    <w:rsid w:val="00A67BDB"/>
    <w:rsid w:val="00A67E6C"/>
    <w:rsid w:val="00A71B99"/>
    <w:rsid w:val="00A73023"/>
    <w:rsid w:val="00A739D0"/>
    <w:rsid w:val="00A73A6D"/>
    <w:rsid w:val="00A761D4"/>
    <w:rsid w:val="00A76C46"/>
    <w:rsid w:val="00A77EC4"/>
    <w:rsid w:val="00A833DE"/>
    <w:rsid w:val="00A83AA7"/>
    <w:rsid w:val="00A864DF"/>
    <w:rsid w:val="00A873A9"/>
    <w:rsid w:val="00A91023"/>
    <w:rsid w:val="00A9198D"/>
    <w:rsid w:val="00A92879"/>
    <w:rsid w:val="00A93AAA"/>
    <w:rsid w:val="00A9442A"/>
    <w:rsid w:val="00A94836"/>
    <w:rsid w:val="00A94E44"/>
    <w:rsid w:val="00AA016F"/>
    <w:rsid w:val="00AA1ED6"/>
    <w:rsid w:val="00AA51D6"/>
    <w:rsid w:val="00AA59FD"/>
    <w:rsid w:val="00AA7E4E"/>
    <w:rsid w:val="00AB0BC8"/>
    <w:rsid w:val="00AB11CA"/>
    <w:rsid w:val="00AB1432"/>
    <w:rsid w:val="00AB14D9"/>
    <w:rsid w:val="00AB2E3B"/>
    <w:rsid w:val="00AB37C5"/>
    <w:rsid w:val="00AB3AA0"/>
    <w:rsid w:val="00AB4AB8"/>
    <w:rsid w:val="00AB655E"/>
    <w:rsid w:val="00AB77FE"/>
    <w:rsid w:val="00AC007F"/>
    <w:rsid w:val="00AC0519"/>
    <w:rsid w:val="00AC0F9E"/>
    <w:rsid w:val="00AC173B"/>
    <w:rsid w:val="00AC2ECD"/>
    <w:rsid w:val="00AC3119"/>
    <w:rsid w:val="00AC45D9"/>
    <w:rsid w:val="00AC49FB"/>
    <w:rsid w:val="00AC4CA4"/>
    <w:rsid w:val="00AC4E8C"/>
    <w:rsid w:val="00AC5A10"/>
    <w:rsid w:val="00AC5D9A"/>
    <w:rsid w:val="00AC6415"/>
    <w:rsid w:val="00AD0AA3"/>
    <w:rsid w:val="00AD19CE"/>
    <w:rsid w:val="00AD2023"/>
    <w:rsid w:val="00AD28BC"/>
    <w:rsid w:val="00AD2ED0"/>
    <w:rsid w:val="00AD3F94"/>
    <w:rsid w:val="00AD4A5A"/>
    <w:rsid w:val="00AD5063"/>
    <w:rsid w:val="00AD5C37"/>
    <w:rsid w:val="00AE27AC"/>
    <w:rsid w:val="00AE3F3D"/>
    <w:rsid w:val="00AE40E0"/>
    <w:rsid w:val="00AE4DBA"/>
    <w:rsid w:val="00AE4F07"/>
    <w:rsid w:val="00AE6A1E"/>
    <w:rsid w:val="00AF1448"/>
    <w:rsid w:val="00AF1C5D"/>
    <w:rsid w:val="00AF214A"/>
    <w:rsid w:val="00AF22A0"/>
    <w:rsid w:val="00AF2664"/>
    <w:rsid w:val="00AF3B31"/>
    <w:rsid w:val="00AF40A1"/>
    <w:rsid w:val="00AF42D7"/>
    <w:rsid w:val="00AF6CE3"/>
    <w:rsid w:val="00AF7817"/>
    <w:rsid w:val="00B006FE"/>
    <w:rsid w:val="00B007CB"/>
    <w:rsid w:val="00B02AA9"/>
    <w:rsid w:val="00B02C8A"/>
    <w:rsid w:val="00B02FA3"/>
    <w:rsid w:val="00B05084"/>
    <w:rsid w:val="00B11CFA"/>
    <w:rsid w:val="00B13D48"/>
    <w:rsid w:val="00B142A3"/>
    <w:rsid w:val="00B157F9"/>
    <w:rsid w:val="00B17DEF"/>
    <w:rsid w:val="00B20256"/>
    <w:rsid w:val="00B20D09"/>
    <w:rsid w:val="00B2261D"/>
    <w:rsid w:val="00B2455D"/>
    <w:rsid w:val="00B2753C"/>
    <w:rsid w:val="00B2757F"/>
    <w:rsid w:val="00B2763F"/>
    <w:rsid w:val="00B27AAC"/>
    <w:rsid w:val="00B30929"/>
    <w:rsid w:val="00B34AB3"/>
    <w:rsid w:val="00B34DC1"/>
    <w:rsid w:val="00B36BEB"/>
    <w:rsid w:val="00B372AA"/>
    <w:rsid w:val="00B37812"/>
    <w:rsid w:val="00B40445"/>
    <w:rsid w:val="00B40615"/>
    <w:rsid w:val="00B409E0"/>
    <w:rsid w:val="00B41888"/>
    <w:rsid w:val="00B432F6"/>
    <w:rsid w:val="00B434A7"/>
    <w:rsid w:val="00B44461"/>
    <w:rsid w:val="00B4500A"/>
    <w:rsid w:val="00B458D0"/>
    <w:rsid w:val="00B45982"/>
    <w:rsid w:val="00B45A52"/>
    <w:rsid w:val="00B46175"/>
    <w:rsid w:val="00B46EE3"/>
    <w:rsid w:val="00B51901"/>
    <w:rsid w:val="00B51EF0"/>
    <w:rsid w:val="00B52975"/>
    <w:rsid w:val="00B548B7"/>
    <w:rsid w:val="00B5502D"/>
    <w:rsid w:val="00B55D4E"/>
    <w:rsid w:val="00B573BE"/>
    <w:rsid w:val="00B6042A"/>
    <w:rsid w:val="00B60713"/>
    <w:rsid w:val="00B645A6"/>
    <w:rsid w:val="00B65419"/>
    <w:rsid w:val="00B664C7"/>
    <w:rsid w:val="00B713D8"/>
    <w:rsid w:val="00B739F6"/>
    <w:rsid w:val="00B74205"/>
    <w:rsid w:val="00B742D5"/>
    <w:rsid w:val="00B770CB"/>
    <w:rsid w:val="00B77405"/>
    <w:rsid w:val="00B77C5C"/>
    <w:rsid w:val="00B8147B"/>
    <w:rsid w:val="00B81A6C"/>
    <w:rsid w:val="00B82231"/>
    <w:rsid w:val="00B8400F"/>
    <w:rsid w:val="00B8453F"/>
    <w:rsid w:val="00B85689"/>
    <w:rsid w:val="00B85811"/>
    <w:rsid w:val="00B85DE5"/>
    <w:rsid w:val="00B90F73"/>
    <w:rsid w:val="00B92843"/>
    <w:rsid w:val="00B93B59"/>
    <w:rsid w:val="00B9406A"/>
    <w:rsid w:val="00B948DA"/>
    <w:rsid w:val="00B95387"/>
    <w:rsid w:val="00B96C99"/>
    <w:rsid w:val="00BA098E"/>
    <w:rsid w:val="00BA1BE8"/>
    <w:rsid w:val="00BA2280"/>
    <w:rsid w:val="00BA2A08"/>
    <w:rsid w:val="00BA36B0"/>
    <w:rsid w:val="00BA56D2"/>
    <w:rsid w:val="00BA6201"/>
    <w:rsid w:val="00BA6B3D"/>
    <w:rsid w:val="00BA76A3"/>
    <w:rsid w:val="00BA76E0"/>
    <w:rsid w:val="00BB2A25"/>
    <w:rsid w:val="00BB51E9"/>
    <w:rsid w:val="00BB51F8"/>
    <w:rsid w:val="00BB56B4"/>
    <w:rsid w:val="00BB677D"/>
    <w:rsid w:val="00BB709D"/>
    <w:rsid w:val="00BB71D1"/>
    <w:rsid w:val="00BC0FDC"/>
    <w:rsid w:val="00BC1916"/>
    <w:rsid w:val="00BC3053"/>
    <w:rsid w:val="00BC4CC6"/>
    <w:rsid w:val="00BC4D2E"/>
    <w:rsid w:val="00BC5651"/>
    <w:rsid w:val="00BC5866"/>
    <w:rsid w:val="00BC70B9"/>
    <w:rsid w:val="00BD32B6"/>
    <w:rsid w:val="00BD393F"/>
    <w:rsid w:val="00BD48AC"/>
    <w:rsid w:val="00BD495D"/>
    <w:rsid w:val="00BD5ED9"/>
    <w:rsid w:val="00BD5F1A"/>
    <w:rsid w:val="00BD6FDE"/>
    <w:rsid w:val="00BD7E79"/>
    <w:rsid w:val="00BE0F29"/>
    <w:rsid w:val="00BE1234"/>
    <w:rsid w:val="00BE15DB"/>
    <w:rsid w:val="00BE2FA6"/>
    <w:rsid w:val="00BE333F"/>
    <w:rsid w:val="00BE37EF"/>
    <w:rsid w:val="00BE3DED"/>
    <w:rsid w:val="00BE489B"/>
    <w:rsid w:val="00BE4955"/>
    <w:rsid w:val="00BE5C0C"/>
    <w:rsid w:val="00BE700E"/>
    <w:rsid w:val="00BE718C"/>
    <w:rsid w:val="00BE7406"/>
    <w:rsid w:val="00BE7603"/>
    <w:rsid w:val="00BF09AA"/>
    <w:rsid w:val="00BF3279"/>
    <w:rsid w:val="00BF3CFA"/>
    <w:rsid w:val="00BF4202"/>
    <w:rsid w:val="00BF424B"/>
    <w:rsid w:val="00BF43D6"/>
    <w:rsid w:val="00BF4DE4"/>
    <w:rsid w:val="00BF529D"/>
    <w:rsid w:val="00BF587B"/>
    <w:rsid w:val="00BF72FB"/>
    <w:rsid w:val="00BF74C7"/>
    <w:rsid w:val="00BF7FEB"/>
    <w:rsid w:val="00C006A0"/>
    <w:rsid w:val="00C0081A"/>
    <w:rsid w:val="00C015F1"/>
    <w:rsid w:val="00C01F33"/>
    <w:rsid w:val="00C02CC6"/>
    <w:rsid w:val="00C040F7"/>
    <w:rsid w:val="00C044AB"/>
    <w:rsid w:val="00C05706"/>
    <w:rsid w:val="00C05849"/>
    <w:rsid w:val="00C064A5"/>
    <w:rsid w:val="00C07377"/>
    <w:rsid w:val="00C10478"/>
    <w:rsid w:val="00C12107"/>
    <w:rsid w:val="00C1225E"/>
    <w:rsid w:val="00C14D4B"/>
    <w:rsid w:val="00C15351"/>
    <w:rsid w:val="00C154BB"/>
    <w:rsid w:val="00C15930"/>
    <w:rsid w:val="00C1593F"/>
    <w:rsid w:val="00C175AC"/>
    <w:rsid w:val="00C176F6"/>
    <w:rsid w:val="00C20971"/>
    <w:rsid w:val="00C236FE"/>
    <w:rsid w:val="00C23B49"/>
    <w:rsid w:val="00C249E9"/>
    <w:rsid w:val="00C279B5"/>
    <w:rsid w:val="00C27C45"/>
    <w:rsid w:val="00C32704"/>
    <w:rsid w:val="00C3433B"/>
    <w:rsid w:val="00C3477D"/>
    <w:rsid w:val="00C3516C"/>
    <w:rsid w:val="00C3719D"/>
    <w:rsid w:val="00C37CB2"/>
    <w:rsid w:val="00C400B7"/>
    <w:rsid w:val="00C409F8"/>
    <w:rsid w:val="00C411FC"/>
    <w:rsid w:val="00C416BC"/>
    <w:rsid w:val="00C4218C"/>
    <w:rsid w:val="00C422A7"/>
    <w:rsid w:val="00C429B8"/>
    <w:rsid w:val="00C431E9"/>
    <w:rsid w:val="00C44E8D"/>
    <w:rsid w:val="00C473A5"/>
    <w:rsid w:val="00C53425"/>
    <w:rsid w:val="00C54995"/>
    <w:rsid w:val="00C54D41"/>
    <w:rsid w:val="00C55355"/>
    <w:rsid w:val="00C60783"/>
    <w:rsid w:val="00C64672"/>
    <w:rsid w:val="00C65C9F"/>
    <w:rsid w:val="00C66B6A"/>
    <w:rsid w:val="00C70697"/>
    <w:rsid w:val="00C7154F"/>
    <w:rsid w:val="00C7196D"/>
    <w:rsid w:val="00C72093"/>
    <w:rsid w:val="00C72EF4"/>
    <w:rsid w:val="00C7335D"/>
    <w:rsid w:val="00C742E9"/>
    <w:rsid w:val="00C744FE"/>
    <w:rsid w:val="00C75D2F"/>
    <w:rsid w:val="00C767BE"/>
    <w:rsid w:val="00C76E3C"/>
    <w:rsid w:val="00C77C6F"/>
    <w:rsid w:val="00C80F27"/>
    <w:rsid w:val="00C8135D"/>
    <w:rsid w:val="00C81568"/>
    <w:rsid w:val="00C866F9"/>
    <w:rsid w:val="00C869E9"/>
    <w:rsid w:val="00C87AC0"/>
    <w:rsid w:val="00C9027A"/>
    <w:rsid w:val="00C90308"/>
    <w:rsid w:val="00C9068E"/>
    <w:rsid w:val="00C93814"/>
    <w:rsid w:val="00C93BEB"/>
    <w:rsid w:val="00C93C4B"/>
    <w:rsid w:val="00C93E09"/>
    <w:rsid w:val="00C944AB"/>
    <w:rsid w:val="00C945B9"/>
    <w:rsid w:val="00C948D6"/>
    <w:rsid w:val="00C95B40"/>
    <w:rsid w:val="00C96200"/>
    <w:rsid w:val="00C978FA"/>
    <w:rsid w:val="00CA09AC"/>
    <w:rsid w:val="00CA1ED8"/>
    <w:rsid w:val="00CA5FB3"/>
    <w:rsid w:val="00CA610D"/>
    <w:rsid w:val="00CB1185"/>
    <w:rsid w:val="00CB1582"/>
    <w:rsid w:val="00CB1F63"/>
    <w:rsid w:val="00CB2977"/>
    <w:rsid w:val="00CB3776"/>
    <w:rsid w:val="00CB53A8"/>
    <w:rsid w:val="00CB7170"/>
    <w:rsid w:val="00CB7348"/>
    <w:rsid w:val="00CB7873"/>
    <w:rsid w:val="00CC040E"/>
    <w:rsid w:val="00CC0EC5"/>
    <w:rsid w:val="00CC111F"/>
    <w:rsid w:val="00CC1E1E"/>
    <w:rsid w:val="00CC2011"/>
    <w:rsid w:val="00CC3077"/>
    <w:rsid w:val="00CC315F"/>
    <w:rsid w:val="00CC3EA0"/>
    <w:rsid w:val="00CC7B45"/>
    <w:rsid w:val="00CD1188"/>
    <w:rsid w:val="00CD1CBB"/>
    <w:rsid w:val="00CD253E"/>
    <w:rsid w:val="00CD26A6"/>
    <w:rsid w:val="00CD2A38"/>
    <w:rsid w:val="00CD2A57"/>
    <w:rsid w:val="00CD2ED1"/>
    <w:rsid w:val="00CD3302"/>
    <w:rsid w:val="00CD337B"/>
    <w:rsid w:val="00CD3FE8"/>
    <w:rsid w:val="00CD4D9F"/>
    <w:rsid w:val="00CD744F"/>
    <w:rsid w:val="00CE0424"/>
    <w:rsid w:val="00CE1C67"/>
    <w:rsid w:val="00CE2A3E"/>
    <w:rsid w:val="00CE4070"/>
    <w:rsid w:val="00CE61A2"/>
    <w:rsid w:val="00CE7165"/>
    <w:rsid w:val="00CE7561"/>
    <w:rsid w:val="00CE75D8"/>
    <w:rsid w:val="00CF0C55"/>
    <w:rsid w:val="00CF1335"/>
    <w:rsid w:val="00CF1354"/>
    <w:rsid w:val="00CF1A26"/>
    <w:rsid w:val="00CF1DBE"/>
    <w:rsid w:val="00CF3B1F"/>
    <w:rsid w:val="00CF3BF6"/>
    <w:rsid w:val="00CF4789"/>
    <w:rsid w:val="00CF625B"/>
    <w:rsid w:val="00CF687E"/>
    <w:rsid w:val="00CF7469"/>
    <w:rsid w:val="00D0032C"/>
    <w:rsid w:val="00D01316"/>
    <w:rsid w:val="00D0349B"/>
    <w:rsid w:val="00D034D3"/>
    <w:rsid w:val="00D0506C"/>
    <w:rsid w:val="00D06031"/>
    <w:rsid w:val="00D0690C"/>
    <w:rsid w:val="00D10249"/>
    <w:rsid w:val="00D115C3"/>
    <w:rsid w:val="00D11897"/>
    <w:rsid w:val="00D11966"/>
    <w:rsid w:val="00D13135"/>
    <w:rsid w:val="00D13E4E"/>
    <w:rsid w:val="00D149FB"/>
    <w:rsid w:val="00D1505C"/>
    <w:rsid w:val="00D151C8"/>
    <w:rsid w:val="00D22A7B"/>
    <w:rsid w:val="00D239A7"/>
    <w:rsid w:val="00D23F47"/>
    <w:rsid w:val="00D317E3"/>
    <w:rsid w:val="00D36E71"/>
    <w:rsid w:val="00D3771B"/>
    <w:rsid w:val="00D37D87"/>
    <w:rsid w:val="00D40515"/>
    <w:rsid w:val="00D40B33"/>
    <w:rsid w:val="00D4318F"/>
    <w:rsid w:val="00D43501"/>
    <w:rsid w:val="00D438BF"/>
    <w:rsid w:val="00D440F8"/>
    <w:rsid w:val="00D44260"/>
    <w:rsid w:val="00D448B8"/>
    <w:rsid w:val="00D455A1"/>
    <w:rsid w:val="00D46F22"/>
    <w:rsid w:val="00D4774E"/>
    <w:rsid w:val="00D50344"/>
    <w:rsid w:val="00D5240F"/>
    <w:rsid w:val="00D52AE4"/>
    <w:rsid w:val="00D546FF"/>
    <w:rsid w:val="00D55AD5"/>
    <w:rsid w:val="00D55EF3"/>
    <w:rsid w:val="00D56B8D"/>
    <w:rsid w:val="00D576CA"/>
    <w:rsid w:val="00D60BDD"/>
    <w:rsid w:val="00D61AF5"/>
    <w:rsid w:val="00D63242"/>
    <w:rsid w:val="00D652B5"/>
    <w:rsid w:val="00D65633"/>
    <w:rsid w:val="00D66155"/>
    <w:rsid w:val="00D663EF"/>
    <w:rsid w:val="00D67607"/>
    <w:rsid w:val="00D702F1"/>
    <w:rsid w:val="00D70560"/>
    <w:rsid w:val="00D708B0"/>
    <w:rsid w:val="00D7102D"/>
    <w:rsid w:val="00D7188D"/>
    <w:rsid w:val="00D739AA"/>
    <w:rsid w:val="00D77B1D"/>
    <w:rsid w:val="00D8021F"/>
    <w:rsid w:val="00D80383"/>
    <w:rsid w:val="00D808F2"/>
    <w:rsid w:val="00D81AF4"/>
    <w:rsid w:val="00D823C6"/>
    <w:rsid w:val="00D8327F"/>
    <w:rsid w:val="00D85A0E"/>
    <w:rsid w:val="00D85AAD"/>
    <w:rsid w:val="00D85D17"/>
    <w:rsid w:val="00D85DD1"/>
    <w:rsid w:val="00D86CA3"/>
    <w:rsid w:val="00D871CE"/>
    <w:rsid w:val="00D902EE"/>
    <w:rsid w:val="00D9196D"/>
    <w:rsid w:val="00D92230"/>
    <w:rsid w:val="00D92982"/>
    <w:rsid w:val="00D938E8"/>
    <w:rsid w:val="00D94737"/>
    <w:rsid w:val="00D94857"/>
    <w:rsid w:val="00D94E4C"/>
    <w:rsid w:val="00D97832"/>
    <w:rsid w:val="00DA0441"/>
    <w:rsid w:val="00DA0F82"/>
    <w:rsid w:val="00DA1A19"/>
    <w:rsid w:val="00DA305E"/>
    <w:rsid w:val="00DA5417"/>
    <w:rsid w:val="00DA56E8"/>
    <w:rsid w:val="00DA61C4"/>
    <w:rsid w:val="00DA6409"/>
    <w:rsid w:val="00DA6BFE"/>
    <w:rsid w:val="00DB0A9F"/>
    <w:rsid w:val="00DB0D49"/>
    <w:rsid w:val="00DB1034"/>
    <w:rsid w:val="00DB14D8"/>
    <w:rsid w:val="00DB377D"/>
    <w:rsid w:val="00DB51CE"/>
    <w:rsid w:val="00DB71EC"/>
    <w:rsid w:val="00DC09A7"/>
    <w:rsid w:val="00DC2608"/>
    <w:rsid w:val="00DC2D36"/>
    <w:rsid w:val="00DC33C8"/>
    <w:rsid w:val="00DC3D67"/>
    <w:rsid w:val="00DC53EF"/>
    <w:rsid w:val="00DC5C39"/>
    <w:rsid w:val="00DC5EB3"/>
    <w:rsid w:val="00DC76A1"/>
    <w:rsid w:val="00DC7B2B"/>
    <w:rsid w:val="00DD0352"/>
    <w:rsid w:val="00DD04BF"/>
    <w:rsid w:val="00DD2A24"/>
    <w:rsid w:val="00DD4A8B"/>
    <w:rsid w:val="00DD4F4C"/>
    <w:rsid w:val="00DE03FB"/>
    <w:rsid w:val="00DE1A4D"/>
    <w:rsid w:val="00DE1F89"/>
    <w:rsid w:val="00DE25BB"/>
    <w:rsid w:val="00DE5608"/>
    <w:rsid w:val="00DE58D0"/>
    <w:rsid w:val="00DE64CD"/>
    <w:rsid w:val="00DE654F"/>
    <w:rsid w:val="00DE65E4"/>
    <w:rsid w:val="00DE7D4A"/>
    <w:rsid w:val="00DF05A1"/>
    <w:rsid w:val="00DF0B6E"/>
    <w:rsid w:val="00DF15E0"/>
    <w:rsid w:val="00DF37A0"/>
    <w:rsid w:val="00DF37C2"/>
    <w:rsid w:val="00DF39B0"/>
    <w:rsid w:val="00DF4918"/>
    <w:rsid w:val="00DF6346"/>
    <w:rsid w:val="00DF6381"/>
    <w:rsid w:val="00DF6C61"/>
    <w:rsid w:val="00DF720E"/>
    <w:rsid w:val="00DF7B49"/>
    <w:rsid w:val="00E03819"/>
    <w:rsid w:val="00E04188"/>
    <w:rsid w:val="00E05FD9"/>
    <w:rsid w:val="00E06F9F"/>
    <w:rsid w:val="00E104AF"/>
    <w:rsid w:val="00E110E7"/>
    <w:rsid w:val="00E11B20"/>
    <w:rsid w:val="00E136FB"/>
    <w:rsid w:val="00E14516"/>
    <w:rsid w:val="00E14EFA"/>
    <w:rsid w:val="00E15FC4"/>
    <w:rsid w:val="00E16003"/>
    <w:rsid w:val="00E16A38"/>
    <w:rsid w:val="00E172D9"/>
    <w:rsid w:val="00E17FA2"/>
    <w:rsid w:val="00E20B92"/>
    <w:rsid w:val="00E21346"/>
    <w:rsid w:val="00E219AD"/>
    <w:rsid w:val="00E22330"/>
    <w:rsid w:val="00E22948"/>
    <w:rsid w:val="00E23A23"/>
    <w:rsid w:val="00E25907"/>
    <w:rsid w:val="00E25ADE"/>
    <w:rsid w:val="00E25FEA"/>
    <w:rsid w:val="00E27912"/>
    <w:rsid w:val="00E30B5A"/>
    <w:rsid w:val="00E3123D"/>
    <w:rsid w:val="00E31461"/>
    <w:rsid w:val="00E31D43"/>
    <w:rsid w:val="00E32608"/>
    <w:rsid w:val="00E34188"/>
    <w:rsid w:val="00E34B6E"/>
    <w:rsid w:val="00E3518D"/>
    <w:rsid w:val="00E35559"/>
    <w:rsid w:val="00E35638"/>
    <w:rsid w:val="00E3723A"/>
    <w:rsid w:val="00E37860"/>
    <w:rsid w:val="00E410B8"/>
    <w:rsid w:val="00E41AFC"/>
    <w:rsid w:val="00E41DA4"/>
    <w:rsid w:val="00E42E88"/>
    <w:rsid w:val="00E446F1"/>
    <w:rsid w:val="00E449C6"/>
    <w:rsid w:val="00E4594F"/>
    <w:rsid w:val="00E4664C"/>
    <w:rsid w:val="00E46886"/>
    <w:rsid w:val="00E47AEF"/>
    <w:rsid w:val="00E50D07"/>
    <w:rsid w:val="00E52928"/>
    <w:rsid w:val="00E52F15"/>
    <w:rsid w:val="00E53B75"/>
    <w:rsid w:val="00E54BD0"/>
    <w:rsid w:val="00E54E3B"/>
    <w:rsid w:val="00E56A16"/>
    <w:rsid w:val="00E57565"/>
    <w:rsid w:val="00E579ED"/>
    <w:rsid w:val="00E60FB6"/>
    <w:rsid w:val="00E63838"/>
    <w:rsid w:val="00E64434"/>
    <w:rsid w:val="00E64608"/>
    <w:rsid w:val="00E6498E"/>
    <w:rsid w:val="00E65429"/>
    <w:rsid w:val="00E657D8"/>
    <w:rsid w:val="00E66BCB"/>
    <w:rsid w:val="00E67537"/>
    <w:rsid w:val="00E67C51"/>
    <w:rsid w:val="00E7141C"/>
    <w:rsid w:val="00E715DE"/>
    <w:rsid w:val="00E7176B"/>
    <w:rsid w:val="00E71D48"/>
    <w:rsid w:val="00E72EFC"/>
    <w:rsid w:val="00E7303B"/>
    <w:rsid w:val="00E73CEA"/>
    <w:rsid w:val="00E752F1"/>
    <w:rsid w:val="00E758EC"/>
    <w:rsid w:val="00E774C4"/>
    <w:rsid w:val="00E8234C"/>
    <w:rsid w:val="00E82B07"/>
    <w:rsid w:val="00E82E5F"/>
    <w:rsid w:val="00E83AA9"/>
    <w:rsid w:val="00E83C60"/>
    <w:rsid w:val="00E841F6"/>
    <w:rsid w:val="00E85928"/>
    <w:rsid w:val="00E865A7"/>
    <w:rsid w:val="00E868BA"/>
    <w:rsid w:val="00E86E66"/>
    <w:rsid w:val="00E87822"/>
    <w:rsid w:val="00E90395"/>
    <w:rsid w:val="00E905C2"/>
    <w:rsid w:val="00E90A1F"/>
    <w:rsid w:val="00E90E49"/>
    <w:rsid w:val="00E9164C"/>
    <w:rsid w:val="00E917F9"/>
    <w:rsid w:val="00E9291C"/>
    <w:rsid w:val="00E93AAC"/>
    <w:rsid w:val="00E93DE7"/>
    <w:rsid w:val="00E93FFE"/>
    <w:rsid w:val="00E94F8A"/>
    <w:rsid w:val="00E95AA8"/>
    <w:rsid w:val="00E9710B"/>
    <w:rsid w:val="00E9718B"/>
    <w:rsid w:val="00EA313C"/>
    <w:rsid w:val="00EA4EA2"/>
    <w:rsid w:val="00EA76F1"/>
    <w:rsid w:val="00EA7A41"/>
    <w:rsid w:val="00EB077B"/>
    <w:rsid w:val="00EB4EA2"/>
    <w:rsid w:val="00EB61F8"/>
    <w:rsid w:val="00EB7386"/>
    <w:rsid w:val="00EC1132"/>
    <w:rsid w:val="00EC1CED"/>
    <w:rsid w:val="00EC2442"/>
    <w:rsid w:val="00EC24D5"/>
    <w:rsid w:val="00EC2690"/>
    <w:rsid w:val="00EC27C6"/>
    <w:rsid w:val="00EC4207"/>
    <w:rsid w:val="00EC5653"/>
    <w:rsid w:val="00EC5FA4"/>
    <w:rsid w:val="00EC60CF"/>
    <w:rsid w:val="00EC65D1"/>
    <w:rsid w:val="00EC6F05"/>
    <w:rsid w:val="00EC71CE"/>
    <w:rsid w:val="00ED1006"/>
    <w:rsid w:val="00ED20E8"/>
    <w:rsid w:val="00ED4F53"/>
    <w:rsid w:val="00ED5D9F"/>
    <w:rsid w:val="00ED68D2"/>
    <w:rsid w:val="00EE05B6"/>
    <w:rsid w:val="00EE1F73"/>
    <w:rsid w:val="00EE23BC"/>
    <w:rsid w:val="00EE30F3"/>
    <w:rsid w:val="00EE3D0A"/>
    <w:rsid w:val="00EE5581"/>
    <w:rsid w:val="00EE5E89"/>
    <w:rsid w:val="00EE659E"/>
    <w:rsid w:val="00EE79BA"/>
    <w:rsid w:val="00EF060F"/>
    <w:rsid w:val="00EF113F"/>
    <w:rsid w:val="00EF18FE"/>
    <w:rsid w:val="00EF34F5"/>
    <w:rsid w:val="00EF5787"/>
    <w:rsid w:val="00EF60D0"/>
    <w:rsid w:val="00EF6BD3"/>
    <w:rsid w:val="00EF6F9C"/>
    <w:rsid w:val="00EF7771"/>
    <w:rsid w:val="00EF7B00"/>
    <w:rsid w:val="00F024CF"/>
    <w:rsid w:val="00F02C9A"/>
    <w:rsid w:val="00F05241"/>
    <w:rsid w:val="00F0528D"/>
    <w:rsid w:val="00F06C67"/>
    <w:rsid w:val="00F06DFD"/>
    <w:rsid w:val="00F071D1"/>
    <w:rsid w:val="00F07533"/>
    <w:rsid w:val="00F0781E"/>
    <w:rsid w:val="00F10629"/>
    <w:rsid w:val="00F1234B"/>
    <w:rsid w:val="00F12607"/>
    <w:rsid w:val="00F1310C"/>
    <w:rsid w:val="00F146E3"/>
    <w:rsid w:val="00F148C7"/>
    <w:rsid w:val="00F148EF"/>
    <w:rsid w:val="00F15FA5"/>
    <w:rsid w:val="00F209B7"/>
    <w:rsid w:val="00F211A5"/>
    <w:rsid w:val="00F22C38"/>
    <w:rsid w:val="00F2376F"/>
    <w:rsid w:val="00F23D40"/>
    <w:rsid w:val="00F243D8"/>
    <w:rsid w:val="00F2622E"/>
    <w:rsid w:val="00F26862"/>
    <w:rsid w:val="00F30828"/>
    <w:rsid w:val="00F313D6"/>
    <w:rsid w:val="00F32280"/>
    <w:rsid w:val="00F3373C"/>
    <w:rsid w:val="00F34458"/>
    <w:rsid w:val="00F344AE"/>
    <w:rsid w:val="00F347A5"/>
    <w:rsid w:val="00F34F9A"/>
    <w:rsid w:val="00F35F5D"/>
    <w:rsid w:val="00F37B1C"/>
    <w:rsid w:val="00F40E68"/>
    <w:rsid w:val="00F40F0C"/>
    <w:rsid w:val="00F440C5"/>
    <w:rsid w:val="00F44D31"/>
    <w:rsid w:val="00F45EEA"/>
    <w:rsid w:val="00F463CE"/>
    <w:rsid w:val="00F4766C"/>
    <w:rsid w:val="00F5060E"/>
    <w:rsid w:val="00F507D1"/>
    <w:rsid w:val="00F50B0F"/>
    <w:rsid w:val="00F51024"/>
    <w:rsid w:val="00F519CE"/>
    <w:rsid w:val="00F51ADA"/>
    <w:rsid w:val="00F52683"/>
    <w:rsid w:val="00F53774"/>
    <w:rsid w:val="00F537C9"/>
    <w:rsid w:val="00F5530E"/>
    <w:rsid w:val="00F553D6"/>
    <w:rsid w:val="00F55471"/>
    <w:rsid w:val="00F571C1"/>
    <w:rsid w:val="00F60203"/>
    <w:rsid w:val="00F607C5"/>
    <w:rsid w:val="00F60DEA"/>
    <w:rsid w:val="00F61337"/>
    <w:rsid w:val="00F625A0"/>
    <w:rsid w:val="00F62649"/>
    <w:rsid w:val="00F62AE0"/>
    <w:rsid w:val="00F6302A"/>
    <w:rsid w:val="00F63950"/>
    <w:rsid w:val="00F64C2B"/>
    <w:rsid w:val="00F64EBB"/>
    <w:rsid w:val="00F651BE"/>
    <w:rsid w:val="00F66ECF"/>
    <w:rsid w:val="00F67F53"/>
    <w:rsid w:val="00F67FEA"/>
    <w:rsid w:val="00F700FE"/>
    <w:rsid w:val="00F7037E"/>
    <w:rsid w:val="00F703BE"/>
    <w:rsid w:val="00F718E2"/>
    <w:rsid w:val="00F71F69"/>
    <w:rsid w:val="00F7248F"/>
    <w:rsid w:val="00F72B72"/>
    <w:rsid w:val="00F72E31"/>
    <w:rsid w:val="00F7451D"/>
    <w:rsid w:val="00F748B3"/>
    <w:rsid w:val="00F74BB9"/>
    <w:rsid w:val="00F75582"/>
    <w:rsid w:val="00F761C5"/>
    <w:rsid w:val="00F766D7"/>
    <w:rsid w:val="00F769D3"/>
    <w:rsid w:val="00F76EFA"/>
    <w:rsid w:val="00F77753"/>
    <w:rsid w:val="00F804BE"/>
    <w:rsid w:val="00F80C7D"/>
    <w:rsid w:val="00F817CE"/>
    <w:rsid w:val="00F82759"/>
    <w:rsid w:val="00F83431"/>
    <w:rsid w:val="00F8456C"/>
    <w:rsid w:val="00F859D8"/>
    <w:rsid w:val="00F868F5"/>
    <w:rsid w:val="00F90492"/>
    <w:rsid w:val="00F9056A"/>
    <w:rsid w:val="00F90F8D"/>
    <w:rsid w:val="00F9173B"/>
    <w:rsid w:val="00F92782"/>
    <w:rsid w:val="00F93251"/>
    <w:rsid w:val="00F93AA9"/>
    <w:rsid w:val="00F94DF6"/>
    <w:rsid w:val="00F96985"/>
    <w:rsid w:val="00F97838"/>
    <w:rsid w:val="00FA1054"/>
    <w:rsid w:val="00FA1A3C"/>
    <w:rsid w:val="00FA24EC"/>
    <w:rsid w:val="00FA2BB3"/>
    <w:rsid w:val="00FA74D1"/>
    <w:rsid w:val="00FB0836"/>
    <w:rsid w:val="00FB1B4D"/>
    <w:rsid w:val="00FB37A4"/>
    <w:rsid w:val="00FB4C80"/>
    <w:rsid w:val="00FB6A6A"/>
    <w:rsid w:val="00FC1DA0"/>
    <w:rsid w:val="00FC3BE1"/>
    <w:rsid w:val="00FC4B96"/>
    <w:rsid w:val="00FC54D6"/>
    <w:rsid w:val="00FC7429"/>
    <w:rsid w:val="00FC7A4F"/>
    <w:rsid w:val="00FD07F6"/>
    <w:rsid w:val="00FD0EEF"/>
    <w:rsid w:val="00FD1EC8"/>
    <w:rsid w:val="00FD26E4"/>
    <w:rsid w:val="00FD2D01"/>
    <w:rsid w:val="00FD3A4D"/>
    <w:rsid w:val="00FD4767"/>
    <w:rsid w:val="00FD47ED"/>
    <w:rsid w:val="00FD52AA"/>
    <w:rsid w:val="00FD74DB"/>
    <w:rsid w:val="00FD7660"/>
    <w:rsid w:val="00FE0526"/>
    <w:rsid w:val="00FE0655"/>
    <w:rsid w:val="00FE2365"/>
    <w:rsid w:val="00FE37D7"/>
    <w:rsid w:val="00FE4C7B"/>
    <w:rsid w:val="00FE5E6D"/>
    <w:rsid w:val="00FE6346"/>
    <w:rsid w:val="00FE7336"/>
    <w:rsid w:val="00FE787C"/>
    <w:rsid w:val="00FF18CB"/>
    <w:rsid w:val="00FF234C"/>
    <w:rsid w:val="00FF2E44"/>
    <w:rsid w:val="00FF45A5"/>
    <w:rsid w:val="00FF5C91"/>
    <w:rsid w:val="00FF61D3"/>
    <w:rsid w:val="00FF627B"/>
    <w:rsid w:val="013D28EE"/>
    <w:rsid w:val="078ABDB9"/>
    <w:rsid w:val="0B267FE2"/>
    <w:rsid w:val="17FF32A5"/>
    <w:rsid w:val="1ABA658B"/>
    <w:rsid w:val="238F930F"/>
    <w:rsid w:val="2B2B22F7"/>
    <w:rsid w:val="2B6B542A"/>
    <w:rsid w:val="2E81E73F"/>
    <w:rsid w:val="3045218B"/>
    <w:rsid w:val="32819C65"/>
    <w:rsid w:val="344CE8F8"/>
    <w:rsid w:val="37BE4D72"/>
    <w:rsid w:val="40C25CF2"/>
    <w:rsid w:val="4324EACA"/>
    <w:rsid w:val="4E7E67EE"/>
    <w:rsid w:val="51D1E167"/>
    <w:rsid w:val="57AE4587"/>
    <w:rsid w:val="58288BF6"/>
    <w:rsid w:val="5EB946BB"/>
    <w:rsid w:val="5EC08D1B"/>
    <w:rsid w:val="612A6D09"/>
    <w:rsid w:val="61AA761E"/>
    <w:rsid w:val="63D0A300"/>
    <w:rsid w:val="66983D93"/>
    <w:rsid w:val="6840F3E9"/>
    <w:rsid w:val="6B7EC9D1"/>
    <w:rsid w:val="71755401"/>
    <w:rsid w:val="7A496EE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58EFD091-7E90-407E-8C40-D14BECEBD3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6719A3"/>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0"/>
      <w:ind w:left="1400"/>
    </w:pPr>
    <w:rPr>
      <w:b w:val="0"/>
      <w:bCs w:val="0"/>
      <w:i/>
      <w:iCs w:val="0"/>
      <w:sz w:val="20"/>
      <w:szCs w:val="20"/>
    </w:rPr>
  </w:style>
  <w:style w:type="paragraph" w:styleId="TOC1">
    <w:name w:val="toc 1"/>
    <w:uiPriority w:val="39"/>
    <w:qFormat/>
    <w:rsid w:val="00EA4EA2"/>
    <w:pPr>
      <w:spacing w:before="120" w:line="259" w:lineRule="auto"/>
    </w:pPr>
    <w:rPr>
      <w:rFonts w:ascii="Arial" w:eastAsiaTheme="minorHAnsi" w:hAnsi="Arial" w:cstheme="minorHAnsi"/>
      <w:b/>
      <w:bCs/>
      <w:iCs/>
      <w:sz w:val="24"/>
      <w:szCs w:val="24"/>
      <w:lang w:val="en-US" w:eastAsia="en-US"/>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 Char,cap Char Char1,Caption Char Char1 Char,cap Char2,cap Char2 Char Char Char,cap1,cap2,cap11,cap Char Char Char Char Char,cap Char Char Char Char Char Char,Légende-figure,Légende-figure Char,Beschrifubg"/>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800"/>
    </w:pPr>
  </w:style>
  <w:style w:type="paragraph" w:styleId="TOC4">
    <w:name w:val="toc 4"/>
    <w:basedOn w:val="TOC3"/>
    <w:uiPriority w:val="39"/>
    <w:rsid w:val="008D00A5"/>
    <w:pPr>
      <w:ind w:left="600"/>
    </w:pPr>
  </w:style>
  <w:style w:type="paragraph" w:styleId="TOC3">
    <w:name w:val="toc 3"/>
    <w:basedOn w:val="TOC2"/>
    <w:uiPriority w:val="39"/>
    <w:rsid w:val="00EA4EA2"/>
    <w:pPr>
      <w:spacing w:before="0"/>
      <w:ind w:left="400"/>
    </w:pPr>
    <w:rPr>
      <w:bCs w:val="0"/>
      <w:sz w:val="20"/>
      <w:szCs w:val="20"/>
    </w:rPr>
  </w:style>
  <w:style w:type="paragraph" w:styleId="TOC2">
    <w:name w:val="toc 2"/>
    <w:basedOn w:val="TOC1"/>
    <w:uiPriority w:val="39"/>
    <w:rsid w:val="00EA4EA2"/>
    <w:pPr>
      <w:ind w:left="200"/>
    </w:pPr>
    <w:rPr>
      <w:iCs w:val="0"/>
      <w:sz w:val="22"/>
      <w:szCs w:val="22"/>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600"/>
    </w:pPr>
  </w:style>
  <w:style w:type="paragraph" w:styleId="TOC6">
    <w:name w:val="toc 6"/>
    <w:basedOn w:val="TOC5"/>
    <w:next w:val="Normal"/>
    <w:uiPriority w:val="39"/>
    <w:rsid w:val="008D00A5"/>
    <w:pPr>
      <w:ind w:left="1000"/>
    </w:pPr>
  </w:style>
  <w:style w:type="paragraph" w:styleId="TOC7">
    <w:name w:val="toc 7"/>
    <w:basedOn w:val="TOC6"/>
    <w:next w:val="Normal"/>
    <w:uiPriority w:val="39"/>
    <w:rsid w:val="008D00A5"/>
    <w:pPr>
      <w:ind w:left="1200"/>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uiPriority w:val="99"/>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TOCHeading">
    <w:name w:val="TOC Heading"/>
    <w:basedOn w:val="Heading1"/>
    <w:next w:val="Normal"/>
    <w:uiPriority w:val="39"/>
    <w:unhideWhenUsed/>
    <w:qFormat/>
    <w:rsid w:val="00F62649"/>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CaptionChar">
    <w:name w:val="Caption Char"/>
    <w:aliases w:val="cap Char4,cap Char Char2,Caption Char1 Char Char1,cap Char Char1 Char1,Caption Char Char1 Char Char1,cap Char2 Char1,cap Char2 Char Char Char Char1,cap1 Char1,cap2 Char1,cap11 Char1,cap Char Char Char Char Char Char2,Légende-figure Char1"/>
    <w:basedOn w:val="DefaultParagraphFont"/>
    <w:link w:val="Caption"/>
    <w:rsid w:val="00245418"/>
    <w:rPr>
      <w:rFonts w:ascii="Arial" w:eastAsiaTheme="minorHAnsi" w:hAnsi="Arial" w:cstheme="minorBidi"/>
      <w:b/>
      <w:szCs w:val="22"/>
      <w:lang w:val="en-US"/>
    </w:rPr>
  </w:style>
  <w:style w:type="paragraph" w:customStyle="1" w:styleId="Figures">
    <w:name w:val="Figures"/>
    <w:basedOn w:val="Caption"/>
    <w:link w:val="FiguresChar"/>
    <w:qFormat/>
    <w:rsid w:val="00F80C7D"/>
    <w:pPr>
      <w:spacing w:before="0"/>
      <w:jc w:val="center"/>
    </w:pPr>
    <w:rPr>
      <w:rFonts w:cs="Yu Gothic Light"/>
      <w:bCs/>
    </w:rPr>
  </w:style>
  <w:style w:type="character" w:customStyle="1" w:styleId="FiguresChar">
    <w:name w:val="Figures Char"/>
    <w:basedOn w:val="CaptionChar"/>
    <w:link w:val="Figures"/>
    <w:rsid w:val="00F80C7D"/>
    <w:rPr>
      <w:rFonts w:ascii="Arial" w:eastAsiaTheme="minorHAnsi" w:hAnsi="Arial" w:cs="Yu Gothic Light"/>
      <w:b/>
      <w:bCs/>
      <w:szCs w:val="22"/>
      <w:lang w:val="en-US"/>
    </w:rPr>
  </w:style>
  <w:style w:type="table" w:customStyle="1" w:styleId="TableGrid7">
    <w:name w:val="Table Grid7"/>
    <w:basedOn w:val="TableNormal"/>
    <w:uiPriority w:val="39"/>
    <w:qFormat/>
    <w:rsid w:val="008B05CE"/>
    <w:pPr>
      <w:spacing w:after="160" w:line="256" w:lineRule="auto"/>
    </w:pPr>
    <w:rPr>
      <w:rFonts w:ascii="Calibri" w:eastAsia="DengXian" w:hAnsi="Calibri"/>
      <w:sz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354C35"/>
    <w:rPr>
      <w:rFonts w:ascii="@Yu Mincho Light" w:eastAsia="Consolas" w:hAnsi="@Yu Mincho Light" w:cs="Consola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354C35"/>
    <w:rPr>
      <w:rFonts w:ascii="@Yu Mincho Light" w:eastAsia="Consolas" w:hAnsi="@Yu Mincho Light" w:cs="Consola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354C35"/>
    <w:rPr>
      <w:rFonts w:ascii="@Yu Mincho Light" w:eastAsia="Consolas" w:hAnsi="@Yu Mincho Light" w:cs="Consola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354C35"/>
    <w:rPr>
      <w:rFonts w:ascii="@Yu Mincho Light" w:eastAsia="Consolas" w:hAnsi="@Yu Mincho Light" w:cs="Consolas"/>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354C35"/>
    <w:rPr>
      <w:rFonts w:ascii="@Yu Mincho Light" w:eastAsia="Consolas" w:hAnsi="@Yu Mincho Light" w:cs="Consola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354C35"/>
    <w:rPr>
      <w:rFonts w:ascii="@Yu Mincho Light" w:eastAsia="Consolas" w:hAnsi="@Yu Mincho Light" w:cs="Consola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354C35"/>
    <w:rPr>
      <w:rFonts w:ascii="@Yu Mincho Light" w:eastAsia="Consolas" w:hAnsi="@Yu Mincho Light" w:cs="Consola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354C35"/>
    <w:rPr>
      <w:rFonts w:ascii="@Yu Mincho Light" w:eastAsia="Consolas" w:hAnsi="@Yu Mincho Light" w:cs="Consolas"/>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354C35"/>
    <w:rPr>
      <w:rFonts w:ascii="@Yu Mincho Light" w:eastAsia="Consolas" w:hAnsi="@Yu Mincho Light" w:cs="Consola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qFormat/>
    <w:locked/>
    <w:rsid w:val="00354C3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354C35"/>
    <w:rPr>
      <w:color w:val="808080"/>
    </w:rPr>
  </w:style>
  <w:style w:type="paragraph" w:styleId="Revision">
    <w:name w:val="Revision"/>
    <w:hidden/>
    <w:uiPriority w:val="99"/>
    <w:semiHidden/>
    <w:rsid w:val="00354C35"/>
    <w:rPr>
      <w:rFonts w:ascii="Times" w:eastAsiaTheme="minorHAnsi" w:hAnsi="Times" w:cstheme="minorBidi"/>
      <w:szCs w:val="22"/>
      <w:lang w:val="en-US" w:eastAsia="en-US"/>
    </w:rPr>
  </w:style>
  <w:style w:type="paragraph" w:styleId="NormalWeb">
    <w:name w:val="Normal (Web)"/>
    <w:basedOn w:val="Normal"/>
    <w:uiPriority w:val="99"/>
    <w:rsid w:val="00354C35"/>
    <w:pPr>
      <w:jc w:val="both"/>
    </w:pPr>
    <w:rPr>
      <w:rFonts w:ascii="Consolas" w:hAnsi="Consolas" w:cs="Consolas"/>
      <w:sz w:val="24"/>
      <w:szCs w:val="24"/>
      <w:lang w:eastAsia="ja-JP"/>
    </w:rPr>
  </w:style>
  <w:style w:type="character" w:customStyle="1" w:styleId="B1Zchn">
    <w:name w:val="B1 Zchn"/>
    <w:rsid w:val="00354C35"/>
    <w:rPr>
      <w:lang w:eastAsia="en-US"/>
    </w:rPr>
  </w:style>
  <w:style w:type="character" w:styleId="UnresolvedMention">
    <w:name w:val="Unresolved Mention"/>
    <w:basedOn w:val="DefaultParagraphFont"/>
    <w:uiPriority w:val="99"/>
    <w:unhideWhenUsed/>
    <w:rsid w:val="00354C35"/>
    <w:rPr>
      <w:color w:val="605E5C"/>
      <w:shd w:val="clear" w:color="auto" w:fill="E1DFDD"/>
    </w:rPr>
  </w:style>
  <w:style w:type="character" w:styleId="Mention">
    <w:name w:val="Mention"/>
    <w:basedOn w:val="DefaultParagraphFont"/>
    <w:uiPriority w:val="99"/>
    <w:unhideWhenUsed/>
    <w:rsid w:val="00354C35"/>
    <w:rPr>
      <w:color w:val="2B579A"/>
      <w:shd w:val="clear" w:color="auto" w:fill="E1DFDD"/>
    </w:rPr>
  </w:style>
  <w:style w:type="table" w:customStyle="1" w:styleId="TableGrid1">
    <w:name w:val="Table Grid1"/>
    <w:basedOn w:val="TableNormal"/>
    <w:next w:val="TableGrid"/>
    <w:uiPriority w:val="39"/>
    <w:rsid w:val="00354C35"/>
    <w:rPr>
      <w:rFonts w:ascii="@Yu Mincho Light" w:eastAsia="Malgun Gothic" w:hAnsi="@Yu Mincho Light" w:cs="Consolas"/>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354C35"/>
    <w:rPr>
      <w:lang w:val="en-GB" w:eastAsia="en-US"/>
    </w:rPr>
  </w:style>
  <w:style w:type="character" w:customStyle="1" w:styleId="TANChar">
    <w:name w:val="TAN Char"/>
    <w:link w:val="TAN"/>
    <w:qFormat/>
    <w:rsid w:val="00354C35"/>
    <w:rPr>
      <w:rFonts w:ascii="Arial" w:eastAsiaTheme="minorHAnsi" w:hAnsi="Arial" w:cstheme="minorBidi"/>
      <w:sz w:val="18"/>
      <w:szCs w:val="22"/>
      <w:lang w:val="x-none" w:eastAsia="x-none"/>
    </w:rPr>
  </w:style>
  <w:style w:type="character" w:customStyle="1" w:styleId="CaptionChar1">
    <w:name w:val="Caption Char1"/>
    <w:aliases w:val="cap Char1,cap Char Char,Caption Char Char,Caption Char1 Char Char,cap Char Char1 Char,Caption Char Char1 Char Char,cap Char2 Char,cap Char2 Char Char Char Char,cap1 Char,cap2 Char,cap11 Char,cap Char Char Char Char Char Char1,cap Char3"/>
    <w:qFormat/>
    <w:rsid w:val="00EF6F9C"/>
    <w:rPr>
      <w:b/>
      <w:bCs/>
    </w:rPr>
  </w:style>
  <w:style w:type="paragraph" w:styleId="ListNumber4">
    <w:name w:val="List Number 4"/>
    <w:basedOn w:val="Normal"/>
    <w:rsid w:val="001E13E6"/>
    <w:pPr>
      <w:numPr>
        <w:numId w:val="58"/>
      </w:numPr>
      <w:contextualSpacing/>
    </w:pPr>
  </w:style>
  <w:style w:type="character" w:styleId="BookTitle">
    <w:name w:val="Book Title"/>
    <w:basedOn w:val="DefaultParagraphFont"/>
    <w:uiPriority w:val="33"/>
    <w:qFormat/>
    <w:rsid w:val="008D6DB5"/>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869164">
      <w:bodyDiv w:val="1"/>
      <w:marLeft w:val="0"/>
      <w:marRight w:val="0"/>
      <w:marTop w:val="0"/>
      <w:marBottom w:val="0"/>
      <w:divBdr>
        <w:top w:val="none" w:sz="0" w:space="0" w:color="auto"/>
        <w:left w:val="none" w:sz="0" w:space="0" w:color="auto"/>
        <w:bottom w:val="none" w:sz="0" w:space="0" w:color="auto"/>
        <w:right w:val="none" w:sz="0" w:space="0" w:color="auto"/>
      </w:divBdr>
    </w:div>
    <w:div w:id="797376570">
      <w:bodyDiv w:val="1"/>
      <w:marLeft w:val="0"/>
      <w:marRight w:val="0"/>
      <w:marTop w:val="0"/>
      <w:marBottom w:val="0"/>
      <w:divBdr>
        <w:top w:val="none" w:sz="0" w:space="0" w:color="auto"/>
        <w:left w:val="none" w:sz="0" w:space="0" w:color="auto"/>
        <w:bottom w:val="none" w:sz="0" w:space="0" w:color="auto"/>
        <w:right w:val="none" w:sz="0" w:space="0" w:color="auto"/>
      </w:divBdr>
    </w:div>
    <w:div w:id="977340008">
      <w:bodyDiv w:val="1"/>
      <w:marLeft w:val="0"/>
      <w:marRight w:val="0"/>
      <w:marTop w:val="0"/>
      <w:marBottom w:val="0"/>
      <w:divBdr>
        <w:top w:val="none" w:sz="0" w:space="0" w:color="auto"/>
        <w:left w:val="none" w:sz="0" w:space="0" w:color="auto"/>
        <w:bottom w:val="none" w:sz="0" w:space="0" w:color="auto"/>
        <w:right w:val="none" w:sz="0" w:space="0" w:color="auto"/>
      </w:divBdr>
    </w:div>
    <w:div w:id="1355229489">
      <w:bodyDiv w:val="1"/>
      <w:marLeft w:val="0"/>
      <w:marRight w:val="0"/>
      <w:marTop w:val="0"/>
      <w:marBottom w:val="0"/>
      <w:divBdr>
        <w:top w:val="none" w:sz="0" w:space="0" w:color="auto"/>
        <w:left w:val="none" w:sz="0" w:space="0" w:color="auto"/>
        <w:bottom w:val="none" w:sz="0" w:space="0" w:color="auto"/>
        <w:right w:val="none" w:sz="0" w:space="0" w:color="auto"/>
      </w:divBdr>
    </w:div>
    <w:div w:id="1755977142">
      <w:bodyDiv w:val="1"/>
      <w:marLeft w:val="0"/>
      <w:marRight w:val="0"/>
      <w:marTop w:val="0"/>
      <w:marBottom w:val="0"/>
      <w:divBdr>
        <w:top w:val="none" w:sz="0" w:space="0" w:color="auto"/>
        <w:left w:val="none" w:sz="0" w:space="0" w:color="auto"/>
        <w:bottom w:val="none" w:sz="0" w:space="0" w:color="auto"/>
        <w:right w:val="none" w:sz="0" w:space="0" w:color="auto"/>
      </w:divBdr>
    </w:div>
    <w:div w:id="2104298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emf"/><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emf"/><Relationship Id="rId68" Type="http://schemas.openxmlformats.org/officeDocument/2006/relationships/header" Target="header1.xml"/><Relationship Id="rId84" Type="http://schemas.openxmlformats.org/officeDocument/2006/relationships/image" Target="media/image65.emf"/><Relationship Id="rId89" Type="http://schemas.openxmlformats.org/officeDocument/2006/relationships/image" Target="media/image70.emf"/><Relationship Id="rId112" Type="http://schemas.openxmlformats.org/officeDocument/2006/relationships/image" Target="media/image93.emf"/><Relationship Id="rId16" Type="http://schemas.openxmlformats.org/officeDocument/2006/relationships/image" Target="media/image6.png"/><Relationship Id="rId107" Type="http://schemas.openxmlformats.org/officeDocument/2006/relationships/image" Target="media/image88.emf"/><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emf"/><Relationship Id="rId58" Type="http://schemas.openxmlformats.org/officeDocument/2006/relationships/image" Target="media/image48.png"/><Relationship Id="rId74" Type="http://schemas.openxmlformats.org/officeDocument/2006/relationships/image" Target="media/image58.emf"/><Relationship Id="rId79" Type="http://schemas.openxmlformats.org/officeDocument/2006/relationships/image" Target="media/image60.emf"/><Relationship Id="rId102" Type="http://schemas.openxmlformats.org/officeDocument/2006/relationships/image" Target="media/image83.emf"/><Relationship Id="rId123" Type="http://schemas.openxmlformats.org/officeDocument/2006/relationships/image" Target="media/image104.emf"/><Relationship Id="rId128" Type="http://schemas.openxmlformats.org/officeDocument/2006/relationships/image" Target="media/image109.emf"/><Relationship Id="rId5" Type="http://schemas.openxmlformats.org/officeDocument/2006/relationships/numbering" Target="numbering.xml"/><Relationship Id="rId90" Type="http://schemas.openxmlformats.org/officeDocument/2006/relationships/image" Target="media/image71.emf"/><Relationship Id="rId95" Type="http://schemas.openxmlformats.org/officeDocument/2006/relationships/image" Target="media/image76.emf"/><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emf"/><Relationship Id="rId69" Type="http://schemas.openxmlformats.org/officeDocument/2006/relationships/header" Target="header2.xml"/><Relationship Id="rId113" Type="http://schemas.openxmlformats.org/officeDocument/2006/relationships/image" Target="media/image94.emf"/><Relationship Id="rId118" Type="http://schemas.openxmlformats.org/officeDocument/2006/relationships/image" Target="media/image99.emf"/><Relationship Id="rId80" Type="http://schemas.openxmlformats.org/officeDocument/2006/relationships/image" Target="media/image61.emf"/><Relationship Id="rId85" Type="http://schemas.openxmlformats.org/officeDocument/2006/relationships/image" Target="media/image66.emf"/><Relationship Id="rId12" Type="http://schemas.openxmlformats.org/officeDocument/2006/relationships/image" Target="media/image2.png"/><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emf"/><Relationship Id="rId103" Type="http://schemas.openxmlformats.org/officeDocument/2006/relationships/image" Target="media/image84.emf"/><Relationship Id="rId108" Type="http://schemas.openxmlformats.org/officeDocument/2006/relationships/image" Target="media/image89.emf"/><Relationship Id="rId124" Type="http://schemas.openxmlformats.org/officeDocument/2006/relationships/image" Target="media/image105.emf"/><Relationship Id="rId129" Type="http://schemas.openxmlformats.org/officeDocument/2006/relationships/header" Target="header4.xml"/><Relationship Id="rId54" Type="http://schemas.openxmlformats.org/officeDocument/2006/relationships/image" Target="media/image44.emf"/><Relationship Id="rId70" Type="http://schemas.openxmlformats.org/officeDocument/2006/relationships/footer" Target="footer1.xml"/><Relationship Id="rId75" Type="http://schemas.openxmlformats.org/officeDocument/2006/relationships/image" Target="media/image59.emf"/><Relationship Id="rId91" Type="http://schemas.openxmlformats.org/officeDocument/2006/relationships/image" Target="media/image72.emf"/><Relationship Id="rId96" Type="http://schemas.openxmlformats.org/officeDocument/2006/relationships/image" Target="media/image77.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5.emf"/><Relationship Id="rId119" Type="http://schemas.openxmlformats.org/officeDocument/2006/relationships/image" Target="media/image100.emf"/><Relationship Id="rId44" Type="http://schemas.openxmlformats.org/officeDocument/2006/relationships/image" Target="media/image34.png"/><Relationship Id="rId60" Type="http://schemas.openxmlformats.org/officeDocument/2006/relationships/image" Target="media/image50.emf"/><Relationship Id="rId65" Type="http://schemas.openxmlformats.org/officeDocument/2006/relationships/image" Target="media/image55.emf"/><Relationship Id="rId81" Type="http://schemas.openxmlformats.org/officeDocument/2006/relationships/image" Target="media/image62.emf"/><Relationship Id="rId86" Type="http://schemas.openxmlformats.org/officeDocument/2006/relationships/image" Target="media/image67.emf"/><Relationship Id="rId130" Type="http://schemas.openxmlformats.org/officeDocument/2006/relationships/footer" Target="footer4.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png"/><Relationship Id="rId109" Type="http://schemas.openxmlformats.org/officeDocument/2006/relationships/image" Target="media/image90.emf"/><Relationship Id="rId34" Type="http://schemas.openxmlformats.org/officeDocument/2006/relationships/image" Target="media/image24.png"/><Relationship Id="rId50" Type="http://schemas.openxmlformats.org/officeDocument/2006/relationships/image" Target="media/image40.emf"/><Relationship Id="rId55" Type="http://schemas.openxmlformats.org/officeDocument/2006/relationships/image" Target="media/image45.png"/><Relationship Id="rId97" Type="http://schemas.openxmlformats.org/officeDocument/2006/relationships/image" Target="media/image78.emf"/><Relationship Id="rId104" Type="http://schemas.openxmlformats.org/officeDocument/2006/relationships/image" Target="media/image85.emf"/><Relationship Id="rId120" Type="http://schemas.openxmlformats.org/officeDocument/2006/relationships/image" Target="media/image101.emf"/><Relationship Id="rId125" Type="http://schemas.openxmlformats.org/officeDocument/2006/relationships/image" Target="media/image106.emf"/><Relationship Id="rId7" Type="http://schemas.openxmlformats.org/officeDocument/2006/relationships/settings" Target="settings.xml"/><Relationship Id="rId71" Type="http://schemas.openxmlformats.org/officeDocument/2006/relationships/footer" Target="footer2.xml"/><Relationship Id="rId92" Type="http://schemas.openxmlformats.org/officeDocument/2006/relationships/image" Target="media/image73.emf"/><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emf"/><Relationship Id="rId87" Type="http://schemas.openxmlformats.org/officeDocument/2006/relationships/image" Target="media/image68.emf"/><Relationship Id="rId110" Type="http://schemas.openxmlformats.org/officeDocument/2006/relationships/image" Target="media/image91.emf"/><Relationship Id="rId115" Type="http://schemas.openxmlformats.org/officeDocument/2006/relationships/image" Target="media/image96.emf"/><Relationship Id="rId131" Type="http://schemas.openxmlformats.org/officeDocument/2006/relationships/fontTable" Target="fontTable.xml"/><Relationship Id="rId61" Type="http://schemas.openxmlformats.org/officeDocument/2006/relationships/image" Target="media/image51.emf"/><Relationship Id="rId82" Type="http://schemas.openxmlformats.org/officeDocument/2006/relationships/image" Target="media/image63.emf"/><Relationship Id="rId19" Type="http://schemas.openxmlformats.org/officeDocument/2006/relationships/image" Target="media/image9.emf"/><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100" Type="http://schemas.openxmlformats.org/officeDocument/2006/relationships/image" Target="media/image81.emf"/><Relationship Id="rId105" Type="http://schemas.openxmlformats.org/officeDocument/2006/relationships/image" Target="media/image86.emf"/><Relationship Id="rId126" Type="http://schemas.openxmlformats.org/officeDocument/2006/relationships/image" Target="media/image107.emf"/><Relationship Id="rId8" Type="http://schemas.openxmlformats.org/officeDocument/2006/relationships/webSettings" Target="webSettings.xml"/><Relationship Id="rId51" Type="http://schemas.openxmlformats.org/officeDocument/2006/relationships/image" Target="media/image41.emf"/><Relationship Id="rId72" Type="http://schemas.openxmlformats.org/officeDocument/2006/relationships/header" Target="header3.xml"/><Relationship Id="rId93" Type="http://schemas.openxmlformats.org/officeDocument/2006/relationships/image" Target="media/image74.emf"/><Relationship Id="rId98" Type="http://schemas.openxmlformats.org/officeDocument/2006/relationships/image" Target="media/image79.emf"/><Relationship Id="rId121" Type="http://schemas.openxmlformats.org/officeDocument/2006/relationships/image" Target="media/image102.emf"/><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emf"/><Relationship Id="rId116" Type="http://schemas.openxmlformats.org/officeDocument/2006/relationships/image" Target="media/image97.emf"/><Relationship Id="rId20" Type="http://schemas.openxmlformats.org/officeDocument/2006/relationships/image" Target="media/image10.emf"/><Relationship Id="rId41" Type="http://schemas.openxmlformats.org/officeDocument/2006/relationships/image" Target="media/image31.png"/><Relationship Id="rId62" Type="http://schemas.openxmlformats.org/officeDocument/2006/relationships/image" Target="media/image52.emf"/><Relationship Id="rId83" Type="http://schemas.openxmlformats.org/officeDocument/2006/relationships/image" Target="media/image64.emf"/><Relationship Id="rId88" Type="http://schemas.openxmlformats.org/officeDocument/2006/relationships/image" Target="media/image69.emf"/><Relationship Id="rId111" Type="http://schemas.openxmlformats.org/officeDocument/2006/relationships/image" Target="media/image92.emf"/><Relationship Id="rId132"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87.emf"/><Relationship Id="rId127" Type="http://schemas.openxmlformats.org/officeDocument/2006/relationships/image" Target="media/image108.emf"/><Relationship Id="rId10" Type="http://schemas.openxmlformats.org/officeDocument/2006/relationships/endnotes" Target="endnotes.xml"/><Relationship Id="rId31" Type="http://schemas.openxmlformats.org/officeDocument/2006/relationships/image" Target="media/image21.jpeg"/><Relationship Id="rId52" Type="http://schemas.openxmlformats.org/officeDocument/2006/relationships/image" Target="media/image42.emf"/><Relationship Id="rId73" Type="http://schemas.openxmlformats.org/officeDocument/2006/relationships/footer" Target="footer3.xml"/><Relationship Id="rId78" Type="http://schemas.openxmlformats.org/officeDocument/2006/relationships/image" Target="media/image590.emf"/><Relationship Id="rId94" Type="http://schemas.openxmlformats.org/officeDocument/2006/relationships/image" Target="media/image75.emf"/><Relationship Id="rId99" Type="http://schemas.openxmlformats.org/officeDocument/2006/relationships/image" Target="media/image80.emf"/><Relationship Id="rId101" Type="http://schemas.openxmlformats.org/officeDocument/2006/relationships/image" Target="media/image82.emf"/><Relationship Id="rId122" Type="http://schemas.openxmlformats.org/officeDocument/2006/relationships/image" Target="media/image103.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DCA44CD6-0B8C-4A33-BEF5-710BBB959D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1</Pages>
  <Words>23480</Words>
  <Characters>133836</Characters>
  <Application>Microsoft Office Word</Application>
  <DocSecurity>4</DocSecurity>
  <Lines>1115</Lines>
  <Paragraphs>314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157002</CharactersWithSpaces>
  <SharedDoc>false</SharedDoc>
  <HLinks>
    <vt:vector size="972" baseType="variant">
      <vt:variant>
        <vt:i4>1966137</vt:i4>
      </vt:variant>
      <vt:variant>
        <vt:i4>1058</vt:i4>
      </vt:variant>
      <vt:variant>
        <vt:i4>0</vt:i4>
      </vt:variant>
      <vt:variant>
        <vt:i4>5</vt:i4>
      </vt:variant>
      <vt:variant>
        <vt:lpwstr/>
      </vt:variant>
      <vt:variant>
        <vt:lpwstr>_Toc118727283</vt:lpwstr>
      </vt:variant>
      <vt:variant>
        <vt:i4>1966137</vt:i4>
      </vt:variant>
      <vt:variant>
        <vt:i4>1055</vt:i4>
      </vt:variant>
      <vt:variant>
        <vt:i4>0</vt:i4>
      </vt:variant>
      <vt:variant>
        <vt:i4>5</vt:i4>
      </vt:variant>
      <vt:variant>
        <vt:lpwstr/>
      </vt:variant>
      <vt:variant>
        <vt:lpwstr>_Toc118727282</vt:lpwstr>
      </vt:variant>
      <vt:variant>
        <vt:i4>1966137</vt:i4>
      </vt:variant>
      <vt:variant>
        <vt:i4>1052</vt:i4>
      </vt:variant>
      <vt:variant>
        <vt:i4>0</vt:i4>
      </vt:variant>
      <vt:variant>
        <vt:i4>5</vt:i4>
      </vt:variant>
      <vt:variant>
        <vt:lpwstr/>
      </vt:variant>
      <vt:variant>
        <vt:lpwstr>_Toc118727281</vt:lpwstr>
      </vt:variant>
      <vt:variant>
        <vt:i4>1966137</vt:i4>
      </vt:variant>
      <vt:variant>
        <vt:i4>1049</vt:i4>
      </vt:variant>
      <vt:variant>
        <vt:i4>0</vt:i4>
      </vt:variant>
      <vt:variant>
        <vt:i4>5</vt:i4>
      </vt:variant>
      <vt:variant>
        <vt:lpwstr/>
      </vt:variant>
      <vt:variant>
        <vt:lpwstr>_Toc118727280</vt:lpwstr>
      </vt:variant>
      <vt:variant>
        <vt:i4>1114169</vt:i4>
      </vt:variant>
      <vt:variant>
        <vt:i4>1046</vt:i4>
      </vt:variant>
      <vt:variant>
        <vt:i4>0</vt:i4>
      </vt:variant>
      <vt:variant>
        <vt:i4>5</vt:i4>
      </vt:variant>
      <vt:variant>
        <vt:lpwstr/>
      </vt:variant>
      <vt:variant>
        <vt:lpwstr>_Toc118727279</vt:lpwstr>
      </vt:variant>
      <vt:variant>
        <vt:i4>1114169</vt:i4>
      </vt:variant>
      <vt:variant>
        <vt:i4>1043</vt:i4>
      </vt:variant>
      <vt:variant>
        <vt:i4>0</vt:i4>
      </vt:variant>
      <vt:variant>
        <vt:i4>5</vt:i4>
      </vt:variant>
      <vt:variant>
        <vt:lpwstr/>
      </vt:variant>
      <vt:variant>
        <vt:lpwstr>_Toc118727278</vt:lpwstr>
      </vt:variant>
      <vt:variant>
        <vt:i4>1114169</vt:i4>
      </vt:variant>
      <vt:variant>
        <vt:i4>1040</vt:i4>
      </vt:variant>
      <vt:variant>
        <vt:i4>0</vt:i4>
      </vt:variant>
      <vt:variant>
        <vt:i4>5</vt:i4>
      </vt:variant>
      <vt:variant>
        <vt:lpwstr/>
      </vt:variant>
      <vt:variant>
        <vt:lpwstr>_Toc118727277</vt:lpwstr>
      </vt:variant>
      <vt:variant>
        <vt:i4>1114169</vt:i4>
      </vt:variant>
      <vt:variant>
        <vt:i4>1037</vt:i4>
      </vt:variant>
      <vt:variant>
        <vt:i4>0</vt:i4>
      </vt:variant>
      <vt:variant>
        <vt:i4>5</vt:i4>
      </vt:variant>
      <vt:variant>
        <vt:lpwstr/>
      </vt:variant>
      <vt:variant>
        <vt:lpwstr>_Toc118727276</vt:lpwstr>
      </vt:variant>
      <vt:variant>
        <vt:i4>1114169</vt:i4>
      </vt:variant>
      <vt:variant>
        <vt:i4>1034</vt:i4>
      </vt:variant>
      <vt:variant>
        <vt:i4>0</vt:i4>
      </vt:variant>
      <vt:variant>
        <vt:i4>5</vt:i4>
      </vt:variant>
      <vt:variant>
        <vt:lpwstr/>
      </vt:variant>
      <vt:variant>
        <vt:lpwstr>_Toc118727275</vt:lpwstr>
      </vt:variant>
      <vt:variant>
        <vt:i4>1114169</vt:i4>
      </vt:variant>
      <vt:variant>
        <vt:i4>1031</vt:i4>
      </vt:variant>
      <vt:variant>
        <vt:i4>0</vt:i4>
      </vt:variant>
      <vt:variant>
        <vt:i4>5</vt:i4>
      </vt:variant>
      <vt:variant>
        <vt:lpwstr/>
      </vt:variant>
      <vt:variant>
        <vt:lpwstr>_Toc118727274</vt:lpwstr>
      </vt:variant>
      <vt:variant>
        <vt:i4>1114169</vt:i4>
      </vt:variant>
      <vt:variant>
        <vt:i4>1028</vt:i4>
      </vt:variant>
      <vt:variant>
        <vt:i4>0</vt:i4>
      </vt:variant>
      <vt:variant>
        <vt:i4>5</vt:i4>
      </vt:variant>
      <vt:variant>
        <vt:lpwstr/>
      </vt:variant>
      <vt:variant>
        <vt:lpwstr>_Toc118727273</vt:lpwstr>
      </vt:variant>
      <vt:variant>
        <vt:i4>1114169</vt:i4>
      </vt:variant>
      <vt:variant>
        <vt:i4>1025</vt:i4>
      </vt:variant>
      <vt:variant>
        <vt:i4>0</vt:i4>
      </vt:variant>
      <vt:variant>
        <vt:i4>5</vt:i4>
      </vt:variant>
      <vt:variant>
        <vt:lpwstr/>
      </vt:variant>
      <vt:variant>
        <vt:lpwstr>_Toc118727272</vt:lpwstr>
      </vt:variant>
      <vt:variant>
        <vt:i4>1114169</vt:i4>
      </vt:variant>
      <vt:variant>
        <vt:i4>1022</vt:i4>
      </vt:variant>
      <vt:variant>
        <vt:i4>0</vt:i4>
      </vt:variant>
      <vt:variant>
        <vt:i4>5</vt:i4>
      </vt:variant>
      <vt:variant>
        <vt:lpwstr/>
      </vt:variant>
      <vt:variant>
        <vt:lpwstr>_Toc118727271</vt:lpwstr>
      </vt:variant>
      <vt:variant>
        <vt:i4>1114169</vt:i4>
      </vt:variant>
      <vt:variant>
        <vt:i4>1019</vt:i4>
      </vt:variant>
      <vt:variant>
        <vt:i4>0</vt:i4>
      </vt:variant>
      <vt:variant>
        <vt:i4>5</vt:i4>
      </vt:variant>
      <vt:variant>
        <vt:lpwstr/>
      </vt:variant>
      <vt:variant>
        <vt:lpwstr>_Toc118727270</vt:lpwstr>
      </vt:variant>
      <vt:variant>
        <vt:i4>1048633</vt:i4>
      </vt:variant>
      <vt:variant>
        <vt:i4>1016</vt:i4>
      </vt:variant>
      <vt:variant>
        <vt:i4>0</vt:i4>
      </vt:variant>
      <vt:variant>
        <vt:i4>5</vt:i4>
      </vt:variant>
      <vt:variant>
        <vt:lpwstr/>
      </vt:variant>
      <vt:variant>
        <vt:lpwstr>_Toc118727269</vt:lpwstr>
      </vt:variant>
      <vt:variant>
        <vt:i4>1048633</vt:i4>
      </vt:variant>
      <vt:variant>
        <vt:i4>1013</vt:i4>
      </vt:variant>
      <vt:variant>
        <vt:i4>0</vt:i4>
      </vt:variant>
      <vt:variant>
        <vt:i4>5</vt:i4>
      </vt:variant>
      <vt:variant>
        <vt:lpwstr/>
      </vt:variant>
      <vt:variant>
        <vt:lpwstr>_Toc118727268</vt:lpwstr>
      </vt:variant>
      <vt:variant>
        <vt:i4>1048633</vt:i4>
      </vt:variant>
      <vt:variant>
        <vt:i4>1010</vt:i4>
      </vt:variant>
      <vt:variant>
        <vt:i4>0</vt:i4>
      </vt:variant>
      <vt:variant>
        <vt:i4>5</vt:i4>
      </vt:variant>
      <vt:variant>
        <vt:lpwstr/>
      </vt:variant>
      <vt:variant>
        <vt:lpwstr>_Toc118727267</vt:lpwstr>
      </vt:variant>
      <vt:variant>
        <vt:i4>1048633</vt:i4>
      </vt:variant>
      <vt:variant>
        <vt:i4>1007</vt:i4>
      </vt:variant>
      <vt:variant>
        <vt:i4>0</vt:i4>
      </vt:variant>
      <vt:variant>
        <vt:i4>5</vt:i4>
      </vt:variant>
      <vt:variant>
        <vt:lpwstr/>
      </vt:variant>
      <vt:variant>
        <vt:lpwstr>_Toc118727266</vt:lpwstr>
      </vt:variant>
      <vt:variant>
        <vt:i4>1048633</vt:i4>
      </vt:variant>
      <vt:variant>
        <vt:i4>1004</vt:i4>
      </vt:variant>
      <vt:variant>
        <vt:i4>0</vt:i4>
      </vt:variant>
      <vt:variant>
        <vt:i4>5</vt:i4>
      </vt:variant>
      <vt:variant>
        <vt:lpwstr/>
      </vt:variant>
      <vt:variant>
        <vt:lpwstr>_Toc118727265</vt:lpwstr>
      </vt:variant>
      <vt:variant>
        <vt:i4>1048633</vt:i4>
      </vt:variant>
      <vt:variant>
        <vt:i4>1001</vt:i4>
      </vt:variant>
      <vt:variant>
        <vt:i4>0</vt:i4>
      </vt:variant>
      <vt:variant>
        <vt:i4>5</vt:i4>
      </vt:variant>
      <vt:variant>
        <vt:lpwstr/>
      </vt:variant>
      <vt:variant>
        <vt:lpwstr>_Toc118727264</vt:lpwstr>
      </vt:variant>
      <vt:variant>
        <vt:i4>1048633</vt:i4>
      </vt:variant>
      <vt:variant>
        <vt:i4>998</vt:i4>
      </vt:variant>
      <vt:variant>
        <vt:i4>0</vt:i4>
      </vt:variant>
      <vt:variant>
        <vt:i4>5</vt:i4>
      </vt:variant>
      <vt:variant>
        <vt:lpwstr/>
      </vt:variant>
      <vt:variant>
        <vt:lpwstr>_Toc118727263</vt:lpwstr>
      </vt:variant>
      <vt:variant>
        <vt:i4>1048633</vt:i4>
      </vt:variant>
      <vt:variant>
        <vt:i4>995</vt:i4>
      </vt:variant>
      <vt:variant>
        <vt:i4>0</vt:i4>
      </vt:variant>
      <vt:variant>
        <vt:i4>5</vt:i4>
      </vt:variant>
      <vt:variant>
        <vt:lpwstr/>
      </vt:variant>
      <vt:variant>
        <vt:lpwstr>_Toc118727262</vt:lpwstr>
      </vt:variant>
      <vt:variant>
        <vt:i4>1048633</vt:i4>
      </vt:variant>
      <vt:variant>
        <vt:i4>992</vt:i4>
      </vt:variant>
      <vt:variant>
        <vt:i4>0</vt:i4>
      </vt:variant>
      <vt:variant>
        <vt:i4>5</vt:i4>
      </vt:variant>
      <vt:variant>
        <vt:lpwstr/>
      </vt:variant>
      <vt:variant>
        <vt:lpwstr>_Toc118727261</vt:lpwstr>
      </vt:variant>
      <vt:variant>
        <vt:i4>1048633</vt:i4>
      </vt:variant>
      <vt:variant>
        <vt:i4>989</vt:i4>
      </vt:variant>
      <vt:variant>
        <vt:i4>0</vt:i4>
      </vt:variant>
      <vt:variant>
        <vt:i4>5</vt:i4>
      </vt:variant>
      <vt:variant>
        <vt:lpwstr/>
      </vt:variant>
      <vt:variant>
        <vt:lpwstr>_Toc118727260</vt:lpwstr>
      </vt:variant>
      <vt:variant>
        <vt:i4>1245241</vt:i4>
      </vt:variant>
      <vt:variant>
        <vt:i4>986</vt:i4>
      </vt:variant>
      <vt:variant>
        <vt:i4>0</vt:i4>
      </vt:variant>
      <vt:variant>
        <vt:i4>5</vt:i4>
      </vt:variant>
      <vt:variant>
        <vt:lpwstr/>
      </vt:variant>
      <vt:variant>
        <vt:lpwstr>_Toc118727259</vt:lpwstr>
      </vt:variant>
      <vt:variant>
        <vt:i4>1245241</vt:i4>
      </vt:variant>
      <vt:variant>
        <vt:i4>983</vt:i4>
      </vt:variant>
      <vt:variant>
        <vt:i4>0</vt:i4>
      </vt:variant>
      <vt:variant>
        <vt:i4>5</vt:i4>
      </vt:variant>
      <vt:variant>
        <vt:lpwstr/>
      </vt:variant>
      <vt:variant>
        <vt:lpwstr>_Toc118727258</vt:lpwstr>
      </vt:variant>
      <vt:variant>
        <vt:i4>1245241</vt:i4>
      </vt:variant>
      <vt:variant>
        <vt:i4>980</vt:i4>
      </vt:variant>
      <vt:variant>
        <vt:i4>0</vt:i4>
      </vt:variant>
      <vt:variant>
        <vt:i4>5</vt:i4>
      </vt:variant>
      <vt:variant>
        <vt:lpwstr/>
      </vt:variant>
      <vt:variant>
        <vt:lpwstr>_Toc118727257</vt:lpwstr>
      </vt:variant>
      <vt:variant>
        <vt:i4>1245241</vt:i4>
      </vt:variant>
      <vt:variant>
        <vt:i4>977</vt:i4>
      </vt:variant>
      <vt:variant>
        <vt:i4>0</vt:i4>
      </vt:variant>
      <vt:variant>
        <vt:i4>5</vt:i4>
      </vt:variant>
      <vt:variant>
        <vt:lpwstr/>
      </vt:variant>
      <vt:variant>
        <vt:lpwstr>_Toc118727256</vt:lpwstr>
      </vt:variant>
      <vt:variant>
        <vt:i4>1245241</vt:i4>
      </vt:variant>
      <vt:variant>
        <vt:i4>974</vt:i4>
      </vt:variant>
      <vt:variant>
        <vt:i4>0</vt:i4>
      </vt:variant>
      <vt:variant>
        <vt:i4>5</vt:i4>
      </vt:variant>
      <vt:variant>
        <vt:lpwstr/>
      </vt:variant>
      <vt:variant>
        <vt:lpwstr>_Toc118727255</vt:lpwstr>
      </vt:variant>
      <vt:variant>
        <vt:i4>1245241</vt:i4>
      </vt:variant>
      <vt:variant>
        <vt:i4>971</vt:i4>
      </vt:variant>
      <vt:variant>
        <vt:i4>0</vt:i4>
      </vt:variant>
      <vt:variant>
        <vt:i4>5</vt:i4>
      </vt:variant>
      <vt:variant>
        <vt:lpwstr/>
      </vt:variant>
      <vt:variant>
        <vt:lpwstr>_Toc118727254</vt:lpwstr>
      </vt:variant>
      <vt:variant>
        <vt:i4>1245241</vt:i4>
      </vt:variant>
      <vt:variant>
        <vt:i4>968</vt:i4>
      </vt:variant>
      <vt:variant>
        <vt:i4>0</vt:i4>
      </vt:variant>
      <vt:variant>
        <vt:i4>5</vt:i4>
      </vt:variant>
      <vt:variant>
        <vt:lpwstr/>
      </vt:variant>
      <vt:variant>
        <vt:lpwstr>_Toc118727253</vt:lpwstr>
      </vt:variant>
      <vt:variant>
        <vt:i4>1245241</vt:i4>
      </vt:variant>
      <vt:variant>
        <vt:i4>965</vt:i4>
      </vt:variant>
      <vt:variant>
        <vt:i4>0</vt:i4>
      </vt:variant>
      <vt:variant>
        <vt:i4>5</vt:i4>
      </vt:variant>
      <vt:variant>
        <vt:lpwstr/>
      </vt:variant>
      <vt:variant>
        <vt:lpwstr>_Toc118727252</vt:lpwstr>
      </vt:variant>
      <vt:variant>
        <vt:i4>1245241</vt:i4>
      </vt:variant>
      <vt:variant>
        <vt:i4>962</vt:i4>
      </vt:variant>
      <vt:variant>
        <vt:i4>0</vt:i4>
      </vt:variant>
      <vt:variant>
        <vt:i4>5</vt:i4>
      </vt:variant>
      <vt:variant>
        <vt:lpwstr/>
      </vt:variant>
      <vt:variant>
        <vt:lpwstr>_Toc118727251</vt:lpwstr>
      </vt:variant>
      <vt:variant>
        <vt:i4>1245241</vt:i4>
      </vt:variant>
      <vt:variant>
        <vt:i4>959</vt:i4>
      </vt:variant>
      <vt:variant>
        <vt:i4>0</vt:i4>
      </vt:variant>
      <vt:variant>
        <vt:i4>5</vt:i4>
      </vt:variant>
      <vt:variant>
        <vt:lpwstr/>
      </vt:variant>
      <vt:variant>
        <vt:lpwstr>_Toc118727250</vt:lpwstr>
      </vt:variant>
      <vt:variant>
        <vt:i4>1179705</vt:i4>
      </vt:variant>
      <vt:variant>
        <vt:i4>956</vt:i4>
      </vt:variant>
      <vt:variant>
        <vt:i4>0</vt:i4>
      </vt:variant>
      <vt:variant>
        <vt:i4>5</vt:i4>
      </vt:variant>
      <vt:variant>
        <vt:lpwstr/>
      </vt:variant>
      <vt:variant>
        <vt:lpwstr>_Toc118727249</vt:lpwstr>
      </vt:variant>
      <vt:variant>
        <vt:i4>1179705</vt:i4>
      </vt:variant>
      <vt:variant>
        <vt:i4>953</vt:i4>
      </vt:variant>
      <vt:variant>
        <vt:i4>0</vt:i4>
      </vt:variant>
      <vt:variant>
        <vt:i4>5</vt:i4>
      </vt:variant>
      <vt:variant>
        <vt:lpwstr/>
      </vt:variant>
      <vt:variant>
        <vt:lpwstr>_Toc118727248</vt:lpwstr>
      </vt:variant>
      <vt:variant>
        <vt:i4>1179705</vt:i4>
      </vt:variant>
      <vt:variant>
        <vt:i4>950</vt:i4>
      </vt:variant>
      <vt:variant>
        <vt:i4>0</vt:i4>
      </vt:variant>
      <vt:variant>
        <vt:i4>5</vt:i4>
      </vt:variant>
      <vt:variant>
        <vt:lpwstr/>
      </vt:variant>
      <vt:variant>
        <vt:lpwstr>_Toc118727247</vt:lpwstr>
      </vt:variant>
      <vt:variant>
        <vt:i4>1179705</vt:i4>
      </vt:variant>
      <vt:variant>
        <vt:i4>947</vt:i4>
      </vt:variant>
      <vt:variant>
        <vt:i4>0</vt:i4>
      </vt:variant>
      <vt:variant>
        <vt:i4>5</vt:i4>
      </vt:variant>
      <vt:variant>
        <vt:lpwstr/>
      </vt:variant>
      <vt:variant>
        <vt:lpwstr>_Toc118727246</vt:lpwstr>
      </vt:variant>
      <vt:variant>
        <vt:i4>1179705</vt:i4>
      </vt:variant>
      <vt:variant>
        <vt:i4>944</vt:i4>
      </vt:variant>
      <vt:variant>
        <vt:i4>0</vt:i4>
      </vt:variant>
      <vt:variant>
        <vt:i4>5</vt:i4>
      </vt:variant>
      <vt:variant>
        <vt:lpwstr/>
      </vt:variant>
      <vt:variant>
        <vt:lpwstr>_Toc118727245</vt:lpwstr>
      </vt:variant>
      <vt:variant>
        <vt:i4>1179705</vt:i4>
      </vt:variant>
      <vt:variant>
        <vt:i4>941</vt:i4>
      </vt:variant>
      <vt:variant>
        <vt:i4>0</vt:i4>
      </vt:variant>
      <vt:variant>
        <vt:i4>5</vt:i4>
      </vt:variant>
      <vt:variant>
        <vt:lpwstr/>
      </vt:variant>
      <vt:variant>
        <vt:lpwstr>_Toc118727244</vt:lpwstr>
      </vt:variant>
      <vt:variant>
        <vt:i4>1179705</vt:i4>
      </vt:variant>
      <vt:variant>
        <vt:i4>938</vt:i4>
      </vt:variant>
      <vt:variant>
        <vt:i4>0</vt:i4>
      </vt:variant>
      <vt:variant>
        <vt:i4>5</vt:i4>
      </vt:variant>
      <vt:variant>
        <vt:lpwstr/>
      </vt:variant>
      <vt:variant>
        <vt:lpwstr>_Toc118727243</vt:lpwstr>
      </vt:variant>
      <vt:variant>
        <vt:i4>1179705</vt:i4>
      </vt:variant>
      <vt:variant>
        <vt:i4>935</vt:i4>
      </vt:variant>
      <vt:variant>
        <vt:i4>0</vt:i4>
      </vt:variant>
      <vt:variant>
        <vt:i4>5</vt:i4>
      </vt:variant>
      <vt:variant>
        <vt:lpwstr/>
      </vt:variant>
      <vt:variant>
        <vt:lpwstr>_Toc118727242</vt:lpwstr>
      </vt:variant>
      <vt:variant>
        <vt:i4>1179705</vt:i4>
      </vt:variant>
      <vt:variant>
        <vt:i4>932</vt:i4>
      </vt:variant>
      <vt:variant>
        <vt:i4>0</vt:i4>
      </vt:variant>
      <vt:variant>
        <vt:i4>5</vt:i4>
      </vt:variant>
      <vt:variant>
        <vt:lpwstr/>
      </vt:variant>
      <vt:variant>
        <vt:lpwstr>_Toc118727241</vt:lpwstr>
      </vt:variant>
      <vt:variant>
        <vt:i4>1179705</vt:i4>
      </vt:variant>
      <vt:variant>
        <vt:i4>929</vt:i4>
      </vt:variant>
      <vt:variant>
        <vt:i4>0</vt:i4>
      </vt:variant>
      <vt:variant>
        <vt:i4>5</vt:i4>
      </vt:variant>
      <vt:variant>
        <vt:lpwstr/>
      </vt:variant>
      <vt:variant>
        <vt:lpwstr>_Toc118727240</vt:lpwstr>
      </vt:variant>
      <vt:variant>
        <vt:i4>1376313</vt:i4>
      </vt:variant>
      <vt:variant>
        <vt:i4>926</vt:i4>
      </vt:variant>
      <vt:variant>
        <vt:i4>0</vt:i4>
      </vt:variant>
      <vt:variant>
        <vt:i4>5</vt:i4>
      </vt:variant>
      <vt:variant>
        <vt:lpwstr/>
      </vt:variant>
      <vt:variant>
        <vt:lpwstr>_Toc118727239</vt:lpwstr>
      </vt:variant>
      <vt:variant>
        <vt:i4>1376313</vt:i4>
      </vt:variant>
      <vt:variant>
        <vt:i4>923</vt:i4>
      </vt:variant>
      <vt:variant>
        <vt:i4>0</vt:i4>
      </vt:variant>
      <vt:variant>
        <vt:i4>5</vt:i4>
      </vt:variant>
      <vt:variant>
        <vt:lpwstr/>
      </vt:variant>
      <vt:variant>
        <vt:lpwstr>_Toc118727238</vt:lpwstr>
      </vt:variant>
      <vt:variant>
        <vt:i4>1376313</vt:i4>
      </vt:variant>
      <vt:variant>
        <vt:i4>920</vt:i4>
      </vt:variant>
      <vt:variant>
        <vt:i4>0</vt:i4>
      </vt:variant>
      <vt:variant>
        <vt:i4>5</vt:i4>
      </vt:variant>
      <vt:variant>
        <vt:lpwstr/>
      </vt:variant>
      <vt:variant>
        <vt:lpwstr>_Toc118727237</vt:lpwstr>
      </vt:variant>
      <vt:variant>
        <vt:i4>1376313</vt:i4>
      </vt:variant>
      <vt:variant>
        <vt:i4>917</vt:i4>
      </vt:variant>
      <vt:variant>
        <vt:i4>0</vt:i4>
      </vt:variant>
      <vt:variant>
        <vt:i4>5</vt:i4>
      </vt:variant>
      <vt:variant>
        <vt:lpwstr/>
      </vt:variant>
      <vt:variant>
        <vt:lpwstr>_Toc118727236</vt:lpwstr>
      </vt:variant>
      <vt:variant>
        <vt:i4>1376313</vt:i4>
      </vt:variant>
      <vt:variant>
        <vt:i4>914</vt:i4>
      </vt:variant>
      <vt:variant>
        <vt:i4>0</vt:i4>
      </vt:variant>
      <vt:variant>
        <vt:i4>5</vt:i4>
      </vt:variant>
      <vt:variant>
        <vt:lpwstr/>
      </vt:variant>
      <vt:variant>
        <vt:lpwstr>_Toc118727235</vt:lpwstr>
      </vt:variant>
      <vt:variant>
        <vt:i4>1376313</vt:i4>
      </vt:variant>
      <vt:variant>
        <vt:i4>911</vt:i4>
      </vt:variant>
      <vt:variant>
        <vt:i4>0</vt:i4>
      </vt:variant>
      <vt:variant>
        <vt:i4>5</vt:i4>
      </vt:variant>
      <vt:variant>
        <vt:lpwstr/>
      </vt:variant>
      <vt:variant>
        <vt:lpwstr>_Toc118727234</vt:lpwstr>
      </vt:variant>
      <vt:variant>
        <vt:i4>1376313</vt:i4>
      </vt:variant>
      <vt:variant>
        <vt:i4>908</vt:i4>
      </vt:variant>
      <vt:variant>
        <vt:i4>0</vt:i4>
      </vt:variant>
      <vt:variant>
        <vt:i4>5</vt:i4>
      </vt:variant>
      <vt:variant>
        <vt:lpwstr/>
      </vt:variant>
      <vt:variant>
        <vt:lpwstr>_Toc118727233</vt:lpwstr>
      </vt:variant>
      <vt:variant>
        <vt:i4>1376313</vt:i4>
      </vt:variant>
      <vt:variant>
        <vt:i4>905</vt:i4>
      </vt:variant>
      <vt:variant>
        <vt:i4>0</vt:i4>
      </vt:variant>
      <vt:variant>
        <vt:i4>5</vt:i4>
      </vt:variant>
      <vt:variant>
        <vt:lpwstr/>
      </vt:variant>
      <vt:variant>
        <vt:lpwstr>_Toc118727232</vt:lpwstr>
      </vt:variant>
      <vt:variant>
        <vt:i4>1376313</vt:i4>
      </vt:variant>
      <vt:variant>
        <vt:i4>902</vt:i4>
      </vt:variant>
      <vt:variant>
        <vt:i4>0</vt:i4>
      </vt:variant>
      <vt:variant>
        <vt:i4>5</vt:i4>
      </vt:variant>
      <vt:variant>
        <vt:lpwstr/>
      </vt:variant>
      <vt:variant>
        <vt:lpwstr>_Toc118727231</vt:lpwstr>
      </vt:variant>
      <vt:variant>
        <vt:i4>1376313</vt:i4>
      </vt:variant>
      <vt:variant>
        <vt:i4>899</vt:i4>
      </vt:variant>
      <vt:variant>
        <vt:i4>0</vt:i4>
      </vt:variant>
      <vt:variant>
        <vt:i4>5</vt:i4>
      </vt:variant>
      <vt:variant>
        <vt:lpwstr/>
      </vt:variant>
      <vt:variant>
        <vt:lpwstr>_Toc118727230</vt:lpwstr>
      </vt:variant>
      <vt:variant>
        <vt:i4>1310777</vt:i4>
      </vt:variant>
      <vt:variant>
        <vt:i4>896</vt:i4>
      </vt:variant>
      <vt:variant>
        <vt:i4>0</vt:i4>
      </vt:variant>
      <vt:variant>
        <vt:i4>5</vt:i4>
      </vt:variant>
      <vt:variant>
        <vt:lpwstr/>
      </vt:variant>
      <vt:variant>
        <vt:lpwstr>_Toc118727229</vt:lpwstr>
      </vt:variant>
      <vt:variant>
        <vt:i4>1310777</vt:i4>
      </vt:variant>
      <vt:variant>
        <vt:i4>893</vt:i4>
      </vt:variant>
      <vt:variant>
        <vt:i4>0</vt:i4>
      </vt:variant>
      <vt:variant>
        <vt:i4>5</vt:i4>
      </vt:variant>
      <vt:variant>
        <vt:lpwstr/>
      </vt:variant>
      <vt:variant>
        <vt:lpwstr>_Toc118727228</vt:lpwstr>
      </vt:variant>
      <vt:variant>
        <vt:i4>1310777</vt:i4>
      </vt:variant>
      <vt:variant>
        <vt:i4>890</vt:i4>
      </vt:variant>
      <vt:variant>
        <vt:i4>0</vt:i4>
      </vt:variant>
      <vt:variant>
        <vt:i4>5</vt:i4>
      </vt:variant>
      <vt:variant>
        <vt:lpwstr/>
      </vt:variant>
      <vt:variant>
        <vt:lpwstr>_Toc118727227</vt:lpwstr>
      </vt:variant>
      <vt:variant>
        <vt:i4>1310777</vt:i4>
      </vt:variant>
      <vt:variant>
        <vt:i4>887</vt:i4>
      </vt:variant>
      <vt:variant>
        <vt:i4>0</vt:i4>
      </vt:variant>
      <vt:variant>
        <vt:i4>5</vt:i4>
      </vt:variant>
      <vt:variant>
        <vt:lpwstr/>
      </vt:variant>
      <vt:variant>
        <vt:lpwstr>_Toc118727226</vt:lpwstr>
      </vt:variant>
      <vt:variant>
        <vt:i4>1310777</vt:i4>
      </vt:variant>
      <vt:variant>
        <vt:i4>884</vt:i4>
      </vt:variant>
      <vt:variant>
        <vt:i4>0</vt:i4>
      </vt:variant>
      <vt:variant>
        <vt:i4>5</vt:i4>
      </vt:variant>
      <vt:variant>
        <vt:lpwstr/>
      </vt:variant>
      <vt:variant>
        <vt:lpwstr>_Toc118727225</vt:lpwstr>
      </vt:variant>
      <vt:variant>
        <vt:i4>1310777</vt:i4>
      </vt:variant>
      <vt:variant>
        <vt:i4>881</vt:i4>
      </vt:variant>
      <vt:variant>
        <vt:i4>0</vt:i4>
      </vt:variant>
      <vt:variant>
        <vt:i4>5</vt:i4>
      </vt:variant>
      <vt:variant>
        <vt:lpwstr/>
      </vt:variant>
      <vt:variant>
        <vt:lpwstr>_Toc118727224</vt:lpwstr>
      </vt:variant>
      <vt:variant>
        <vt:i4>1310777</vt:i4>
      </vt:variant>
      <vt:variant>
        <vt:i4>878</vt:i4>
      </vt:variant>
      <vt:variant>
        <vt:i4>0</vt:i4>
      </vt:variant>
      <vt:variant>
        <vt:i4>5</vt:i4>
      </vt:variant>
      <vt:variant>
        <vt:lpwstr/>
      </vt:variant>
      <vt:variant>
        <vt:lpwstr>_Toc118727223</vt:lpwstr>
      </vt:variant>
      <vt:variant>
        <vt:i4>1310777</vt:i4>
      </vt:variant>
      <vt:variant>
        <vt:i4>872</vt:i4>
      </vt:variant>
      <vt:variant>
        <vt:i4>0</vt:i4>
      </vt:variant>
      <vt:variant>
        <vt:i4>5</vt:i4>
      </vt:variant>
      <vt:variant>
        <vt:lpwstr/>
      </vt:variant>
      <vt:variant>
        <vt:lpwstr>_Toc118727222</vt:lpwstr>
      </vt:variant>
      <vt:variant>
        <vt:i4>1310777</vt:i4>
      </vt:variant>
      <vt:variant>
        <vt:i4>869</vt:i4>
      </vt:variant>
      <vt:variant>
        <vt:i4>0</vt:i4>
      </vt:variant>
      <vt:variant>
        <vt:i4>5</vt:i4>
      </vt:variant>
      <vt:variant>
        <vt:lpwstr/>
      </vt:variant>
      <vt:variant>
        <vt:lpwstr>_Toc118727221</vt:lpwstr>
      </vt:variant>
      <vt:variant>
        <vt:i4>1310777</vt:i4>
      </vt:variant>
      <vt:variant>
        <vt:i4>866</vt:i4>
      </vt:variant>
      <vt:variant>
        <vt:i4>0</vt:i4>
      </vt:variant>
      <vt:variant>
        <vt:i4>5</vt:i4>
      </vt:variant>
      <vt:variant>
        <vt:lpwstr/>
      </vt:variant>
      <vt:variant>
        <vt:lpwstr>_Toc118727220</vt:lpwstr>
      </vt:variant>
      <vt:variant>
        <vt:i4>1507385</vt:i4>
      </vt:variant>
      <vt:variant>
        <vt:i4>863</vt:i4>
      </vt:variant>
      <vt:variant>
        <vt:i4>0</vt:i4>
      </vt:variant>
      <vt:variant>
        <vt:i4>5</vt:i4>
      </vt:variant>
      <vt:variant>
        <vt:lpwstr/>
      </vt:variant>
      <vt:variant>
        <vt:lpwstr>_Toc118727219</vt:lpwstr>
      </vt:variant>
      <vt:variant>
        <vt:i4>1507385</vt:i4>
      </vt:variant>
      <vt:variant>
        <vt:i4>860</vt:i4>
      </vt:variant>
      <vt:variant>
        <vt:i4>0</vt:i4>
      </vt:variant>
      <vt:variant>
        <vt:i4>5</vt:i4>
      </vt:variant>
      <vt:variant>
        <vt:lpwstr/>
      </vt:variant>
      <vt:variant>
        <vt:lpwstr>_Toc118727218</vt:lpwstr>
      </vt:variant>
      <vt:variant>
        <vt:i4>1507385</vt:i4>
      </vt:variant>
      <vt:variant>
        <vt:i4>857</vt:i4>
      </vt:variant>
      <vt:variant>
        <vt:i4>0</vt:i4>
      </vt:variant>
      <vt:variant>
        <vt:i4>5</vt:i4>
      </vt:variant>
      <vt:variant>
        <vt:lpwstr/>
      </vt:variant>
      <vt:variant>
        <vt:lpwstr>_Toc118727217</vt:lpwstr>
      </vt:variant>
      <vt:variant>
        <vt:i4>1507385</vt:i4>
      </vt:variant>
      <vt:variant>
        <vt:i4>854</vt:i4>
      </vt:variant>
      <vt:variant>
        <vt:i4>0</vt:i4>
      </vt:variant>
      <vt:variant>
        <vt:i4>5</vt:i4>
      </vt:variant>
      <vt:variant>
        <vt:lpwstr/>
      </vt:variant>
      <vt:variant>
        <vt:lpwstr>_Toc118727216</vt:lpwstr>
      </vt:variant>
      <vt:variant>
        <vt:i4>1507385</vt:i4>
      </vt:variant>
      <vt:variant>
        <vt:i4>851</vt:i4>
      </vt:variant>
      <vt:variant>
        <vt:i4>0</vt:i4>
      </vt:variant>
      <vt:variant>
        <vt:i4>5</vt:i4>
      </vt:variant>
      <vt:variant>
        <vt:lpwstr/>
      </vt:variant>
      <vt:variant>
        <vt:lpwstr>_Toc118727215</vt:lpwstr>
      </vt:variant>
      <vt:variant>
        <vt:i4>1507385</vt:i4>
      </vt:variant>
      <vt:variant>
        <vt:i4>848</vt:i4>
      </vt:variant>
      <vt:variant>
        <vt:i4>0</vt:i4>
      </vt:variant>
      <vt:variant>
        <vt:i4>5</vt:i4>
      </vt:variant>
      <vt:variant>
        <vt:lpwstr/>
      </vt:variant>
      <vt:variant>
        <vt:lpwstr>_Toc118727214</vt:lpwstr>
      </vt:variant>
      <vt:variant>
        <vt:i4>1507385</vt:i4>
      </vt:variant>
      <vt:variant>
        <vt:i4>845</vt:i4>
      </vt:variant>
      <vt:variant>
        <vt:i4>0</vt:i4>
      </vt:variant>
      <vt:variant>
        <vt:i4>5</vt:i4>
      </vt:variant>
      <vt:variant>
        <vt:lpwstr/>
      </vt:variant>
      <vt:variant>
        <vt:lpwstr>_Toc118727213</vt:lpwstr>
      </vt:variant>
      <vt:variant>
        <vt:i4>1507385</vt:i4>
      </vt:variant>
      <vt:variant>
        <vt:i4>842</vt:i4>
      </vt:variant>
      <vt:variant>
        <vt:i4>0</vt:i4>
      </vt:variant>
      <vt:variant>
        <vt:i4>5</vt:i4>
      </vt:variant>
      <vt:variant>
        <vt:lpwstr/>
      </vt:variant>
      <vt:variant>
        <vt:lpwstr>_Toc118727212</vt:lpwstr>
      </vt:variant>
      <vt:variant>
        <vt:i4>1507385</vt:i4>
      </vt:variant>
      <vt:variant>
        <vt:i4>839</vt:i4>
      </vt:variant>
      <vt:variant>
        <vt:i4>0</vt:i4>
      </vt:variant>
      <vt:variant>
        <vt:i4>5</vt:i4>
      </vt:variant>
      <vt:variant>
        <vt:lpwstr/>
      </vt:variant>
      <vt:variant>
        <vt:lpwstr>_Toc118727211</vt:lpwstr>
      </vt:variant>
      <vt:variant>
        <vt:i4>1507385</vt:i4>
      </vt:variant>
      <vt:variant>
        <vt:i4>836</vt:i4>
      </vt:variant>
      <vt:variant>
        <vt:i4>0</vt:i4>
      </vt:variant>
      <vt:variant>
        <vt:i4>5</vt:i4>
      </vt:variant>
      <vt:variant>
        <vt:lpwstr/>
      </vt:variant>
      <vt:variant>
        <vt:lpwstr>_Toc118727210</vt:lpwstr>
      </vt:variant>
      <vt:variant>
        <vt:i4>1441849</vt:i4>
      </vt:variant>
      <vt:variant>
        <vt:i4>833</vt:i4>
      </vt:variant>
      <vt:variant>
        <vt:i4>0</vt:i4>
      </vt:variant>
      <vt:variant>
        <vt:i4>5</vt:i4>
      </vt:variant>
      <vt:variant>
        <vt:lpwstr/>
      </vt:variant>
      <vt:variant>
        <vt:lpwstr>_Toc118727209</vt:lpwstr>
      </vt:variant>
      <vt:variant>
        <vt:i4>1441849</vt:i4>
      </vt:variant>
      <vt:variant>
        <vt:i4>830</vt:i4>
      </vt:variant>
      <vt:variant>
        <vt:i4>0</vt:i4>
      </vt:variant>
      <vt:variant>
        <vt:i4>5</vt:i4>
      </vt:variant>
      <vt:variant>
        <vt:lpwstr/>
      </vt:variant>
      <vt:variant>
        <vt:lpwstr>_Toc118727208</vt:lpwstr>
      </vt:variant>
      <vt:variant>
        <vt:i4>1441849</vt:i4>
      </vt:variant>
      <vt:variant>
        <vt:i4>827</vt:i4>
      </vt:variant>
      <vt:variant>
        <vt:i4>0</vt:i4>
      </vt:variant>
      <vt:variant>
        <vt:i4>5</vt:i4>
      </vt:variant>
      <vt:variant>
        <vt:lpwstr/>
      </vt:variant>
      <vt:variant>
        <vt:lpwstr>_Toc118727207</vt:lpwstr>
      </vt:variant>
      <vt:variant>
        <vt:i4>1441849</vt:i4>
      </vt:variant>
      <vt:variant>
        <vt:i4>824</vt:i4>
      </vt:variant>
      <vt:variant>
        <vt:i4>0</vt:i4>
      </vt:variant>
      <vt:variant>
        <vt:i4>5</vt:i4>
      </vt:variant>
      <vt:variant>
        <vt:lpwstr/>
      </vt:variant>
      <vt:variant>
        <vt:lpwstr>_Toc118727206</vt:lpwstr>
      </vt:variant>
      <vt:variant>
        <vt:i4>1441849</vt:i4>
      </vt:variant>
      <vt:variant>
        <vt:i4>821</vt:i4>
      </vt:variant>
      <vt:variant>
        <vt:i4>0</vt:i4>
      </vt:variant>
      <vt:variant>
        <vt:i4>5</vt:i4>
      </vt:variant>
      <vt:variant>
        <vt:lpwstr/>
      </vt:variant>
      <vt:variant>
        <vt:lpwstr>_Toc118727205</vt:lpwstr>
      </vt:variant>
      <vt:variant>
        <vt:i4>1441849</vt:i4>
      </vt:variant>
      <vt:variant>
        <vt:i4>818</vt:i4>
      </vt:variant>
      <vt:variant>
        <vt:i4>0</vt:i4>
      </vt:variant>
      <vt:variant>
        <vt:i4>5</vt:i4>
      </vt:variant>
      <vt:variant>
        <vt:lpwstr/>
      </vt:variant>
      <vt:variant>
        <vt:lpwstr>_Toc118727204</vt:lpwstr>
      </vt:variant>
      <vt:variant>
        <vt:i4>1441849</vt:i4>
      </vt:variant>
      <vt:variant>
        <vt:i4>815</vt:i4>
      </vt:variant>
      <vt:variant>
        <vt:i4>0</vt:i4>
      </vt:variant>
      <vt:variant>
        <vt:i4>5</vt:i4>
      </vt:variant>
      <vt:variant>
        <vt:lpwstr/>
      </vt:variant>
      <vt:variant>
        <vt:lpwstr>_Toc118727203</vt:lpwstr>
      </vt:variant>
      <vt:variant>
        <vt:i4>1441849</vt:i4>
      </vt:variant>
      <vt:variant>
        <vt:i4>812</vt:i4>
      </vt:variant>
      <vt:variant>
        <vt:i4>0</vt:i4>
      </vt:variant>
      <vt:variant>
        <vt:i4>5</vt:i4>
      </vt:variant>
      <vt:variant>
        <vt:lpwstr/>
      </vt:variant>
      <vt:variant>
        <vt:lpwstr>_Toc118727202</vt:lpwstr>
      </vt:variant>
      <vt:variant>
        <vt:i4>1441849</vt:i4>
      </vt:variant>
      <vt:variant>
        <vt:i4>809</vt:i4>
      </vt:variant>
      <vt:variant>
        <vt:i4>0</vt:i4>
      </vt:variant>
      <vt:variant>
        <vt:i4>5</vt:i4>
      </vt:variant>
      <vt:variant>
        <vt:lpwstr/>
      </vt:variant>
      <vt:variant>
        <vt:lpwstr>_Toc118727201</vt:lpwstr>
      </vt:variant>
      <vt:variant>
        <vt:i4>1441849</vt:i4>
      </vt:variant>
      <vt:variant>
        <vt:i4>806</vt:i4>
      </vt:variant>
      <vt:variant>
        <vt:i4>0</vt:i4>
      </vt:variant>
      <vt:variant>
        <vt:i4>5</vt:i4>
      </vt:variant>
      <vt:variant>
        <vt:lpwstr/>
      </vt:variant>
      <vt:variant>
        <vt:lpwstr>_Toc118727200</vt:lpwstr>
      </vt:variant>
      <vt:variant>
        <vt:i4>2031674</vt:i4>
      </vt:variant>
      <vt:variant>
        <vt:i4>803</vt:i4>
      </vt:variant>
      <vt:variant>
        <vt:i4>0</vt:i4>
      </vt:variant>
      <vt:variant>
        <vt:i4>5</vt:i4>
      </vt:variant>
      <vt:variant>
        <vt:lpwstr/>
      </vt:variant>
      <vt:variant>
        <vt:lpwstr>_Toc118727199</vt:lpwstr>
      </vt:variant>
      <vt:variant>
        <vt:i4>2031674</vt:i4>
      </vt:variant>
      <vt:variant>
        <vt:i4>800</vt:i4>
      </vt:variant>
      <vt:variant>
        <vt:i4>0</vt:i4>
      </vt:variant>
      <vt:variant>
        <vt:i4>5</vt:i4>
      </vt:variant>
      <vt:variant>
        <vt:lpwstr/>
      </vt:variant>
      <vt:variant>
        <vt:lpwstr>_Toc118727198</vt:lpwstr>
      </vt:variant>
      <vt:variant>
        <vt:i4>1376315</vt:i4>
      </vt:variant>
      <vt:variant>
        <vt:i4>452</vt:i4>
      </vt:variant>
      <vt:variant>
        <vt:i4>0</vt:i4>
      </vt:variant>
      <vt:variant>
        <vt:i4>5</vt:i4>
      </vt:variant>
      <vt:variant>
        <vt:lpwstr/>
      </vt:variant>
      <vt:variant>
        <vt:lpwstr>_Toc118727032</vt:lpwstr>
      </vt:variant>
      <vt:variant>
        <vt:i4>1376315</vt:i4>
      </vt:variant>
      <vt:variant>
        <vt:i4>446</vt:i4>
      </vt:variant>
      <vt:variant>
        <vt:i4>0</vt:i4>
      </vt:variant>
      <vt:variant>
        <vt:i4>5</vt:i4>
      </vt:variant>
      <vt:variant>
        <vt:lpwstr/>
      </vt:variant>
      <vt:variant>
        <vt:lpwstr>_Toc118727031</vt:lpwstr>
      </vt:variant>
      <vt:variant>
        <vt:i4>1376315</vt:i4>
      </vt:variant>
      <vt:variant>
        <vt:i4>440</vt:i4>
      </vt:variant>
      <vt:variant>
        <vt:i4>0</vt:i4>
      </vt:variant>
      <vt:variant>
        <vt:i4>5</vt:i4>
      </vt:variant>
      <vt:variant>
        <vt:lpwstr/>
      </vt:variant>
      <vt:variant>
        <vt:lpwstr>_Toc118727030</vt:lpwstr>
      </vt:variant>
      <vt:variant>
        <vt:i4>1310779</vt:i4>
      </vt:variant>
      <vt:variant>
        <vt:i4>434</vt:i4>
      </vt:variant>
      <vt:variant>
        <vt:i4>0</vt:i4>
      </vt:variant>
      <vt:variant>
        <vt:i4>5</vt:i4>
      </vt:variant>
      <vt:variant>
        <vt:lpwstr/>
      </vt:variant>
      <vt:variant>
        <vt:lpwstr>_Toc118727029</vt:lpwstr>
      </vt:variant>
      <vt:variant>
        <vt:i4>1310779</vt:i4>
      </vt:variant>
      <vt:variant>
        <vt:i4>428</vt:i4>
      </vt:variant>
      <vt:variant>
        <vt:i4>0</vt:i4>
      </vt:variant>
      <vt:variant>
        <vt:i4>5</vt:i4>
      </vt:variant>
      <vt:variant>
        <vt:lpwstr/>
      </vt:variant>
      <vt:variant>
        <vt:lpwstr>_Toc118727028</vt:lpwstr>
      </vt:variant>
      <vt:variant>
        <vt:i4>1310779</vt:i4>
      </vt:variant>
      <vt:variant>
        <vt:i4>422</vt:i4>
      </vt:variant>
      <vt:variant>
        <vt:i4>0</vt:i4>
      </vt:variant>
      <vt:variant>
        <vt:i4>5</vt:i4>
      </vt:variant>
      <vt:variant>
        <vt:lpwstr/>
      </vt:variant>
      <vt:variant>
        <vt:lpwstr>_Toc118727027</vt:lpwstr>
      </vt:variant>
      <vt:variant>
        <vt:i4>1310779</vt:i4>
      </vt:variant>
      <vt:variant>
        <vt:i4>416</vt:i4>
      </vt:variant>
      <vt:variant>
        <vt:i4>0</vt:i4>
      </vt:variant>
      <vt:variant>
        <vt:i4>5</vt:i4>
      </vt:variant>
      <vt:variant>
        <vt:lpwstr/>
      </vt:variant>
      <vt:variant>
        <vt:lpwstr>_Toc118727026</vt:lpwstr>
      </vt:variant>
      <vt:variant>
        <vt:i4>1310779</vt:i4>
      </vt:variant>
      <vt:variant>
        <vt:i4>410</vt:i4>
      </vt:variant>
      <vt:variant>
        <vt:i4>0</vt:i4>
      </vt:variant>
      <vt:variant>
        <vt:i4>5</vt:i4>
      </vt:variant>
      <vt:variant>
        <vt:lpwstr/>
      </vt:variant>
      <vt:variant>
        <vt:lpwstr>_Toc118727025</vt:lpwstr>
      </vt:variant>
      <vt:variant>
        <vt:i4>1310779</vt:i4>
      </vt:variant>
      <vt:variant>
        <vt:i4>404</vt:i4>
      </vt:variant>
      <vt:variant>
        <vt:i4>0</vt:i4>
      </vt:variant>
      <vt:variant>
        <vt:i4>5</vt:i4>
      </vt:variant>
      <vt:variant>
        <vt:lpwstr/>
      </vt:variant>
      <vt:variant>
        <vt:lpwstr>_Toc118727024</vt:lpwstr>
      </vt:variant>
      <vt:variant>
        <vt:i4>1310779</vt:i4>
      </vt:variant>
      <vt:variant>
        <vt:i4>398</vt:i4>
      </vt:variant>
      <vt:variant>
        <vt:i4>0</vt:i4>
      </vt:variant>
      <vt:variant>
        <vt:i4>5</vt:i4>
      </vt:variant>
      <vt:variant>
        <vt:lpwstr/>
      </vt:variant>
      <vt:variant>
        <vt:lpwstr>_Toc118727023</vt:lpwstr>
      </vt:variant>
      <vt:variant>
        <vt:i4>1310779</vt:i4>
      </vt:variant>
      <vt:variant>
        <vt:i4>392</vt:i4>
      </vt:variant>
      <vt:variant>
        <vt:i4>0</vt:i4>
      </vt:variant>
      <vt:variant>
        <vt:i4>5</vt:i4>
      </vt:variant>
      <vt:variant>
        <vt:lpwstr/>
      </vt:variant>
      <vt:variant>
        <vt:lpwstr>_Toc118727022</vt:lpwstr>
      </vt:variant>
      <vt:variant>
        <vt:i4>1310779</vt:i4>
      </vt:variant>
      <vt:variant>
        <vt:i4>386</vt:i4>
      </vt:variant>
      <vt:variant>
        <vt:i4>0</vt:i4>
      </vt:variant>
      <vt:variant>
        <vt:i4>5</vt:i4>
      </vt:variant>
      <vt:variant>
        <vt:lpwstr/>
      </vt:variant>
      <vt:variant>
        <vt:lpwstr>_Toc118727021</vt:lpwstr>
      </vt:variant>
      <vt:variant>
        <vt:i4>1310779</vt:i4>
      </vt:variant>
      <vt:variant>
        <vt:i4>380</vt:i4>
      </vt:variant>
      <vt:variant>
        <vt:i4>0</vt:i4>
      </vt:variant>
      <vt:variant>
        <vt:i4>5</vt:i4>
      </vt:variant>
      <vt:variant>
        <vt:lpwstr/>
      </vt:variant>
      <vt:variant>
        <vt:lpwstr>_Toc118727020</vt:lpwstr>
      </vt:variant>
      <vt:variant>
        <vt:i4>1507387</vt:i4>
      </vt:variant>
      <vt:variant>
        <vt:i4>374</vt:i4>
      </vt:variant>
      <vt:variant>
        <vt:i4>0</vt:i4>
      </vt:variant>
      <vt:variant>
        <vt:i4>5</vt:i4>
      </vt:variant>
      <vt:variant>
        <vt:lpwstr/>
      </vt:variant>
      <vt:variant>
        <vt:lpwstr>_Toc118727019</vt:lpwstr>
      </vt:variant>
      <vt:variant>
        <vt:i4>1507387</vt:i4>
      </vt:variant>
      <vt:variant>
        <vt:i4>368</vt:i4>
      </vt:variant>
      <vt:variant>
        <vt:i4>0</vt:i4>
      </vt:variant>
      <vt:variant>
        <vt:i4>5</vt:i4>
      </vt:variant>
      <vt:variant>
        <vt:lpwstr/>
      </vt:variant>
      <vt:variant>
        <vt:lpwstr>_Toc118727018</vt:lpwstr>
      </vt:variant>
      <vt:variant>
        <vt:i4>1507387</vt:i4>
      </vt:variant>
      <vt:variant>
        <vt:i4>362</vt:i4>
      </vt:variant>
      <vt:variant>
        <vt:i4>0</vt:i4>
      </vt:variant>
      <vt:variant>
        <vt:i4>5</vt:i4>
      </vt:variant>
      <vt:variant>
        <vt:lpwstr/>
      </vt:variant>
      <vt:variant>
        <vt:lpwstr>_Toc118727017</vt:lpwstr>
      </vt:variant>
      <vt:variant>
        <vt:i4>1507387</vt:i4>
      </vt:variant>
      <vt:variant>
        <vt:i4>356</vt:i4>
      </vt:variant>
      <vt:variant>
        <vt:i4>0</vt:i4>
      </vt:variant>
      <vt:variant>
        <vt:i4>5</vt:i4>
      </vt:variant>
      <vt:variant>
        <vt:lpwstr/>
      </vt:variant>
      <vt:variant>
        <vt:lpwstr>_Toc118727016</vt:lpwstr>
      </vt:variant>
      <vt:variant>
        <vt:i4>1507387</vt:i4>
      </vt:variant>
      <vt:variant>
        <vt:i4>350</vt:i4>
      </vt:variant>
      <vt:variant>
        <vt:i4>0</vt:i4>
      </vt:variant>
      <vt:variant>
        <vt:i4>5</vt:i4>
      </vt:variant>
      <vt:variant>
        <vt:lpwstr/>
      </vt:variant>
      <vt:variant>
        <vt:lpwstr>_Toc118727015</vt:lpwstr>
      </vt:variant>
      <vt:variant>
        <vt:i4>1507387</vt:i4>
      </vt:variant>
      <vt:variant>
        <vt:i4>344</vt:i4>
      </vt:variant>
      <vt:variant>
        <vt:i4>0</vt:i4>
      </vt:variant>
      <vt:variant>
        <vt:i4>5</vt:i4>
      </vt:variant>
      <vt:variant>
        <vt:lpwstr/>
      </vt:variant>
      <vt:variant>
        <vt:lpwstr>_Toc118727014</vt:lpwstr>
      </vt:variant>
      <vt:variant>
        <vt:i4>1507387</vt:i4>
      </vt:variant>
      <vt:variant>
        <vt:i4>338</vt:i4>
      </vt:variant>
      <vt:variant>
        <vt:i4>0</vt:i4>
      </vt:variant>
      <vt:variant>
        <vt:i4>5</vt:i4>
      </vt:variant>
      <vt:variant>
        <vt:lpwstr/>
      </vt:variant>
      <vt:variant>
        <vt:lpwstr>_Toc118727013</vt:lpwstr>
      </vt:variant>
      <vt:variant>
        <vt:i4>1507387</vt:i4>
      </vt:variant>
      <vt:variant>
        <vt:i4>332</vt:i4>
      </vt:variant>
      <vt:variant>
        <vt:i4>0</vt:i4>
      </vt:variant>
      <vt:variant>
        <vt:i4>5</vt:i4>
      </vt:variant>
      <vt:variant>
        <vt:lpwstr/>
      </vt:variant>
      <vt:variant>
        <vt:lpwstr>_Toc118727012</vt:lpwstr>
      </vt:variant>
      <vt:variant>
        <vt:i4>1507387</vt:i4>
      </vt:variant>
      <vt:variant>
        <vt:i4>326</vt:i4>
      </vt:variant>
      <vt:variant>
        <vt:i4>0</vt:i4>
      </vt:variant>
      <vt:variant>
        <vt:i4>5</vt:i4>
      </vt:variant>
      <vt:variant>
        <vt:lpwstr/>
      </vt:variant>
      <vt:variant>
        <vt:lpwstr>_Toc118727011</vt:lpwstr>
      </vt:variant>
      <vt:variant>
        <vt:i4>1507387</vt:i4>
      </vt:variant>
      <vt:variant>
        <vt:i4>320</vt:i4>
      </vt:variant>
      <vt:variant>
        <vt:i4>0</vt:i4>
      </vt:variant>
      <vt:variant>
        <vt:i4>5</vt:i4>
      </vt:variant>
      <vt:variant>
        <vt:lpwstr/>
      </vt:variant>
      <vt:variant>
        <vt:lpwstr>_Toc118727010</vt:lpwstr>
      </vt:variant>
      <vt:variant>
        <vt:i4>1441851</vt:i4>
      </vt:variant>
      <vt:variant>
        <vt:i4>314</vt:i4>
      </vt:variant>
      <vt:variant>
        <vt:i4>0</vt:i4>
      </vt:variant>
      <vt:variant>
        <vt:i4>5</vt:i4>
      </vt:variant>
      <vt:variant>
        <vt:lpwstr/>
      </vt:variant>
      <vt:variant>
        <vt:lpwstr>_Toc118727009</vt:lpwstr>
      </vt:variant>
      <vt:variant>
        <vt:i4>1441851</vt:i4>
      </vt:variant>
      <vt:variant>
        <vt:i4>308</vt:i4>
      </vt:variant>
      <vt:variant>
        <vt:i4>0</vt:i4>
      </vt:variant>
      <vt:variant>
        <vt:i4>5</vt:i4>
      </vt:variant>
      <vt:variant>
        <vt:lpwstr/>
      </vt:variant>
      <vt:variant>
        <vt:lpwstr>_Toc118727008</vt:lpwstr>
      </vt:variant>
      <vt:variant>
        <vt:i4>1441851</vt:i4>
      </vt:variant>
      <vt:variant>
        <vt:i4>302</vt:i4>
      </vt:variant>
      <vt:variant>
        <vt:i4>0</vt:i4>
      </vt:variant>
      <vt:variant>
        <vt:i4>5</vt:i4>
      </vt:variant>
      <vt:variant>
        <vt:lpwstr/>
      </vt:variant>
      <vt:variant>
        <vt:lpwstr>_Toc118727007</vt:lpwstr>
      </vt:variant>
      <vt:variant>
        <vt:i4>1441851</vt:i4>
      </vt:variant>
      <vt:variant>
        <vt:i4>296</vt:i4>
      </vt:variant>
      <vt:variant>
        <vt:i4>0</vt:i4>
      </vt:variant>
      <vt:variant>
        <vt:i4>5</vt:i4>
      </vt:variant>
      <vt:variant>
        <vt:lpwstr/>
      </vt:variant>
      <vt:variant>
        <vt:lpwstr>_Toc118727006</vt:lpwstr>
      </vt:variant>
      <vt:variant>
        <vt:i4>1441851</vt:i4>
      </vt:variant>
      <vt:variant>
        <vt:i4>290</vt:i4>
      </vt:variant>
      <vt:variant>
        <vt:i4>0</vt:i4>
      </vt:variant>
      <vt:variant>
        <vt:i4>5</vt:i4>
      </vt:variant>
      <vt:variant>
        <vt:lpwstr/>
      </vt:variant>
      <vt:variant>
        <vt:lpwstr>_Toc118727005</vt:lpwstr>
      </vt:variant>
      <vt:variant>
        <vt:i4>1441851</vt:i4>
      </vt:variant>
      <vt:variant>
        <vt:i4>284</vt:i4>
      </vt:variant>
      <vt:variant>
        <vt:i4>0</vt:i4>
      </vt:variant>
      <vt:variant>
        <vt:i4>5</vt:i4>
      </vt:variant>
      <vt:variant>
        <vt:lpwstr/>
      </vt:variant>
      <vt:variant>
        <vt:lpwstr>_Toc118727004</vt:lpwstr>
      </vt:variant>
      <vt:variant>
        <vt:i4>1441851</vt:i4>
      </vt:variant>
      <vt:variant>
        <vt:i4>278</vt:i4>
      </vt:variant>
      <vt:variant>
        <vt:i4>0</vt:i4>
      </vt:variant>
      <vt:variant>
        <vt:i4>5</vt:i4>
      </vt:variant>
      <vt:variant>
        <vt:lpwstr/>
      </vt:variant>
      <vt:variant>
        <vt:lpwstr>_Toc118727003</vt:lpwstr>
      </vt:variant>
      <vt:variant>
        <vt:i4>1441851</vt:i4>
      </vt:variant>
      <vt:variant>
        <vt:i4>272</vt:i4>
      </vt:variant>
      <vt:variant>
        <vt:i4>0</vt:i4>
      </vt:variant>
      <vt:variant>
        <vt:i4>5</vt:i4>
      </vt:variant>
      <vt:variant>
        <vt:lpwstr/>
      </vt:variant>
      <vt:variant>
        <vt:lpwstr>_Toc118727002</vt:lpwstr>
      </vt:variant>
      <vt:variant>
        <vt:i4>1441851</vt:i4>
      </vt:variant>
      <vt:variant>
        <vt:i4>266</vt:i4>
      </vt:variant>
      <vt:variant>
        <vt:i4>0</vt:i4>
      </vt:variant>
      <vt:variant>
        <vt:i4>5</vt:i4>
      </vt:variant>
      <vt:variant>
        <vt:lpwstr/>
      </vt:variant>
      <vt:variant>
        <vt:lpwstr>_Toc118727001</vt:lpwstr>
      </vt:variant>
      <vt:variant>
        <vt:i4>1441851</vt:i4>
      </vt:variant>
      <vt:variant>
        <vt:i4>260</vt:i4>
      </vt:variant>
      <vt:variant>
        <vt:i4>0</vt:i4>
      </vt:variant>
      <vt:variant>
        <vt:i4>5</vt:i4>
      </vt:variant>
      <vt:variant>
        <vt:lpwstr/>
      </vt:variant>
      <vt:variant>
        <vt:lpwstr>_Toc118727000</vt:lpwstr>
      </vt:variant>
      <vt:variant>
        <vt:i4>1966130</vt:i4>
      </vt:variant>
      <vt:variant>
        <vt:i4>254</vt:i4>
      </vt:variant>
      <vt:variant>
        <vt:i4>0</vt:i4>
      </vt:variant>
      <vt:variant>
        <vt:i4>5</vt:i4>
      </vt:variant>
      <vt:variant>
        <vt:lpwstr/>
      </vt:variant>
      <vt:variant>
        <vt:lpwstr>_Toc118726999</vt:lpwstr>
      </vt:variant>
      <vt:variant>
        <vt:i4>1966130</vt:i4>
      </vt:variant>
      <vt:variant>
        <vt:i4>248</vt:i4>
      </vt:variant>
      <vt:variant>
        <vt:i4>0</vt:i4>
      </vt:variant>
      <vt:variant>
        <vt:i4>5</vt:i4>
      </vt:variant>
      <vt:variant>
        <vt:lpwstr/>
      </vt:variant>
      <vt:variant>
        <vt:lpwstr>_Toc118726998</vt:lpwstr>
      </vt:variant>
      <vt:variant>
        <vt:i4>1966130</vt:i4>
      </vt:variant>
      <vt:variant>
        <vt:i4>242</vt:i4>
      </vt:variant>
      <vt:variant>
        <vt:i4>0</vt:i4>
      </vt:variant>
      <vt:variant>
        <vt:i4>5</vt:i4>
      </vt:variant>
      <vt:variant>
        <vt:lpwstr/>
      </vt:variant>
      <vt:variant>
        <vt:lpwstr>_Toc118726997</vt:lpwstr>
      </vt:variant>
      <vt:variant>
        <vt:i4>1966130</vt:i4>
      </vt:variant>
      <vt:variant>
        <vt:i4>236</vt:i4>
      </vt:variant>
      <vt:variant>
        <vt:i4>0</vt:i4>
      </vt:variant>
      <vt:variant>
        <vt:i4>5</vt:i4>
      </vt:variant>
      <vt:variant>
        <vt:lpwstr/>
      </vt:variant>
      <vt:variant>
        <vt:lpwstr>_Toc118726996</vt:lpwstr>
      </vt:variant>
      <vt:variant>
        <vt:i4>1966130</vt:i4>
      </vt:variant>
      <vt:variant>
        <vt:i4>230</vt:i4>
      </vt:variant>
      <vt:variant>
        <vt:i4>0</vt:i4>
      </vt:variant>
      <vt:variant>
        <vt:i4>5</vt:i4>
      </vt:variant>
      <vt:variant>
        <vt:lpwstr/>
      </vt:variant>
      <vt:variant>
        <vt:lpwstr>_Toc118726995</vt:lpwstr>
      </vt:variant>
      <vt:variant>
        <vt:i4>1966130</vt:i4>
      </vt:variant>
      <vt:variant>
        <vt:i4>224</vt:i4>
      </vt:variant>
      <vt:variant>
        <vt:i4>0</vt:i4>
      </vt:variant>
      <vt:variant>
        <vt:i4>5</vt:i4>
      </vt:variant>
      <vt:variant>
        <vt:lpwstr/>
      </vt:variant>
      <vt:variant>
        <vt:lpwstr>_Toc118726994</vt:lpwstr>
      </vt:variant>
      <vt:variant>
        <vt:i4>1966130</vt:i4>
      </vt:variant>
      <vt:variant>
        <vt:i4>218</vt:i4>
      </vt:variant>
      <vt:variant>
        <vt:i4>0</vt:i4>
      </vt:variant>
      <vt:variant>
        <vt:i4>5</vt:i4>
      </vt:variant>
      <vt:variant>
        <vt:lpwstr/>
      </vt:variant>
      <vt:variant>
        <vt:lpwstr>_Toc118726993</vt:lpwstr>
      </vt:variant>
      <vt:variant>
        <vt:i4>1966130</vt:i4>
      </vt:variant>
      <vt:variant>
        <vt:i4>212</vt:i4>
      </vt:variant>
      <vt:variant>
        <vt:i4>0</vt:i4>
      </vt:variant>
      <vt:variant>
        <vt:i4>5</vt:i4>
      </vt:variant>
      <vt:variant>
        <vt:lpwstr/>
      </vt:variant>
      <vt:variant>
        <vt:lpwstr>_Toc118726992</vt:lpwstr>
      </vt:variant>
      <vt:variant>
        <vt:i4>1966130</vt:i4>
      </vt:variant>
      <vt:variant>
        <vt:i4>206</vt:i4>
      </vt:variant>
      <vt:variant>
        <vt:i4>0</vt:i4>
      </vt:variant>
      <vt:variant>
        <vt:i4>5</vt:i4>
      </vt:variant>
      <vt:variant>
        <vt:lpwstr/>
      </vt:variant>
      <vt:variant>
        <vt:lpwstr>_Toc118726991</vt:lpwstr>
      </vt:variant>
      <vt:variant>
        <vt:i4>1966130</vt:i4>
      </vt:variant>
      <vt:variant>
        <vt:i4>200</vt:i4>
      </vt:variant>
      <vt:variant>
        <vt:i4>0</vt:i4>
      </vt:variant>
      <vt:variant>
        <vt:i4>5</vt:i4>
      </vt:variant>
      <vt:variant>
        <vt:lpwstr/>
      </vt:variant>
      <vt:variant>
        <vt:lpwstr>_Toc118726990</vt:lpwstr>
      </vt:variant>
      <vt:variant>
        <vt:i4>2031666</vt:i4>
      </vt:variant>
      <vt:variant>
        <vt:i4>194</vt:i4>
      </vt:variant>
      <vt:variant>
        <vt:i4>0</vt:i4>
      </vt:variant>
      <vt:variant>
        <vt:i4>5</vt:i4>
      </vt:variant>
      <vt:variant>
        <vt:lpwstr/>
      </vt:variant>
      <vt:variant>
        <vt:lpwstr>_Toc118726989</vt:lpwstr>
      </vt:variant>
      <vt:variant>
        <vt:i4>2031666</vt:i4>
      </vt:variant>
      <vt:variant>
        <vt:i4>188</vt:i4>
      </vt:variant>
      <vt:variant>
        <vt:i4>0</vt:i4>
      </vt:variant>
      <vt:variant>
        <vt:i4>5</vt:i4>
      </vt:variant>
      <vt:variant>
        <vt:lpwstr/>
      </vt:variant>
      <vt:variant>
        <vt:lpwstr>_Toc118726988</vt:lpwstr>
      </vt:variant>
      <vt:variant>
        <vt:i4>2031666</vt:i4>
      </vt:variant>
      <vt:variant>
        <vt:i4>182</vt:i4>
      </vt:variant>
      <vt:variant>
        <vt:i4>0</vt:i4>
      </vt:variant>
      <vt:variant>
        <vt:i4>5</vt:i4>
      </vt:variant>
      <vt:variant>
        <vt:lpwstr/>
      </vt:variant>
      <vt:variant>
        <vt:lpwstr>_Toc118726987</vt:lpwstr>
      </vt:variant>
      <vt:variant>
        <vt:i4>2031666</vt:i4>
      </vt:variant>
      <vt:variant>
        <vt:i4>176</vt:i4>
      </vt:variant>
      <vt:variant>
        <vt:i4>0</vt:i4>
      </vt:variant>
      <vt:variant>
        <vt:i4>5</vt:i4>
      </vt:variant>
      <vt:variant>
        <vt:lpwstr/>
      </vt:variant>
      <vt:variant>
        <vt:lpwstr>_Toc118726986</vt:lpwstr>
      </vt:variant>
      <vt:variant>
        <vt:i4>2031666</vt:i4>
      </vt:variant>
      <vt:variant>
        <vt:i4>170</vt:i4>
      </vt:variant>
      <vt:variant>
        <vt:i4>0</vt:i4>
      </vt:variant>
      <vt:variant>
        <vt:i4>5</vt:i4>
      </vt:variant>
      <vt:variant>
        <vt:lpwstr/>
      </vt:variant>
      <vt:variant>
        <vt:lpwstr>_Toc118726985</vt:lpwstr>
      </vt:variant>
      <vt:variant>
        <vt:i4>2031666</vt:i4>
      </vt:variant>
      <vt:variant>
        <vt:i4>164</vt:i4>
      </vt:variant>
      <vt:variant>
        <vt:i4>0</vt:i4>
      </vt:variant>
      <vt:variant>
        <vt:i4>5</vt:i4>
      </vt:variant>
      <vt:variant>
        <vt:lpwstr/>
      </vt:variant>
      <vt:variant>
        <vt:lpwstr>_Toc118726984</vt:lpwstr>
      </vt:variant>
      <vt:variant>
        <vt:i4>2031666</vt:i4>
      </vt:variant>
      <vt:variant>
        <vt:i4>158</vt:i4>
      </vt:variant>
      <vt:variant>
        <vt:i4>0</vt:i4>
      </vt:variant>
      <vt:variant>
        <vt:i4>5</vt:i4>
      </vt:variant>
      <vt:variant>
        <vt:lpwstr/>
      </vt:variant>
      <vt:variant>
        <vt:lpwstr>_Toc118726983</vt:lpwstr>
      </vt:variant>
      <vt:variant>
        <vt:i4>2031666</vt:i4>
      </vt:variant>
      <vt:variant>
        <vt:i4>152</vt:i4>
      </vt:variant>
      <vt:variant>
        <vt:i4>0</vt:i4>
      </vt:variant>
      <vt:variant>
        <vt:i4>5</vt:i4>
      </vt:variant>
      <vt:variant>
        <vt:lpwstr/>
      </vt:variant>
      <vt:variant>
        <vt:lpwstr>_Toc118726982</vt:lpwstr>
      </vt:variant>
      <vt:variant>
        <vt:i4>2031666</vt:i4>
      </vt:variant>
      <vt:variant>
        <vt:i4>146</vt:i4>
      </vt:variant>
      <vt:variant>
        <vt:i4>0</vt:i4>
      </vt:variant>
      <vt:variant>
        <vt:i4>5</vt:i4>
      </vt:variant>
      <vt:variant>
        <vt:lpwstr/>
      </vt:variant>
      <vt:variant>
        <vt:lpwstr>_Toc118726981</vt:lpwstr>
      </vt:variant>
      <vt:variant>
        <vt:i4>2031666</vt:i4>
      </vt:variant>
      <vt:variant>
        <vt:i4>140</vt:i4>
      </vt:variant>
      <vt:variant>
        <vt:i4>0</vt:i4>
      </vt:variant>
      <vt:variant>
        <vt:i4>5</vt:i4>
      </vt:variant>
      <vt:variant>
        <vt:lpwstr/>
      </vt:variant>
      <vt:variant>
        <vt:lpwstr>_Toc118726980</vt:lpwstr>
      </vt:variant>
      <vt:variant>
        <vt:i4>1048626</vt:i4>
      </vt:variant>
      <vt:variant>
        <vt:i4>134</vt:i4>
      </vt:variant>
      <vt:variant>
        <vt:i4>0</vt:i4>
      </vt:variant>
      <vt:variant>
        <vt:i4>5</vt:i4>
      </vt:variant>
      <vt:variant>
        <vt:lpwstr/>
      </vt:variant>
      <vt:variant>
        <vt:lpwstr>_Toc118726979</vt:lpwstr>
      </vt:variant>
      <vt:variant>
        <vt:i4>1048626</vt:i4>
      </vt:variant>
      <vt:variant>
        <vt:i4>128</vt:i4>
      </vt:variant>
      <vt:variant>
        <vt:i4>0</vt:i4>
      </vt:variant>
      <vt:variant>
        <vt:i4>5</vt:i4>
      </vt:variant>
      <vt:variant>
        <vt:lpwstr/>
      </vt:variant>
      <vt:variant>
        <vt:lpwstr>_Toc118726978</vt:lpwstr>
      </vt:variant>
      <vt:variant>
        <vt:i4>1048626</vt:i4>
      </vt:variant>
      <vt:variant>
        <vt:i4>122</vt:i4>
      </vt:variant>
      <vt:variant>
        <vt:i4>0</vt:i4>
      </vt:variant>
      <vt:variant>
        <vt:i4>5</vt:i4>
      </vt:variant>
      <vt:variant>
        <vt:lpwstr/>
      </vt:variant>
      <vt:variant>
        <vt:lpwstr>_Toc118726977</vt:lpwstr>
      </vt:variant>
      <vt:variant>
        <vt:i4>1048626</vt:i4>
      </vt:variant>
      <vt:variant>
        <vt:i4>116</vt:i4>
      </vt:variant>
      <vt:variant>
        <vt:i4>0</vt:i4>
      </vt:variant>
      <vt:variant>
        <vt:i4>5</vt:i4>
      </vt:variant>
      <vt:variant>
        <vt:lpwstr/>
      </vt:variant>
      <vt:variant>
        <vt:lpwstr>_Toc118726976</vt:lpwstr>
      </vt:variant>
      <vt:variant>
        <vt:i4>1048626</vt:i4>
      </vt:variant>
      <vt:variant>
        <vt:i4>110</vt:i4>
      </vt:variant>
      <vt:variant>
        <vt:i4>0</vt:i4>
      </vt:variant>
      <vt:variant>
        <vt:i4>5</vt:i4>
      </vt:variant>
      <vt:variant>
        <vt:lpwstr/>
      </vt:variant>
      <vt:variant>
        <vt:lpwstr>_Toc118726975</vt:lpwstr>
      </vt:variant>
      <vt:variant>
        <vt:i4>1048626</vt:i4>
      </vt:variant>
      <vt:variant>
        <vt:i4>104</vt:i4>
      </vt:variant>
      <vt:variant>
        <vt:i4>0</vt:i4>
      </vt:variant>
      <vt:variant>
        <vt:i4>5</vt:i4>
      </vt:variant>
      <vt:variant>
        <vt:lpwstr/>
      </vt:variant>
      <vt:variant>
        <vt:lpwstr>_Toc118726974</vt:lpwstr>
      </vt:variant>
      <vt:variant>
        <vt:i4>1048626</vt:i4>
      </vt:variant>
      <vt:variant>
        <vt:i4>98</vt:i4>
      </vt:variant>
      <vt:variant>
        <vt:i4>0</vt:i4>
      </vt:variant>
      <vt:variant>
        <vt:i4>5</vt:i4>
      </vt:variant>
      <vt:variant>
        <vt:lpwstr/>
      </vt:variant>
      <vt:variant>
        <vt:lpwstr>_Toc118726973</vt:lpwstr>
      </vt:variant>
      <vt:variant>
        <vt:i4>1048626</vt:i4>
      </vt:variant>
      <vt:variant>
        <vt:i4>92</vt:i4>
      </vt:variant>
      <vt:variant>
        <vt:i4>0</vt:i4>
      </vt:variant>
      <vt:variant>
        <vt:i4>5</vt:i4>
      </vt:variant>
      <vt:variant>
        <vt:lpwstr/>
      </vt:variant>
      <vt:variant>
        <vt:lpwstr>_Toc118726972</vt:lpwstr>
      </vt:variant>
      <vt:variant>
        <vt:i4>1048626</vt:i4>
      </vt:variant>
      <vt:variant>
        <vt:i4>86</vt:i4>
      </vt:variant>
      <vt:variant>
        <vt:i4>0</vt:i4>
      </vt:variant>
      <vt:variant>
        <vt:i4>5</vt:i4>
      </vt:variant>
      <vt:variant>
        <vt:lpwstr/>
      </vt:variant>
      <vt:variant>
        <vt:lpwstr>_Toc118726971</vt:lpwstr>
      </vt:variant>
      <vt:variant>
        <vt:i4>1048626</vt:i4>
      </vt:variant>
      <vt:variant>
        <vt:i4>80</vt:i4>
      </vt:variant>
      <vt:variant>
        <vt:i4>0</vt:i4>
      </vt:variant>
      <vt:variant>
        <vt:i4>5</vt:i4>
      </vt:variant>
      <vt:variant>
        <vt:lpwstr/>
      </vt:variant>
      <vt:variant>
        <vt:lpwstr>_Toc118726970</vt:lpwstr>
      </vt:variant>
      <vt:variant>
        <vt:i4>1114162</vt:i4>
      </vt:variant>
      <vt:variant>
        <vt:i4>74</vt:i4>
      </vt:variant>
      <vt:variant>
        <vt:i4>0</vt:i4>
      </vt:variant>
      <vt:variant>
        <vt:i4>5</vt:i4>
      </vt:variant>
      <vt:variant>
        <vt:lpwstr/>
      </vt:variant>
      <vt:variant>
        <vt:lpwstr>_Toc118726969</vt:lpwstr>
      </vt:variant>
      <vt:variant>
        <vt:i4>1114162</vt:i4>
      </vt:variant>
      <vt:variant>
        <vt:i4>68</vt:i4>
      </vt:variant>
      <vt:variant>
        <vt:i4>0</vt:i4>
      </vt:variant>
      <vt:variant>
        <vt:i4>5</vt:i4>
      </vt:variant>
      <vt:variant>
        <vt:lpwstr/>
      </vt:variant>
      <vt:variant>
        <vt:lpwstr>_Toc118726968</vt:lpwstr>
      </vt:variant>
      <vt:variant>
        <vt:i4>1114162</vt:i4>
      </vt:variant>
      <vt:variant>
        <vt:i4>62</vt:i4>
      </vt:variant>
      <vt:variant>
        <vt:i4>0</vt:i4>
      </vt:variant>
      <vt:variant>
        <vt:i4>5</vt:i4>
      </vt:variant>
      <vt:variant>
        <vt:lpwstr/>
      </vt:variant>
      <vt:variant>
        <vt:lpwstr>_Toc118726967</vt:lpwstr>
      </vt:variant>
      <vt:variant>
        <vt:i4>1114162</vt:i4>
      </vt:variant>
      <vt:variant>
        <vt:i4>56</vt:i4>
      </vt:variant>
      <vt:variant>
        <vt:i4>0</vt:i4>
      </vt:variant>
      <vt:variant>
        <vt:i4>5</vt:i4>
      </vt:variant>
      <vt:variant>
        <vt:lpwstr/>
      </vt:variant>
      <vt:variant>
        <vt:lpwstr>_Toc118726966</vt:lpwstr>
      </vt:variant>
      <vt:variant>
        <vt:i4>1114162</vt:i4>
      </vt:variant>
      <vt:variant>
        <vt:i4>50</vt:i4>
      </vt:variant>
      <vt:variant>
        <vt:i4>0</vt:i4>
      </vt:variant>
      <vt:variant>
        <vt:i4>5</vt:i4>
      </vt:variant>
      <vt:variant>
        <vt:lpwstr/>
      </vt:variant>
      <vt:variant>
        <vt:lpwstr>_Toc118726965</vt:lpwstr>
      </vt:variant>
      <vt:variant>
        <vt:i4>1114162</vt:i4>
      </vt:variant>
      <vt:variant>
        <vt:i4>44</vt:i4>
      </vt:variant>
      <vt:variant>
        <vt:i4>0</vt:i4>
      </vt:variant>
      <vt:variant>
        <vt:i4>5</vt:i4>
      </vt:variant>
      <vt:variant>
        <vt:lpwstr/>
      </vt:variant>
      <vt:variant>
        <vt:lpwstr>_Toc118726964</vt:lpwstr>
      </vt:variant>
      <vt:variant>
        <vt:i4>1114162</vt:i4>
      </vt:variant>
      <vt:variant>
        <vt:i4>38</vt:i4>
      </vt:variant>
      <vt:variant>
        <vt:i4>0</vt:i4>
      </vt:variant>
      <vt:variant>
        <vt:i4>5</vt:i4>
      </vt:variant>
      <vt:variant>
        <vt:lpwstr/>
      </vt:variant>
      <vt:variant>
        <vt:lpwstr>_Toc118726963</vt:lpwstr>
      </vt:variant>
      <vt:variant>
        <vt:i4>1114162</vt:i4>
      </vt:variant>
      <vt:variant>
        <vt:i4>32</vt:i4>
      </vt:variant>
      <vt:variant>
        <vt:i4>0</vt:i4>
      </vt:variant>
      <vt:variant>
        <vt:i4>5</vt:i4>
      </vt:variant>
      <vt:variant>
        <vt:lpwstr/>
      </vt:variant>
      <vt:variant>
        <vt:lpwstr>_Toc118726962</vt:lpwstr>
      </vt:variant>
      <vt:variant>
        <vt:i4>1114162</vt:i4>
      </vt:variant>
      <vt:variant>
        <vt:i4>26</vt:i4>
      </vt:variant>
      <vt:variant>
        <vt:i4>0</vt:i4>
      </vt:variant>
      <vt:variant>
        <vt:i4>5</vt:i4>
      </vt:variant>
      <vt:variant>
        <vt:lpwstr/>
      </vt:variant>
      <vt:variant>
        <vt:lpwstr>_Toc118726961</vt:lpwstr>
      </vt:variant>
      <vt:variant>
        <vt:i4>1114162</vt:i4>
      </vt:variant>
      <vt:variant>
        <vt:i4>20</vt:i4>
      </vt:variant>
      <vt:variant>
        <vt:i4>0</vt:i4>
      </vt:variant>
      <vt:variant>
        <vt:i4>5</vt:i4>
      </vt:variant>
      <vt:variant>
        <vt:lpwstr/>
      </vt:variant>
      <vt:variant>
        <vt:lpwstr>_Toc118726960</vt:lpwstr>
      </vt:variant>
      <vt:variant>
        <vt:i4>1179698</vt:i4>
      </vt:variant>
      <vt:variant>
        <vt:i4>14</vt:i4>
      </vt:variant>
      <vt:variant>
        <vt:i4>0</vt:i4>
      </vt:variant>
      <vt:variant>
        <vt:i4>5</vt:i4>
      </vt:variant>
      <vt:variant>
        <vt:lpwstr/>
      </vt:variant>
      <vt:variant>
        <vt:lpwstr>_Toc118726959</vt:lpwstr>
      </vt:variant>
      <vt:variant>
        <vt:i4>1179698</vt:i4>
      </vt:variant>
      <vt:variant>
        <vt:i4>8</vt:i4>
      </vt:variant>
      <vt:variant>
        <vt:i4>0</vt:i4>
      </vt:variant>
      <vt:variant>
        <vt:i4>5</vt:i4>
      </vt:variant>
      <vt:variant>
        <vt:lpwstr/>
      </vt:variant>
      <vt:variant>
        <vt:lpwstr>_Toc118726958</vt:lpwstr>
      </vt:variant>
      <vt:variant>
        <vt:i4>1179698</vt:i4>
      </vt:variant>
      <vt:variant>
        <vt:i4>2</vt:i4>
      </vt:variant>
      <vt:variant>
        <vt:i4>0</vt:i4>
      </vt:variant>
      <vt:variant>
        <vt:i4>5</vt:i4>
      </vt:variant>
      <vt:variant>
        <vt:lpwstr/>
      </vt:variant>
      <vt:variant>
        <vt:lpwstr>_Toc118726957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Narendar Madhavan</cp:lastModifiedBy>
  <cp:revision>28</cp:revision>
  <cp:lastPrinted>2008-02-01T01:09:00Z</cp:lastPrinted>
  <dcterms:created xsi:type="dcterms:W3CDTF">2022-11-07T18:31:00Z</dcterms:created>
  <dcterms:modified xsi:type="dcterms:W3CDTF">2022-11-07T23:27:00Z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MediaServiceImageTags">
    <vt:lpwstr/>
  </property>
  <property fmtid="{D5CDD505-2E9C-101B-9397-08002B2CF9AE}" pid="4" name="EriCOLLCategory">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EriCOLLCountry">
    <vt:lpwstr/>
  </property>
  <property fmtid="{D5CDD505-2E9C-101B-9397-08002B2CF9AE}" pid="7" name="EriCOLLCompetence">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EriCOLLProcess">
    <vt:lpwstr/>
  </property>
  <property fmtid="{D5CDD505-2E9C-101B-9397-08002B2CF9AE}" pid="12" name="EriCOLLOrganizationUnit">
    <vt:lpwstr/>
  </property>
  <property fmtid="{D5CDD505-2E9C-101B-9397-08002B2CF9AE}" pid="13" name="ContentTypeId">
    <vt:lpwstr>0x010100C5F30C9B16E14C8EACE5F2CC7B7AC7F400F5862E332FC6CE449700A00A9FC83FBA</vt:lpwstr>
  </property>
  <property fmtid="{D5CDD505-2E9C-101B-9397-08002B2CF9AE}" pid="14" name="_dlc_DocIdItemGuid">
    <vt:lpwstr>0488ef25-61b4-4021-bac9-93a1d63f48f6</vt:lpwstr>
  </property>
</Properties>
</file>